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eg" ContentType="image/jpeg"/>
  <Default Extension="emf" ContentType="image/x-emf"/>
  <Default Extension="rtf" ContentType="application/rtf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&#65279;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1"/>
        <w:tblW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/>
      </w:tblPr>
      <w:tblGrid>
        <w:gridCol w:w="143"/>
        <w:gridCol w:w="287"/>
        <w:gridCol w:w="143"/>
        <w:gridCol w:w="143"/>
        <w:gridCol w:w="144"/>
        <w:gridCol w:w="143"/>
        <w:gridCol w:w="2149"/>
        <w:gridCol w:w="1003"/>
        <w:gridCol w:w="430"/>
        <w:gridCol w:w="860"/>
        <w:gridCol w:w="143"/>
        <w:gridCol w:w="286"/>
        <w:gridCol w:w="574"/>
        <w:gridCol w:w="429"/>
        <w:gridCol w:w="287"/>
        <w:gridCol w:w="287"/>
        <w:gridCol w:w="286"/>
        <w:gridCol w:w="573"/>
        <w:gridCol w:w="144"/>
        <w:gridCol w:w="286"/>
        <w:gridCol w:w="287"/>
        <w:gridCol w:w="286"/>
        <w:gridCol w:w="430"/>
        <w:gridCol w:w="143"/>
        <w:gridCol w:w="573"/>
        <w:gridCol w:w="144"/>
        <w:gridCol w:w="286"/>
        <w:gridCol w:w="144"/>
        <w:gridCol w:w="143"/>
        <w:gridCol w:w="286"/>
        <w:gridCol w:w="717"/>
        <w:gridCol w:w="143"/>
        <w:gridCol w:w="287"/>
        <w:gridCol w:w="716"/>
        <w:gridCol w:w="430"/>
        <w:gridCol w:w="286"/>
        <w:gridCol w:w="430"/>
        <w:gridCol w:w="860"/>
        <w:gridCol w:w="272"/>
        <w:gridCol w:w="15"/>
      </w:tblGrid>
      <w:tr>
        <w:trPr>
          <w:trHeight w:hRule="exact" w:val="1003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П А С П О Р Т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387"/>
        </w:trPr>
        <w:tc>
          <w:tcPr>
            <w:tcW w:w="15618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b/>
                <w:color w:val="000000"/>
                <w:sz w:val="28"/>
                <w:spacing w:val="-2"/>
              </w:rPr>
              <w:t xml:space="preserve">регионального проекта</w:t>
            </w:r>
          </w:p>
        </w:tc>
      </w:tr>
      <w:tr>
        <w:trPr>
          <w:trHeight w:hRule="exact" w:val="43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644"/>
        </w:trPr>
        <w:tc>
          <w:tcPr>
            <w:tcW w:w="15618" w:type="dxa"/>
            <w:gridSpan w:val="40"/>
            <w:tcMar>
              <w:left w:w="72" w:type="dxa"/>
              <w:right w:w="72" w:type="dxa"/>
            </w:tcMar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 (Республика Мордовия)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1. Основные положения</w:t>
            </w:r>
          </w:p>
        </w:tc>
      </w:tr>
      <w:tr>
        <w:trPr>
          <w:trHeight w:hRule="exact" w:val="716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федерального проекта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Развитие детского здравоохранения, включая создание современной инфраструктуры оказания медицинской помощи детям</w:t>
            </w:r>
          </w:p>
        </w:tc>
      </w:tr>
      <w:tr>
        <w:trPr>
          <w:trHeight w:hRule="exact" w:val="717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Краткое наименование регионального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проекта</w:t>
            </w:r>
          </w:p>
        </w:tc>
        <w:tc>
          <w:tcPr>
            <w:tcW w:w="4728" w:type="dxa"/>
            <w:gridSpan w:val="13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Детское здравоохранение Республики Мордовия </w:t>
            </w:r>
          </w:p>
        </w:tc>
        <w:tc>
          <w:tcPr>
            <w:tcW w:w="3009" w:type="dxa"/>
            <w:gridSpan w:val="10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 начала и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окончания проекта</w:t>
            </w:r>
          </w:p>
        </w:tc>
        <w:tc>
          <w:tcPr>
            <w:tcW w:w="3296" w:type="dxa"/>
            <w:gridSpan w:val="8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01.01.2019 - 31.12.2024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Куратор регионального проекта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Лотванова Галина Алексеевна, Заместитель Председателя Правительства Республики Мордовия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Олег Валентинович, Министр здравоохранения Республики Мордовия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Наталья Геннадьевна, Заместитель Министра</w:t>
            </w:r>
          </w:p>
        </w:tc>
      </w:tr>
      <w:tr>
        <w:trPr>
          <w:trHeight w:hRule="exact" w:val="573"/>
        </w:trPr>
        <w:tc>
          <w:tcPr>
            <w:tcW w:w="4585" w:type="dxa"/>
            <w:gridSpan w:val="9"/>
            <w:tcMar>
              <w:lef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Связь с государственными программами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субъекта Российской Федерации</w:t>
            </w:r>
          </w:p>
        </w:tc>
        <w:tc>
          <w:tcPr>
            <w:tcW w:w="11033" w:type="dxa"/>
            <w:gridSpan w:val="31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Государственная программа развития здравоохранения Республики Мордовия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143"/>
        </w:trPr>
        <w:tc>
          <w:tcPr>
            <w:tcW w:w="143" w:type="dxa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  <w:tc>
          <w:tcPr>
            <w:tcW w:w="860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615" w:type="dxa"/>
            <w:gridSpan w:val="34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287"/>
        </w:trPr>
        <w:tc>
          <w:tcPr>
            <w:tcW w:w="14471" w:type="dxa"/>
            <w:gridSpan w:val="37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2. Цель и показатели регионального проекта</w:t>
            </w:r>
          </w:p>
        </w:tc>
        <w:tc>
          <w:tcPr>
            <w:tcW w:w="860" w:type="dxa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1</w:t>
            </w:r>
          </w:p>
        </w:tc>
        <w:tc>
          <w:tcPr>
            <w:tcW w:w="287" w:type="dxa"/>
            <w:gridSpan w:val="2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143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</w:t>
            </w:r>
          </w:p>
        </w:tc>
      </w:tr>
      <w:tr>
        <w:trPr>
          <w:trHeight w:hRule="exact" w:val="975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детей), ПРОМИЛЛЕ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5,0000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4,6000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4,4000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4,3000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4,2000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4,1000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</w:t>
            </w:r>
          </w:p>
        </w:tc>
      </w:tr>
      <w:tr>
        <w:trPr>
          <w:trHeight w:hRule="exact" w:val="2034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1.2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47,6000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преждевременных родов (22-37 недель) в перинатальных центрах (%)</w:t>
            </w:r>
          </w:p>
        </w:tc>
      </w:tr>
      <w:tr>
        <w:trPr>
          <w:trHeight w:hRule="exact" w:val="975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1.3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преждевременных родов (22-37 недель) в перинатальных центрах (%),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78,0000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78,5000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0-4 года на 1000 родившихся живыми </w:t>
            </w:r>
          </w:p>
        </w:tc>
      </w:tr>
      <w:tr>
        <w:trPr>
          <w:trHeight w:hRule="exact" w:val="975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1.4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0-4 года на 1000 родившихся живыми , ПРОМИЛЛЕ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6,6000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6,3000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6,1000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5,8000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5,5000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5,3000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29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0-17 лет на 100 000 детей соответствующего возраста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1.5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0-17 лет на 100 000 детей соответствующего возраста, на 100 тыс детей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55,0000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54,0000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посещений детьми медицинских организаций с профилактическими целями</w:t>
            </w:r>
          </w:p>
        </w:tc>
      </w:tr>
      <w:tr>
        <w:trPr>
          <w:trHeight w:hRule="exact" w:val="974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1.6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посещений детьми медицинских организаций с профилактическими целями,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44,1000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48,5000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49,5000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50,5000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</w:t>
            </w:r>
          </w:p>
        </w:tc>
      </w:tr>
      <w:tr>
        <w:trPr>
          <w:trHeight w:hRule="exact" w:val="1762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1.7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9,9000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30,0000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717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</w:t>
            </w:r>
          </w:p>
        </w:tc>
      </w:tr>
      <w:tr>
        <w:trPr>
          <w:trHeight w:hRule="exact" w:val="1762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1.8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8,5000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20,0000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6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45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</w:t>
            </w:r>
          </w:p>
        </w:tc>
      </w:tr>
      <w:tr>
        <w:trPr>
          <w:trHeight w:hRule="exact" w:val="1762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1.9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23,8000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40,0000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4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(Республика Мордовия)</w:t>
            </w:r>
          </w:p>
        </w:tc>
      </w:tr>
      <w:tr>
        <w:trPr>
          <w:trHeight w:hRule="exact" w:val="430"/>
        </w:trPr>
        <w:tc>
          <w:tcPr>
            <w:tcW w:w="573" w:type="dxa"/>
            <w:gridSpan w:val="3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012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показателя</w:t>
            </w:r>
          </w:p>
        </w:tc>
        <w:tc>
          <w:tcPr>
            <w:tcW w:w="1863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Тип показателя</w:t>
            </w:r>
          </w:p>
        </w:tc>
        <w:tc>
          <w:tcPr>
            <w:tcW w:w="2292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Базовое значение</w:t>
            </w:r>
          </w:p>
        </w:tc>
        <w:tc>
          <w:tcPr>
            <w:tcW w:w="6878" w:type="dxa"/>
            <w:gridSpan w:val="2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Период, год</w:t>
            </w:r>
          </w:p>
        </w:tc>
      </w:tr>
      <w:tr>
        <w:trPr>
          <w:trHeight w:hRule="exact" w:val="429"/>
        </w:trPr>
        <w:tc>
          <w:tcPr>
            <w:tcW w:w="573" w:type="dxa"/>
            <w:gridSpan w:val="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012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значение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дата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</w:tr>
      <w:tr>
        <w:trPr>
          <w:trHeight w:hRule="exact" w:val="287"/>
        </w:trPr>
        <w:tc>
          <w:tcPr>
            <w:tcW w:w="57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012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86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003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28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14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14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1146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1147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системы кровообращения</w:t>
            </w:r>
          </w:p>
        </w:tc>
      </w:tr>
      <w:tr>
        <w:trPr>
          <w:trHeight w:hRule="exact" w:val="1763"/>
        </w:trPr>
        <w:tc>
          <w:tcPr>
            <w:tcW w:w="57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1.10</w:t>
            </w:r>
          </w:p>
        </w:tc>
        <w:tc>
          <w:tcPr>
            <w:tcW w:w="4012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кровообращения, ПРОЦ</w:t>
            </w:r>
          </w:p>
        </w:tc>
        <w:tc>
          <w:tcPr>
            <w:tcW w:w="1863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Основной показатель</w:t>
            </w:r>
          </w:p>
        </w:tc>
        <w:tc>
          <w:tcPr>
            <w:tcW w:w="1003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52,7000</w:t>
            </w:r>
          </w:p>
        </w:tc>
        <w:tc>
          <w:tcPr>
            <w:tcW w:w="1289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31.12.2017</w:t>
            </w:r>
          </w:p>
        </w:tc>
        <w:tc>
          <w:tcPr>
            <w:tcW w:w="1146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60,0000</w:t>
            </w:r>
          </w:p>
        </w:tc>
        <w:tc>
          <w:tcPr>
            <w:tcW w:w="1147" w:type="dxa"/>
            <w:gridSpan w:val="4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75,0000</w:t>
            </w:r>
          </w:p>
        </w:tc>
        <w:tc>
          <w:tcPr>
            <w:tcW w:w="1146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80,0000</w:t>
            </w:r>
          </w:p>
        </w:tc>
        <w:tc>
          <w:tcPr>
            <w:tcW w:w="1147" w:type="dxa"/>
            <w:gridSpan w:val="3"/>
            <w:tcMar>
              <w:top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90,0000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574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3. Результаты регионального проекта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Задача национального проекта (справочно из паспорта федерального проекта): Разработка и реализация программ развития детского здравоохранения, включая создание современной инфраструктуры оказания медицинской помощи детям 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14902" w:type="dxa"/>
            <w:gridSpan w:val="3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В субъектах Российской Федерации будут разработаны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Минздравом России будут установлены и направлены в субъекты Российской Федерации требования к региональным программам «Развитие детского здравоохранения, включая создание современной инфраструктуры оказания медицинской помощи детям». В 85 субъектах Российской Федерации на основании указанных требований Минздрава России к 01.07.2019 г. будут разработаны и утверждены руководителями высших органов исполнительной власти субъектов Российской Федерации региональные программы «Развитие детского здравоохранения, включающие мероприятия по созданию современной инфраструктуры оказания медицинской помощи детям», развитию материально-технической базы медицинских организаций, оказывающих помощь детям, развитию профилактического направления медицинской помощи детям, по улучшению репродуктивного здоровья подростков, по актуализации схем маршрутизации беременных женщин с преждевременными родами для улучшения помощи недоношенным новорожденным, а также по повышению квалификации врачей, оказывающих помощь детям. Мероприятия региональных программ будут обеспечены соответствующим финансированием. Субъекты Российской Федерации на основании приказа Минздрава России от 1 ноября 2012 г.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внесли изменения в нормативные правовые документы, регулирующие маршрутизацию беременных. с учетом особенностей организации акушерской помощи в регионах, открытия новых перинатальных центров, улучшения транспортной инфраструктуры, расширение возможностей санитарной авиации. С целью снижения младенческой смертности будет обеспечена своевременная госпитализация беременных женщин с преждевременными родами в наиболее высококвалифицированные учреждения родовспоможения для улучшения качества помощи недоношенным новорожденным. Доля преждевременных родов (22-37 недель) в перинатальных центрах составит к 2024г 60% от общего числа преждевременных родов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01.07.2019</w:t>
            </w:r>
          </w:p>
          <w:p/>
        </w:tc>
      </w:tr>
      <w:tr>
        <w:trPr>
          <w:trHeight w:hRule="exact" w:val="285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61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85 субъектах Российской Федерации будут разработаны и утверждены региональные 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Минздравом России будут установлены и направлены в субъекты Российской Федерации требования к региональным программам «Развитие детского здравоохранения, включая создание современной инфраструктуры оказания медицинской помощи детям». В 85 субъектах Российской Федерации на основании указанных требований Минздрава России к 01.07.2019 г. будут разработаны и утверждены руководителями высших органов исполнительной власти субъектов Российской </w:t>
            </w:r>
          </w:p>
          <w:p/>
        </w:tc>
      </w:tr>
      <w:tr>
        <w:trPr>
          <w:trHeight w:hRule="exact" w:val="1204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01.07.2019 - 1 ЕД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021" w:type="dxa"/>
            <w:gridSpan w:val="13"/>
            <w:vMerge w:val="restart"/>
            <w:tcMar>
              <w:left w:w="287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региональные программы «Развитие детского здравоохранения, включающие мероприятия по   созданию современной инфраструктуры оказания медицинской помощи детям», развитию материально-технической базы медицинских организаций, оказывающих помощь детям, развитию профилактического направления медицинской помощи детям, по улучшению репродуктивного здоровья подростков, по актуализации схем маршрутизации беременных женщин с преждевременными родами для улучшения помощи недоношенным новорожденным, а также по повышению квалификации врачей, оказывающих помощь детям. Мероприятия региональных программ будут обеспечены соответствующим финансированием. Субъекты Российской Федерации на основании приказа Минздрава России   от 1 ноября 2012 г. № 572н «Об утверждении Порядка оказания медицинской помощи по профилю   «акушерство и гинекология (за исключением использования вспомогательных репродуктивных технологий)» внесли изменения в нормативные правовые документы, регулирующие маршрутизацию беременных. с учетом особенностей организации акушерской помощи в регионах, открытия новых перинатальных центров, улучшения транспортной инфраструктуры, расширение возможностей санитарной авиации. С целью снижения младенческой смертности будет обеспечена своевременная госпитализация беременных женщин с преждевременными родами в наиболее высококвалифицированные учреждения родовспоможения для улучшения качества помощи недоношенным новорожденным. Доля преждевременных родов (22-37 недель) в перинатальных центрах составит к 2024г   60% от общего числа преждевременных родов </w:t>
            </w:r>
          </w:p>
          <w:p/>
        </w:tc>
      </w:tr>
      <w:tr>
        <w:trPr>
          <w:trHeight w:hRule="exact" w:val="2751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36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В симуляционных центрах будут обучены специалисты в области перинатологии, неонатологии и педиатрии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К 2024 г.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52,5 тыс. специалистов в области перинатологии, неонатологии и педиатрии,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859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 симуляционных центрах будут обучены специалисты в области перинатологии, неонатологии и педиатрии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К 2024 г. в рамках 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52,5 тыс.   специалистов в области   перинатологии, неонатологии и педиатрии, что будет   способствовать  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инвалидности. </w:t>
            </w:r>
          </w:p>
          <w:p/>
        </w:tc>
      </w:tr>
      <w:tr>
        <w:trPr>
          <w:trHeight w:hRule="exact" w:val="2221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31.12.2019 - 0.049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31.12.2020 - 0.102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31.12.2021 - 0.161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31.12.2022 - 0.222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31.12.2023 - 0.285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31.12.2024 - 0.354 ТЫС ЧЕЛ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902" w:type="dxa"/>
            <w:gridSpan w:val="3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В целях достижения результатов федерального проекта «Развитие детского здравоохранения, включая создание современной инфраструктуры оказания медицинской помощи детям» по субъектам Российской Федерации до 15.02.2019 г. и до 15.02.2020 г. будут заключены соглашения о предоставлении субсидий бюджетам субъектов на софинансирование расходных обязательств субъектов Российской Федерации в рамках реализации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 (далее – региональные программы).В первом квартале 2019 г. и в первом квартале 2020 г. органами исполнительной власти субъектов Российской Федерации будет утвержден перечень медицинских организаций, нуждающихся в развитии материально-технической базы детских поликлиник и детских поликлинических отделений медицинских организаций в части дооснащения (обеспечения) детских поликлиник и детских поликлинических отделений медицинских организаций, подведомственных органам исполнительной власти субъекта Российской Федерации, и (или) медицинских организаций муниципальной системы здравоохранения, расположенных на территории субъекта Российской Федерации, медицинскими изделиями и (или) созданием в них организационно-планировочных решений внутренних пространств, обеспечивающих комфортность пребывания детей.Для каждой медицинской организации органами исполнительной власти субъектов Российской Федерации будет сформирован перечень закупаемых медицинских изделий в соответствии с требованиями приказа Минздрава России от 7 марта 2018 г. № 92н (Приложение 6, в соответствии со сноской ˂4˃ -Рекомендуемый до 31.12.2020 года).Субъекты Российской Федерации обеспечат подготовку в медицинских организациях соответствующих помещений для установки приобретаемых медицинских изделий.Субъекты Российской Федерации обеспечат подготовку медицинских работников, имеющих соответствующий уровень образования и квалификации для работы с приобретаемыми медицинскими изделиями.В субъектах Российской Федерации для медицинских организаций, определенных органами исполнительной власти субъектов Российской Федерации, будут проведены конкурсные процедуры и заключены государственные контракты по поставке медицинских изделий и реализации организационно-планировочных решений внутренних пространств.Данные меры будут направлены на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логистически правильного расположения кабинетов.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 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медико-санитарной помощи». В 2021г органами исполнительной власти субъектов Российской Федерации будут продолжены мероприятия по дооснащению медицинскими изделиями и 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организаций, обеспечивающих комфортность пребывания детей.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31.12.2021</w:t>
            </w:r>
          </w:p>
          <w:p/>
        </w:tc>
      </w:tr>
      <w:tr>
        <w:trPr>
          <w:trHeight w:hRule="exact" w:val="286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3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8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021" w:type="dxa"/>
            <w:gridSpan w:val="1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5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26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первом квартале 2019 года органами государственной власти субъектов Российской Федерации в сфере охраны здоровья будут определены медицинские организации для их дооснащения медицинским оборудованием. Для каждой медицинской организации будет сформирован и согласован с Минздравом России перечень закупаемого оборудования в соответствии с требованиями приказа   Минздрава России от 7 марта 2018 г. № 92н. Будут проведены конкурсные процедуры и заключены государственные контракты по поставке оборудования, которое до конца 2019 года будет введено в эксплуатацию. Для медицинских организаций, определенных органами государственной власти субъектов Российской Федерации в сфере охраны здоровья, будут проведены конкурсные процедуры и заключены государственные контракты для реализации организационно-планировочных решений внутренних пространств. В первом квартале 2020 года органами государственной власти субъектов Российской Федерации в сфере охраны здоровья будут определены медицинские организации для их дооснащения медицинским оборудованием. Для каждой медицинской организации будет сформирован и согласован с Минздравом России перечень закупаемого оборудования в соответствии с требованиями приказа   Минздрава России от 7 марта 2018 г. № 92н. Будут проведены конкурсные процедуры и заключены государственные контракты по поставке оборудования, которое до конца 2020 года будет введено в эксплуатацию. Для медицинских организаций, определенных органами государственной власти субъектов российской Федерации в сфере охраны здоровья, в первом полугодии 2020 года   будут проведены конкурсные процедуры и заключены государственные контракты для реализации организационно-планировочных решений внутренних пространств. Данные меры будут направлены на повышение качества оказания первичной медико-санитарной помощи </w:t>
            </w:r>
          </w:p>
          <w:p/>
        </w:tc>
      </w:tr>
      <w:tr>
        <w:trPr>
          <w:trHeight w:hRule="exact" w:val="2866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 w:val="restart"/>
            <w:tcMar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31.12.2019 - 50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31.12.2020 - 93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31.12.2021 - 93 ПРОЦ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21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021" w:type="dxa"/>
            <w:gridSpan w:val="13"/>
            <w:vMerge w:val="restart"/>
            <w:tcMar>
              <w:left w:w="287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логистически правильного расположения кабинетов.   Это создаст условия для увеличения доли посещения детьми медицинских организаций с профилактическими целями, что позволит предупредить развитие хронических заболеваний не только в детском, но и во взрослом возрасте. 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медико-санитарной помощи».   В 2021г органами государственной власти субъектов Российской Федерации в сфере охраны здоровья будут продолжены мероприятия по дооснащению медицинским оборудованием и 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организаций. </w:t>
            </w:r>
          </w:p>
          <w:p/>
        </w:tc>
      </w:tr>
      <w:tr>
        <w:trPr>
          <w:trHeight w:hRule="exact" w:val="1963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59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902" w:type="dxa"/>
            <w:gridSpan w:val="3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Увеличен охват детей в возрасте 15-17 лет профилактическими медицинскими осмотрами с целью сохранения их репродуктивного здоровья (доля от общего числа детей подлежащих осмотрам), %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В 2019 году в рамках Программы государственных гарантий бесплатного оказания гражданам медицинской 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Начиная с 2019 года,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500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материалов), направленных на формирование и поддержание здорового образа жизни среди детей и их родителей/законных представителей, в том числе,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осмотров.Указанные меры позволят увеличить охват профилактическими медицинскими осмотрами детей в возрасте 15-17 лет до 80% на 31.12.2024г,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259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6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Будет 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 мальчиков - врачами детскими урологами-андрологами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2019 году в рамках Программы государственных гарантий бесплатного оказания гражданам медицинской помощи на 2019 год и на плановый период 2020 и 2021 годов  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Начиная с 2019 года,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500  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</w:t>
            </w:r>
          </w:p>
          <w:p/>
        </w:tc>
      </w:tr>
      <w:tr>
        <w:trPr>
          <w:trHeight w:hRule="exact" w:val="2221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31.12.2019 - 60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31.12.2020 - 65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31.12.2021 - 70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31.12.2022 - 73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31.12.2023 - 75 ПРОЦ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31.12.2024 - 80 ПРОЦ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73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021" w:type="dxa"/>
            <w:gridSpan w:val="13"/>
            <w:vMerge w:val="restart"/>
            <w:tcMar>
              <w:left w:w="287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   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 Указанные меры позволят увеличить охват профилактическими медицинскими осмотрами детей в возрасте 15-17 лет до 80% на 31.12.2024г, что в свою очередь будет способствовать раннему выявлению и лечению имеющейся патологии, предотвратить нарушения репродуктивного здоровья в будущем путем профилактических и реабилитационных мероприятий. 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 </w:t>
            </w:r>
          </w:p>
          <w:p/>
        </w:tc>
      </w:tr>
      <w:tr>
        <w:trPr>
          <w:trHeight w:hRule="exact" w:val="2722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193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902" w:type="dxa"/>
            <w:gridSpan w:val="3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Построено (реконструировано) детских больниц (корпусов)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В соответствии с Постановлением Правительства РФ от 13.09.2010г. №716 (ред. от 24.03.2018) «Об утверждении Правил формирования и реализации федеральной адресной инвестиционной программы» (далее ФАИП) включены в ФАИП на 2019-2021 гг. реконструкция/строительство 9 детских больниц (корпусов). Субъекты Российской Федерации заключили соглашения о предоставлении субсидий на софинансирование программ, получат разрешения настроительство/реконструкцию8 детских больниц (корпусов).В соответствии с распоряжением Правительства Российской Федерации от 06.02.2019 №154-р:- к 31.12.2019 г.будет реконструирована 1 детская больница (корпус) , получено разрешение на ввод в эксплуатацию;-к 31.12.2020г. будет построено/ реконструировано(нарастающим итогом)5 детских больниц (корпусов), получены разрешения на ввод в эксплуатацию;-к 31.12.2021г. будет построено/реконструировано (нарастающим итогом) 9 детских больниц (корпусов), получены разрешения на ввод их в эксплуатацию.Всего к 31.12.2024 г. будет построено/ реконструировано (нарастающим итогом) 40детских больниц (корпусов).Введение в эксплуатацию детских больниц/корпусов повысит качество и доступность специализированной, в том числе высокотехнологичной медицинской помощи детям в стационарных условиях, снизит показатели смертности детского населения и улучшит условия пребывания пациентов в стационаре, в том числе позволит создать адекватные условия для совместного пребывания ребенка с родителями/законными представителями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93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902" w:type="dxa"/>
            <w:gridSpan w:val="3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859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Строительство объекта "Хирургический корпус ГБУЗ Республики Мордовия "Детская республиканская клиническая больница"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рамках реализации мероприятия планируется строительство хирургического корпуса ГБУЗ Республики Мордовия «Детская республиканская клиническая больница». В соответствие с постановлением Правительства Российской Федерации от 13.09.2010 г. № 716 «Об утверждении Правил формирования и реализации федеральной адресной инвестиционной программы» (далее ФАИП) включено в ФАИП строительство хирургического корпуса ГБУЗ Республики Мордовия «Детская республиканская клиническая больница». Заключено соглашение и предоставлены субсидии на софинансирование строительство хирургического корпуса ГБУЗ Республики Мордовия «Детская республиканская клиническая больница». Заключены контракты на строительство хирургического корпуса и оснащение медицинским оборудованием и мебелью ГБУЗ Республики Мордовия «Детская республиканская клиническая больница». Получено разрешение на ввод объекта в эксплуатацию </w:t>
            </w:r>
          </w:p>
          <w:p/>
        </w:tc>
      </w:tr>
      <w:tr>
        <w:trPr>
          <w:trHeight w:hRule="exact" w:val="2035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 w:val="restart"/>
            <w:tcMar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31.12.2020 - 0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31.12.2021 - 1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31.12.2022 - 0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31.12.2023 - 0 ЕД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31.12.2024 - 1 ЕД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35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255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Характеристика результата федерального проекта (справочно из паспорта федерального проекта): За счет средств родовых сертификатов (Федеральный закон от 28.11.2018 № 431-ФЗ «О бюджете Фонда социального страхования Российской Федерации на 2019 г и на плановый период 2020 и 2021 годов») в 2019 г. получат медицинскую помощь не менее 1350 тыс. женщин, а далее – согласно Проекту Федерального закона «О бюджете Фонда социального страхования РФ» на последующие годы к 31.12.2024г получат медицинскую помощь не менее не менее 8000 тыс женщин (нарастающим итогом),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Срок (справочно из паспорта федерального проекта): 31.12.2024</w:t>
            </w:r>
          </w:p>
          <w:p/>
        </w:tc>
      </w:tr>
      <w:tr>
        <w:trPr>
          <w:trHeight w:hRule="exact" w:val="110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За счет средств родовых сертификатов (Федеральный закон от 28.11.2018 № 431-ФЗ «О бюджете Фонда социального страхования Российской Федерации на 2019 г и на плановый период 2020 и 2021 годов») в 2019 г. получат медицинскую помощь не менее 1350 тыс. женщин, а далее – согласно Проекту Федерального закона «О бюджете Фонда социального страхования РФ» на последующие годы к 31.12.2024г получат медицинскую помощь не менее не менее 8000 тыс женщин (нарастающим итогом),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 </w:t>
            </w:r>
          </w:p>
          <w:p/>
        </w:tc>
      </w:tr>
      <w:tr>
        <w:trPr>
          <w:trHeight w:hRule="exact" w:val="2766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31.12.2019 - 5.9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31.12.2020 - 11.8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31.12.2021 - 17.6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31.12.2022 - 23.4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31.12.2023 - 29.1 ТЫС ЧЕЛ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31.12.2024 - 34.9 ТЫС ЧЕЛ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902" w:type="dxa"/>
            <w:gridSpan w:val="3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Собственные результаты</w:t>
            </w:r>
          </w:p>
          <w:p/>
        </w:tc>
      </w:tr>
      <w:tr>
        <w:trPr>
          <w:trHeight w:hRule="exact" w:val="163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Будет внедрен в работу актуализированный приказ Минздрава России от 21.12.2012 № 1348н 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31.07.2019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работу медицинских организаций Республики Мордовия внедрен актуализированный приказ Минздрава России от 21.12.2012 №1348н 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учреждениях». В соответствии с данным приказом увеличен охват детей с впервые в жизни установленными диагнозами болезни костно-мышечной системы и соединительной ткани, глаза и его придаточного аппарата, болезни органов пищеварения, болезни системы кровообращения, болезни эндокринной системы, расстройств питания и нарушения обмена веществ диспансерным наблюдением. Раннее взятие на диспансерный учет детей с впервые в жизни установленными диагнозами наиболее распространенной, в том числе, «школьно-обусловленной» патологии, позволило своевременно провести лечебно-реабилитационные мероприятия в соответствии с выявленной патологией, а также снизило вероятность хронизации заболевания и перехода его в декоменсированную стадию. В отношении заболеваний сердечно-сосудистой системы и нарушений обмена веществ кроме вышеуказанного, обеспечена в долгосрочной перспективе профилактика и снижение смертности во взрослом состоянии от заболеваний системы кровообращения и диабета. К 2024 году увеличена доля детей в возрасте 0 – 17 лет с впервые в жизни установленными диагнозами болезней костно-мышечной системы и соединительной ткани, глаза и его придаточного аппарата, болезни органов пищеварения, болезни системы </w:t>
            </w:r>
          </w:p>
          <w:p/>
        </w:tc>
      </w:tr>
      <w:tr>
        <w:trPr>
          <w:trHeight w:hRule="exact" w:val="2866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 w:val="restart"/>
            <w:tcMar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31.07.2019 - 1 ЕД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vMerge/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задачи, результата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Характеристика результата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7021" w:type="dxa"/>
            <w:gridSpan w:val="1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6305" w:type="dxa"/>
            <w:gridSpan w:val="1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6" w:type="dxa"/>
            <w:gridSpan w:val="5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6305" w:type="dxa"/>
            <w:gridSpan w:val="1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кровообращения болезни эндокринной системы, расстройств питания и нарушения обмена веществ до 90% взятых под диспансерное наблюдение </w:t>
            </w:r>
          </w:p>
          <w:p/>
        </w:tc>
      </w:tr>
      <w:tr>
        <w:trPr>
          <w:trHeight w:hRule="exact" w:val="1892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7.2</w:t>
            </w:r>
          </w:p>
        </w:tc>
        <w:tc>
          <w:tcPr>
            <w:tcW w:w="7021" w:type="dxa"/>
            <w:gridSpan w:val="1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 менее 50 %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6305" w:type="dxa"/>
            <w:gridSpan w:val="1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первом квартале 2019 года Министерством здравоохранения Республики Мордовия будут определены медицинские организации для их дооснащения медицинским оборудованием. Министерством здравоохранения Республики Мордовия для каждой медицинской организации будет сформирован и согласован с Минздравом России перечень закупаемого оборудования в соответствии с требованиями приказа Минздрава России от 7 марта 2018 г. № 92н. Будут проведены конкурсные процедуры и заключены государственные контракты по поставке оборудования, которое до конца 2019 года будет введено в эксплуатацию </w:t>
            </w:r>
          </w:p>
          <w:p/>
        </w:tc>
      </w:tr>
      <w:tr>
        <w:trPr>
          <w:trHeight w:hRule="exact" w:val="1461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7021" w:type="dxa"/>
            <w:gridSpan w:val="13"/>
            <w:tcMar>
              <w:top w:w="72" w:type="dxa"/>
              <w:left w:w="287" w:type="dxa"/>
              <w:right w:w="72" w:type="dxa"/>
            </w:tcMar>
            <w:vAlign w:val="center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 31.12.2019 - 1 ПРОЦ</w:t>
            </w:r>
          </w:p>
        </w:tc>
        <w:tc>
          <w:tcPr>
            <w:tcW w:w="1576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6305" w:type="dxa"/>
            <w:gridSpan w:val="1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5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4. Финансовое обеспечение реализации регионального проекта</w:t>
            </w:r>
          </w:p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949"/>
        </w:trPr>
        <w:tc>
          <w:tcPr>
            <w:tcW w:w="100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444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 с приказом Минздрава 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432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69,53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61,10</w:t>
            </w:r>
          </w:p>
        </w:tc>
        <w:tc>
          <w:tcPr>
            <w:tcW w:w="143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1433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131,63</w:t>
            </w:r>
          </w:p>
        </w:tc>
      </w:tr>
      <w:tr>
        <w:trPr>
          <w:trHeight w:hRule="exact" w:val="1934"/>
        </w:trPr>
        <w:tc>
          <w:tcPr>
            <w:tcW w:w="100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3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7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Мордовия)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55,63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48,88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104,50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69,53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61,10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131,63</w:t>
            </w:r>
          </w:p>
        </w:tc>
      </w:tr>
      <w:tr>
        <w:trPr>
          <w:trHeight w:hRule="exact" w:val="445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69,53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61,10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131,63</w:t>
            </w:r>
          </w:p>
        </w:tc>
      </w:tr>
      <w:tr>
        <w:trPr>
          <w:trHeight w:hRule="exact" w:val="200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7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Построено (реконструировано) детских больниц (корпусов)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Строительство объекта "Хирургический корпус ГБУЗ Республики Мордовия "Детская республиканская клиническая больница"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1 170,90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1 219,90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2 390,80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Мордовия)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936,70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975,90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1 912,60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1 170,90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1 219,90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2 390,80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1 170,90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1 219,90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2 390,80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88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6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458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45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3</w:t>
            </w:r>
          </w:p>
          <w:p/>
        </w:tc>
        <w:tc>
          <w:tcPr>
            <w:tcW w:w="14615" w:type="dxa"/>
            <w:gridSpan w:val="3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Результат федерального проекта (справочно из паспорта федерального проекта): 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40,50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40,80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39,10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38,30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242,00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трансферы бюджету) (Республика Мордовия)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6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фондов Российской Федерации и их 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 Российской Федерации, в т.ч.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3.1.3.1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97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3.1.3.2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247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3.1.3.3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444"/>
        </w:trPr>
        <w:tc>
          <w:tcPr>
            <w:tcW w:w="100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3.1.4</w:t>
            </w:r>
          </w:p>
        </w:tc>
        <w:tc>
          <w:tcPr>
            <w:tcW w:w="444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40,50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40,80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39,10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38,30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242,00</w:t>
            </w:r>
          </w:p>
        </w:tc>
      </w:tr>
      <w:tr>
        <w:trPr>
          <w:trHeight w:hRule="exact" w:val="3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003" w:type="dxa"/>
            <w:gridSpan w:val="6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4442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 и источники финансирования</w:t>
            </w:r>
          </w:p>
        </w:tc>
        <w:tc>
          <w:tcPr>
            <w:tcW w:w="8596" w:type="dxa"/>
            <w:gridSpan w:val="2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Объем финансового обеспечения по годам реализации (млн. рублей)</w:t>
            </w:r>
          </w:p>
        </w:tc>
        <w:tc>
          <w:tcPr>
            <w:tcW w:w="1577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(млн. рублей)</w:t>
            </w:r>
          </w:p>
        </w:tc>
      </w:tr>
      <w:tr>
        <w:trPr>
          <w:trHeight w:hRule="exact" w:val="287"/>
        </w:trPr>
        <w:tc>
          <w:tcPr>
            <w:tcW w:w="1003" w:type="dxa"/>
            <w:gridSpan w:val="6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4442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2019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2020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2021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2022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2023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</w:t>
            </w:r>
          </w:p>
        </w:tc>
        <w:tc>
          <w:tcPr>
            <w:tcW w:w="1577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100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444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432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143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43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433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1432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1577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</w:tr>
      <w:tr>
        <w:trPr>
          <w:trHeight w:hRule="exact" w:val="344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Всего по региональному проекту, в том числе: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112,53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1 272,50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1 261,20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40,80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39,10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38,30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2 764,43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федеральный бюджет (в т.ч. межбюджетные трансферты бюджету) (Республика Мордовия)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55,63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985,58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975,90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2 017,10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государственных внебюджетных 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фондов Российской Федерации и их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территориальных фондов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716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консолидированный бюджет субъекта</w:t>
            </w:r>
          </w:p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Российской Федерации, в т.ч.: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69,53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1 232,00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1 220,90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2 522,43</w:t>
            </w:r>
          </w:p>
        </w:tc>
      </w:tr>
      <w:tr>
        <w:trPr>
          <w:trHeight w:hRule="exact" w:val="57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 субъекта Российской Федерации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69,53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1 232,00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1 220,90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2 522,43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межбюджетные трансферты бюджета субъекта Российской Федерации бюджетам муниципальных образований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1003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бюджеты муниципальных образований (без учета межбюджетных трансфертов из бюджета субъекта Российской Федерации)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0,00</w:t>
            </w:r>
          </w:p>
        </w:tc>
      </w:tr>
      <w:tr>
        <w:trPr>
          <w:trHeight w:hRule="exact" w:val="574"/>
        </w:trPr>
        <w:tc>
          <w:tcPr>
            <w:tcW w:w="544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внебюджетные источники</w:t>
            </w:r>
          </w:p>
        </w:tc>
        <w:tc>
          <w:tcPr>
            <w:tcW w:w="1432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43,00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40,50</w:t>
            </w:r>
          </w:p>
        </w:tc>
        <w:tc>
          <w:tcPr>
            <w:tcW w:w="143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40,30</w:t>
            </w:r>
          </w:p>
        </w:tc>
        <w:tc>
          <w:tcPr>
            <w:tcW w:w="143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40,80</w:t>
            </w:r>
          </w:p>
        </w:tc>
        <w:tc>
          <w:tcPr>
            <w:tcW w:w="1433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39,10</w:t>
            </w:r>
          </w:p>
        </w:tc>
        <w:tc>
          <w:tcPr>
            <w:tcW w:w="1432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38,30</w:t>
            </w:r>
          </w:p>
        </w:tc>
        <w:tc>
          <w:tcPr>
            <w:tcW w:w="1577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242,00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5"/>
            <w:vAlign w:val="center"/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spacing w:line="230"/>
              <w:jc w:val="center"/>
            </w:pPr>
            <w:r>
              <w:rPr>
                <w:sz w:val="28"/>
                <w:szCs w:val="28"/>
                <w:rFonts w:ascii="Times New Roman" w:hAnsi="Times New Roman" w:eastAsia="Times New Roman" w:cs="Times New Roman"/>
                <w:spacing w:val="-2"/>
              </w:rPr>
              <w:t xml:space="preserve">5. Участники регионального проекта</w:t>
            </w:r>
          </w:p>
          <w:p/>
        </w:tc>
      </w:tr>
      <w:tr>
        <w:trPr>
          <w:trHeight w:hRule="exact" w:val="573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Роль в региональном проекте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Фамилия, инициалы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Должность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Непосредственный руководитель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Занятость в проекте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(процентов)</w:t>
            </w:r>
          </w:p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009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295" w:type="dxa"/>
            <w:gridSpan w:val="1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866" w:type="dxa"/>
            <w:gridSpan w:val="9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293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</w:tr>
      <w:tr>
        <w:trPr>
          <w:trHeight w:hRule="exact" w:val="86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Руководитель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 здравоохранения Республики Мордовия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Сушков В.Ф.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859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Администратор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Н.Г.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57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Общие организационные мероприятия по региональному проекту</w:t>
            </w:r>
          </w:p>
          <w:p/>
        </w:tc>
      </w:tr>
      <w:tr>
        <w:trPr>
          <w:trHeight w:hRule="exact" w:val="150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Цыганов В.В.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Председателя Правительства - Министр строительства, транспорта и дорожного хозяйства Республики Мордовия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Сушков В.Ф.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внедрен в работу актуализированный приказ Минздрава России от 21.12.2012 № 1348н 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Н.Г.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85 субъектах Российской Федерации будут разработаны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Н.Г.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Косынкина О.В.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Консультант-педиатр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симуляционных центрах будут обучены специалисты в области перинатологии, неонатологии и педиатрии</w:t>
            </w:r>
          </w:p>
          <w:p/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Н.Г.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Завьялкина Е.В.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по кадровой работе и делопроизводству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 менее 50 % детских поликлиник/детских поликлинических отделений медицинских организаций будут дооснащены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Алексеева И.В.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планово-финансового отдела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Чумакова Е.Г.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начальника отдела бюджетного учта и контрольно-надзорной деятельности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7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13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Тимаев Д.В.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 отдела капитально-го строительства и материально-технического обеспечения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14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Кочетова И.Н.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капитального строительства и материально-технического обеспечения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16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Алексеева И.В.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планово-финансового отдела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974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осмотров несовершеннолетних»: девочек - врачами акушерами-гинекологами; мальчиков - врачами детскими урологами-андрологами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17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Н.Г.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18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Пронькина Е.В.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заместитель директора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Каргаев В.Н.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50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19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Косынкина О.В.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Консультант-педиатр отдела лечебно-профилактической помощи Министерства здравоохранения Республики Мордовия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объекта "Хирургический корпус ГБУЗ Республики Мордовия "Детская республиканская клиническая больница"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21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Кочетова И.Н.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Начальник отдела капитального строительства и материально-технического обеспечения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22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А.П.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Республики Мордовия 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оказана медицинская помощь женщинам в период беременности, родов и в послеродовый период, в том числе за счет средств родовых сертификатов</w:t>
            </w:r>
          </w:p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23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достижение результата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Н.Г.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124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24</w:t>
            </w:r>
          </w:p>
        </w:tc>
        <w:tc>
          <w:tcPr>
            <w:tcW w:w="3439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Участник регионального проекта</w:t>
            </w:r>
          </w:p>
        </w:tc>
        <w:tc>
          <w:tcPr>
            <w:tcW w:w="3009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Поршина О.В.</w:t>
            </w:r>
          </w:p>
        </w:tc>
        <w:tc>
          <w:tcPr>
            <w:tcW w:w="3295" w:type="dxa"/>
            <w:gridSpan w:val="10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Главный акушер-гинеколог Министерства здравоохранения Республики Мордовия</w:t>
            </w:r>
          </w:p>
        </w:tc>
        <w:tc>
          <w:tcPr>
            <w:tcW w:w="2866" w:type="dxa"/>
            <w:gridSpan w:val="9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О.В.</w:t>
            </w:r>
          </w:p>
        </w:tc>
        <w:tc>
          <w:tcPr>
            <w:tcW w:w="2293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559"/>
        </w:trPr>
        <w:tc>
          <w:tcPr>
            <w:tcW w:w="15618" w:type="dxa"/>
            <w:gridSpan w:val="40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6. Дополнительная информация</w:t>
            </w:r>
          </w:p>
        </w:tc>
      </w:tr>
      <w:tr>
        <w:trPr>
          <w:trHeight w:hRule="exact" w:val="14"/>
        </w:trPr>
        <w:tc>
          <w:tcPr>
            <w:tcW w:w="15603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15" w:type="dxa"/>
          </w:tcPr>
          <w:p/>
        </w:tc>
      </w:tr>
      <w:tr>
        <w:trPr>
          <w:trHeight w:hRule="exact" w:val="2866"/>
        </w:trPr>
        <w:tc>
          <w:tcPr>
            <w:tcW w:w="15603" w:type="dxa"/>
            <w:gridSpan w:val="39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</w:pPr>
            <w:r>
              <w:rPr>
                <w:sz w:val="6"/>
                <w:szCs w:val="6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Региональный проект </w:t>
            </w:r>
            <w:r>
              <w:rPr>
                <w:b/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«Программа развития детского здравоохранения Республики Мордовия, включая создание современной инфраструктуры оказания медицинской помощи детям»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(далее – Региональный проект) направлен на развитие профилактического направления в педиатрии, внедрение современных профилактических технологий; формирование здорового образа жизни у детей и подростков; развитие «школьной медицины»; развитие отделений детской профилактики в поликлиниках и т.д.; улучшение материально-технической базы детских поликлиник и детских поликлинических отделений медицинских организаций Республики Мордовия путем оснащения новым медицинским оборудованием; повышение квалификации кадров, совершенствование ранней диагностики заболеваний органов репродуктивной сферы у детей. Реализация мероприятий Регионального проекта позволит повысить качество оказание первичной медико-санитарной помощи детям, улучшить их репродуктивное здоровье. Оснащение детских поликлиник и детских поликлинических отделений современным оборудованием, создание в них организационно-планировочных решений внутренних пространств, обеспечивающих комфортность пребывания детей, приведет к снижению длительности ожидания осмотров врачами-специалистами и диагностическими обследованиями детей, упростит процедуру записи к врачу, создаст систему понятной навигации. Не менее 93% детских поликлиник и детских поликлинических отделений медицинских организаций Республики Мордовия будут соответствовать современным требованиям, реализуют организационно-планировочные решения внутренних пространств в соответствии с приказом Минздрава России от 7 марта 2018 г. № 92н, направленные на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помощи.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Совершенствование условий оказания амбулаторной помощи приведет к повышению охвата профилактическими осмотрами, в том числе направленными на предотвращение нарушений репродуктивной сферы. Показатели Регионального проекта, характеризующие долю детей с впервые выявленными заболеваниями, взятых под диспансерное наблюдение, отражают качество лечебно-профилактических мероприятий. При этом выбраны наиболее распространенные так называемые «школьно-обусловленные» заболевания, а также заболевания сердечно-сосудистой системы и нарушения обмена веществ, которые во взрослом состоянии обусловливают смертность от заболеваний системы кровообращения и диабета. Таким образом, выполнение данного проекта будет вносить вклад в достижение целевых показателей проекта «Борьба с сердечно-сосудистыми заболеваниями».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Дооснащение медицинских организаций, оказывающих помощь во время беременности, родов, в послеродовом периоде и новорожденным, медицинским оборудованием за счет родовых сертификатов позволит улучшить материально-техническую базу учреждений родовспоможения.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Таким образом, Региональный проект позволит повысить доступность и качество медицинской помощи детям всех возрастных групп и беременным женщинам.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 решение задачи Регионального проекта также направлены мероприятия, которые реализуются в рамках других региональных проектов Национального проекта «Здравоохранение»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ФАП в селах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для жителей населенных пунктов,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расположенных в отдаленных местностях,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замена зданий ФАП,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находящихся в аварийном состоянии, требующих сноса и реконструкции, а также капитального ремонта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, приобретение мобильных комплексов, развитие санитарной авиации, предусмотренные региональным проектом «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Развитие первичной медико-санитарной помощи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», улучшит качество оказания медицинской помощи детскому населению, проживающему в сельской местности.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Оснащение детских поликлиник и детских поликлинических отделений современным оборудованием позволит обеспечить своевременность и </w:t>
            </w:r>
          </w:p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866"/>
        </w:trPr>
        <w:tc>
          <w:tcPr>
            <w:tcW w:w="15603" w:type="dxa"/>
            <w:gridSpan w:val="3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91"/>
        </w:trPr>
        <w:tc>
          <w:tcPr>
            <w:tcW w:w="15603" w:type="dxa"/>
            <w:gridSpan w:val="3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1992"/>
        </w:trPr>
        <w:tc>
          <w:tcPr>
            <w:tcW w:w="15603" w:type="dxa"/>
            <w:gridSpan w:val="3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28</w:t>
            </w:r>
          </w:p>
        </w:tc>
      </w:tr>
      <w:tr>
        <w:trPr>
          <w:trHeight w:hRule="exact" w:val="429"/>
        </w:trPr>
        <w:tc>
          <w:tcPr>
            <w:tcW w:w="15603" w:type="dxa"/>
            <w:gridSpan w:val="39"/>
            <w:tcBorders>
              <w:bottom w:val="single" w:sz="5" w:space="0" w:color="000000"/>
            </w:tcBorders>
          </w:tcPr>
          <w:p/>
        </w:tc>
        <w:tc>
          <w:tcPr>
            <w:tcW w:w="15" w:type="dxa"/>
          </w:tcPr>
          <w:p/>
        </w:tc>
      </w:tr>
      <w:tr>
        <w:trPr>
          <w:trHeight w:hRule="exact" w:val="2479"/>
        </w:trPr>
        <w:tc>
          <w:tcPr>
            <w:tcW w:w="15603" w:type="dxa"/>
            <w:gridSpan w:val="39"/>
            <w:vMerge w:val="restart"/>
            <w:tcMar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комфортность прохождения диагностических процедур, а реализация регионального проекта «Борьба с онкологическими заболеваниями» - организовать информационно-коммуникационную кампанию, направленную на ранее выявление онкологических заболеваний, финансово обеспечить оказание медицинской помощи детям с онкологическими заболеваниями в соответствии с клиническими рекомендациями (протоколами лечения). 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Мероприятия по обучению врачей-неонатологов, врачей-акушеров-гинекологов, врачей-онкологов, врачей-нейрохирургов, врачей-анестезиологов-реаниматологов, врачей-патологоанатомов по программам повышения квалификации и профессиональной переподготовки будут осуществляться в рамках регионального проекта «Обеспечение медицинских организаций системы здравоохранения квалифицированными кадрами».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Формирование механизмов взаимодействия медицинских организаций на основе региональной государственной информационной системы в сфере здравоохранения в результате реализация регионального проекта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«Создание единого цифрового контура в здравоохранении на основе единой государственной информационной системы здравоохранения (ЕГИСЗ)», </w:t>
            </w: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функционирование на ее платформе централизованных систем обеспечит преемственность оказания медицинской помощи детям, маршрутизацию пациентов и мониторинг оказания медицинской помощи по отдельным профилям заболеваний, организацию телемедицинских консультаций, автоматизированную диспетчеризацию санитарного транспорта и управление льготным лекарственным обеспечением, создаст условия для использования гражданами электронных услуг и сервисов в сфере здравоохранения, в том числе запись на прием к врачу (вызов врача на дом), диспансеризацию (профилактические осмотры), доступ к своим электронным медицинским документам.</w:t>
            </w: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</w:p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Реализация Регионального проекта носит межведомственный и системный характер, обеспечивая достижение целевого показателя проекта – снижение младенческой смертности до 4,1 на 1000 родившихся живыми, и опосредовано влияет на достижение других целевых показателей национального проекта «Здравоохранение» </w:t>
            </w:r>
          </w:p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2479"/>
        </w:trPr>
        <w:tc>
          <w:tcPr>
            <w:tcW w:w="15603" w:type="dxa"/>
            <w:gridSpan w:val="39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" w:type="dxa"/>
            <w:tcBorders>
              <w:left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</w:tcPr>
          <w:p/>
        </w:tc>
      </w:tr>
      <w:tr>
        <w:trPr>
          <w:trHeight w:hRule="exact" w:val="573"/>
        </w:trPr>
        <w:tc>
          <w:tcPr>
            <w:tcW w:w="11462" w:type="dxa"/>
            <w:gridSpan w:val="30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№1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30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Детское здравоохранение Республики Мордовия </w:t>
            </w:r>
          </w:p>
        </w:tc>
      </w:tr>
      <w:tr>
        <w:trPr>
          <w:trHeight w:hRule="exact" w:val="143"/>
        </w:trPr>
        <w:tc>
          <w:tcPr>
            <w:tcW w:w="860" w:type="dxa"/>
            <w:gridSpan w:val="5"/>
            <w:shd w:val="clear" w:color="auto" w:fill="auto"/>
          </w:tcPr>
          <w:p>
            <w:pPr>
              <w:spacing w:line="230"/>
              <w:rPr>
                <w:rFonts w:ascii="Arial" w:hAnsi="Arial" w:eastAsia="Arial" w:cs="Arial"/>
                <w:color w:val="auto"/>
                <w:sz w:val="16"/>
                <w:spacing w:val="-2"/>
              </w:rPr>
            </w:pPr>
            <w:r>
              <w:rPr>
                <w:rFonts w:ascii="Arial" w:hAnsi="Arial" w:eastAsia="Arial" w:cs="Arial"/>
                <w:color w:val="auto"/>
                <w:sz w:val="16"/>
                <w:spacing w:val="-2"/>
              </w:rPr>
              <w:t xml:space="preserve">0</w:t>
            </w:r>
          </w:p>
        </w:tc>
        <w:tc>
          <w:tcPr>
            <w:tcW w:w="14758" w:type="dxa"/>
            <w:gridSpan w:val="35"/>
            <w:vAlign w:val="center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ПЛАН МЕРОПРИЯТИЙ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по реализации регионального проекта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внедрен в работу актуализированный приказ Минздрава России от 21.12.2012 № 1348н 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31.07.2019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работу медицинских организаций Республики Мордовия внедрен актуализированный приказ Минздрава России от 21.12.2012 №1348н 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учреждениях». В соответствии с данным приказом увеличен охват детей с впервые в жизни установленными диагнозами болезни костно-мышечной системы и соединительной ткани, глаза и его придаточного аппарата, болезни органов пищеварения, болезни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1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13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системы кровообращения, болезни эндокринной системы, расстройств питания и нарушения обмена веществ диспансерным наблюдением. Раннее взятие на диспансерный учет детей с впервые в жизни установленными диагнозами наиболее распространенной, в том числе, «школьно-обусловленной» патологии, позволило своевременно провести лечебно-реабилитационные мероприятия в соответствии с выявленной патологией, а также снизило вероятность хронизации заболевания и перехода его в декоменсированную стадию. В отношении заболеваний сердечно-сосудистой системы и нарушений обмена веществ кроме вышеуказанного, обеспечена в долгосрочной перспективе профилактика и снижение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смертности во взрослом состоянии от заболеваний системы кровообращения и диабета. К 2024 году увеличена доля детей в возрасте 0 – 17 лет с впервые в жизни установленными диагнозами болезней костно-мышечной системы и соединительной ткани, глаза и его придаточного аппарата, болезни органов пищеварения, болезни системы кровообращения болезни эндокринной системы, расстройств питания и нарушения обмена веществ до 90% взятых под диспансерное наблюдение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Внедрен актуализированный приказ Минздрава России от 21.12.2012 N 1348н 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31.07.2019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389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Внедрение актуализированного приказа Минздрава России от 21.12.2012 № 1348н «Об утверждении Порядка прохождения несовершеннолетними диспансерного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31.07.2019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Приказ Внедрение актуализированного приказа Минздрава России от 21.12.2012 №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551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наблюдения, в том числе в период обучения и воспитания в образовательных учреждениях»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1348н «Об утверждении Порядка прохождения несовершеннолетними диспансерного наблюдения, в том числе в период обучения и воспитания в образовательных учреждениях»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85 субъектах Российской Федерации будут разработаны и утверждены региональные программы «Развитие детского здравоохранения, включая создание современной инфраструктуры оказания медицинской помощи детям».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Минздравом России будут установлены и направлены в субъекты Российской Федерации требования к региональным программам «Развитие детского здравоохранения, включая создание современной инфраструктуры оказания медицинской помощи детям». В 85 субъектах Российской Федерации на основании указанных требований Минздрава России к 01.07.2019 г. будут разработаны и утверждены руководителями высших органов исполнительной власти субъектов Российской Федерации региональные программы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8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«Развитие детского здравоохранения, включающие мероприятия по созданию современной инфраструктуры оказания медицинской помощи детям», развитию материально-технической базы медицинских организаций, оказывающих помощь детям, развитию профилактического направления медицинской помощи детям, по улучшению репродуктивного здоровья подростков, по актуализации схем маршрутизации беременных женщин с преждевременными родами для улучшения помощи недоношенным новорожденным, а также по повышению квалификации врачей, оказывающих помощь детям. Мероприятия региональных программ будут обеспечены соответствующим финансированием. Субъекты Российской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Федерации на основании приказа Минздрава России от 1 ноября 2012 г. № 572н «Об утверждении Порядка оказания медицинской помощи по профилю «акушерство и гинекология (за исключением использования вспомогательных репродуктивных технологий)» внесли изменения в нормативные правовые документы, регулирующие маршрутизацию беременных. с учетом особенностей организации акушерской помощи в регионах, открытия новых перинатальных центров, улучшения транспортной инфраструктуры, расширение возможностей санитарной авиации. С целью снижения младенческой смертности будет обеспечена своевременная госпитализация беременных женщин с преждевременными родами в наиболее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высококвалифицированные учреждения родовспоможения для улучшения качества помощи недоношенным новорожденным. Доля преждевременных родов (22-37 недель) в перинатальных центрах составит к 2024г 60% от общего числа преждевременных родов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67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0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Утверждена региональная программа развития детского здравоохранения Республики Мордовия, включая создание современной инфраструктуры оказания медицинской помощи детям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Маркин О. В., Министр здравоохранения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Постановление Постановление Правительства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2.1.1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Разработка и утверждение региональной программы развития детского здравоохранения Республики Мордовия, включая создание современной инфраструктуры оказания медицинской помощи детям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01.07.2019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На основании требований, разработанных Минздравом России, разрабатывается и утверждается региональная программа развития детского здравоохранения, включая создание современной инфраструктуры оказания медицинской помощи детям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0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67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симуляционных центрах будут обучены 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К 2024 г. в рамках </w:t>
            </w:r>
          </w:p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специалисты в области перинатологии, неонатологии и педиатрии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выполнения государственного задания на дополнительное профессиональное образование, установленное Минздравом России подведомственным федеральным государственным учреждениям, в симуляционных центрах будет повышена квалификация не менее 52,5 тыс. специалистов в области перинатологии, неонатологии и педиатрии, что будет способствовать совершенствованию манипуляционных и коммуникативных навыков врачей и отразится на повышении качества медицинской помощи детям и снижении смертности и инвалидности.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34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специалистам в области перинатологии, неонатологии и педиатрии с указанием по каким программам проведено обучение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3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субъектов Российской Федерации для формирования отчета в ПК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48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4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специалистам в области перинатологии, неонатологии и педиатрии с указанием по каким программам проведено обучение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48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39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обучение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2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48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30.06.2020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до 10.07.2020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9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неонатологии и педиатрии с указанием по каким программам проведено обучение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25.12.2020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01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Докладная записка Докладная записка на основании информации руководителей органов государственной власти субъектов Российской Федерации в сфере охраны здоровья для формирования отчета в ПК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3.10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21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указанием по каким программам проведено обучение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3.13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 симуляционных центрах  за 1 квартал 2022 г. обучено не менее 10 специалистов в области перинатологии, неонатологии и педиатрии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31.03.2022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до 10.04.2022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7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3.13.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перинатологии, неонатологии и педиатрии в симуляционных центрах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 Минздрава Республики Мордовия о числе специалистов, прошедших подготовку в симуляционных центрах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3.14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 симуляционных центрах  за 2 квартал 2022 г. обучено не менее 15 специалистов в области перинатологии, неонатологии и педиатрии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до 10.07.2022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числе специалистов, прошедших подготовку в симуляционных центрах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79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 симуляционных центрах  за 3 квартал 2022 г. обучено не менее 15 специалистов в области перинатологии, неонатологии и педиатрии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обучение до 10.10.2022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числе специалистов, прошедших подготовку в симуляционных центрах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3.16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 В симуляционных центрах  за 4 квартал 2022 г. обучено не менее 21 специалиста в области перинатологии, неонатологии и педиатрии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25.12.2022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до 20.01.2023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4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3.17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 симуляционных центрах  за 1 квартал 2023 г. обучено не менее 10 специалиста в области перинатологии, неонатологии и педиатрии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31.03.2023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44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45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обучение до 10.04.2023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числе специалистов, прошедших подготовку в симуляционных центрах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3.18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 симуляционных центрах  за 2 квартал 2023 г. обучено не менее 15 специалистов в области перинатологии, неонатологии и педиатрии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30.06.2023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до 10.07.2023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числе специалистов, прошедших подготовку в симуляционных центрах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10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 симуляционных центрах  за 3 квартал 2023 г. обучено не менее 18 специалистов в области перинатологии, неонатологии и педиатрии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неонатологии и педиатрии с указанием по каким программам проведено обучение до 10.10.2023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3.19.1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числе специалистов, прошедших подготовку в симуляционных центрах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3.20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 симуляционных центрах  за 4 квартал 2023 г. обучено не менее 20 специалистов в области перинатологии, неонатологии и педиатрии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25.12.2023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до 20.01.2024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числе специалистов, прошедших подготовку в симуляционных центрах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89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 симуляционных центрах  за 1 квартал 2024 г. обучено не менее 10 специалистов в области перинатологии, неонатологии и педиатрии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35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симуляционных центрах специалистам в области перинатологии, неонатологии и педиатрии с указанием по каким программам проведено обучение до 10.04.2024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числе специалистов, прошедших подготовку в симуляционных центрах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47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3.22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 симуляционных центрах  за 2 квартал 2024 г. обучено не менее 15 специалистов в области перинатологии, неонатологии и педиатрии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30.06.2024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до 10.07.2024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числе специалистов, прошедших подготовку в симуляционных центрах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501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 симуляционных центрах  за 3 квартал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2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2024 г. обучено не менее 20 специалистов в области перинатологии, неонатологии и педиатрии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до 10.10.2024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числе специалистов, прошедших подготовку в симуляционных центрах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48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3.24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В симуляционных центрах  за 4 квартал 2024 г. обучено не менее 24 специалистов в области перинатологии, неонатологии и педиатрии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25.12.2024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с информацией по обученным в симуляционных центрах специалистам в области перинатологии, неонатологии и педиатрии с указанием по каким программам проведено обучение до 20.01.2025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3.24.1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Обучение специалистов в области перинатологии, неонатологии и педиатрии в симуляционных центрах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50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Не менее 50 % детских поликлиник/детских 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первом квартале 2019 </w:t>
            </w:r>
          </w:p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поликлинических отделений медицинских организаций будут дооснащены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года Министерством здравоохранения Республики Мордовия будут определены медицинские организации для их дооснащения медицинским оборудованием. Министерством здравоохранения Республики Мордовия для каждой медицинской организации будет сформирован и согласован с Минздравом России перечень закупаемого оборудования в соответствии с требованиями приказа Минздрава России от 7 марта 2018 г. № 92н. Будут проведены конкурсные процедуры и заключены государственные контракты по поставке оборудования, которое до конца 2019 года будет введено в эксплуатацию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Заключено соглашение с Минздравом России о предоставлении субсидии на софинансирование расходных обязательств субъектов Российской Федерации, связанных с реализацией государственных программ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субъектов Российской Федерации, содержащих мероприятия по развитию материально-технической базы детских поликлиник/детских поликлинических отделений медицинских организаций медицинскими изделиями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4.1.1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заключения Минздравом Республики Мордовия соглашения с Минздравом России о предоставлении субсидии на софинансирование расходных обязательств субъектов Российской Федерации, связанных с реализацией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на основании постановления Правительства Российской Федерации о выделении бюджетных ассигнований Минздраву России на предоставление субсидий бюджетам субъектов Российской Федерации для софинансирования расходных обязательств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Подготовлено соглашение между Минздравом России и Правительством Республики Мордовия для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85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Дооснащено не менее 21 % детских поликлиник/детских поликлинических отделений медицинских организаций медицинскими изделиями в соответствии с требованиями приказа Минздрава России от 7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25.09.2019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марта 2018 г. № 92н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«Об утверждении Положения об организации оказания первичной медико-санитарной помощи детям»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6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дооснащения не менее 21 % детских поликлиник/детских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25.09.2019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279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Минздравом Республики Мордовия заключены контракты на дооснащение не менее 50 % детских поликлиник/детских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Минздравом Республики Мордовия проводится заключение контрактов на поставку медицинских изделий для дооснащения не менее 50 % детских поликлиник/детских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4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помощи детям»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3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Дооснащено не менее 50 % детских поликлиник/детских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г. № 92н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26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4.4.1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дооснащения не менее 50 % детских поликлиник/детских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РРП</w:t>
            </w:r>
          </w:p>
        </w:tc>
      </w:tr>
      <w:tr>
        <w:trPr>
          <w:trHeight w:hRule="exact" w:val="1949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Детские поликлиники/детские поликлинические отделения медицинских организаций субъектов Российской Федерации будут дооснащены медицинскими изделиями и реализуют организационно-планировочные решения внутренних пространств, обеспечивающих комфортность пребывания детей в соответствии с приказом Минздрава России от 7 марта 2018 г. № 92н «Об утверждении Положения об организации оказания первичной медико-санитарной помощи детям»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первом квартале 2019 года органами государственной власти субъектов Российской Федерации в сфере охраны здоровья будут определены медицинские организации для их дооснащения медицинским оборудованием. Для каждой медицинской организации будет сформирован и согласован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194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 Минздравом России перечень закупаемого оборудования в соответствии с требованиями приказа Минздрава России от 7 марта 2018 г. № 92н. Будут проведены конкурсные процедуры и заключены государственные контракты по поставке оборудования, которое до конца 2019 года будет введено в эксплуатацию. Для медицинских организаций, определенных органами государственной власти субъектов Российской Федерации в сфере охраны здоровья, будут проведены конкурсные процедуры и заключены государственные контракты для реализации организационно-планировочных решений внутренних пространств. В первом квартале 2020 года органами государственной власти субъектов Российской Федерации в сфере охраны здоровья будут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определены медицинские организации для их дооснащения медицинским оборудованием. Для каждой медицинской организации будет сформирован и согласован с Минздравом России перечень закупаемого оборудования в соответствии с требованиями приказа Минздрава России от 7 марта 2018 г. № 92н. Будут проведены конкурсные процедуры и заключены государственные контракты по поставке оборудования, которое до конца 2020 года будет введено в эксплуатацию. Для медицинских организаций, определенных органами государственной власти субъектов российской Федерации в сфере охраны здоровья, в первом полугодии 2020 года будут проведены конкурсные процедуры и заключены государственные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контракты для реализации организационно-планировочных решений внутренних пространств. Данные меры будут направлены на повышение качества оказания первичной медико-санитарной помощи детям, создание условий для внедрения принципов бережливого производства и комфортного пребывания детей и их родителей при оказании первичной медико-санитарной помощи, сокращение времени ожидания в очереди при обращении в указанные организации, облегчение записи к врачу, уменьшение времени ожидания приема, создание понятной системы навигации и логистически правильного расположения кабинетов.Это создаст условия для увеличения доли посещения детьми медицинских организаций с профилактическими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целями, что позволит предупредить развитие хронических заболеваний не только в детском, но и во взрослом возрасте. Реализация организационно-планировочных решений внутренних пространств детских поликлиник/поликлинических отделений медицинских организаций послужит основой для формирования «Новой модели медицинских организаций, оказывающих первичную медико-санитарную помощь», предусмотренную проектом «Развитие системы оказания первичной медико-санитарной помощи». В 2021г органами государственной власти субъектов Российской Федерации в сфере охраны здоровья будут продолжены мероприятия по дооснащению медицинским оборудованием и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55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реализации организационно-планировочных решений внутренних пространств детских поликлиник/детских поликлинических отделений медицинских организаций. </w:t>
            </w:r>
          </w:p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 Заключено соглашение с Минздравом России о предоставлении субсидии на софинансирование расходных обязательств субъектов Российской Федерации, связанных с реализацией государственных программ  субъектов Российской Федерации, содержащих мероприятия по развитию материально-технической базы детских поликлиник/детских поликлинических отделений медицинских организаций медицинскими изделиями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Заключено соглашение о предоставлении субсидии бюджету субъекта Российской Федерации из федерального бюджета в целях софинансирования расходных обязательств субъекта Российской Федерации в рамках реализации государственной программы субъекта Российской Федерации, связанной с дооснащением (обеспечением) детских поликлиник и детских поликлинических отделений медицинских организаций медицинскими изделиями и (или создание в них организационно-планировочных решений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внутренних пространств, обеспечивающих комфортность пребывания детей, от 13.02.2019 г. № 056-08-2019-480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51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5.1.1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Осуществление заключения Минздравом Республики Мордовия соглашения с Минздравом России о предоставлении субсидии на софинансирование расходных обязательств субъектов Российской Федерации, связанных с реализацией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на основании постановления Правительства Российской Федерации о выделении бюджетных ассигнований Минздраву России на предоставление субсидий бюджетам субъектов Российской Федерации для софинансирования расходных обязательств по развитию материально-технической базы детских поликлиник и детских поликлинических отделений медицинских организаций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Подготовлено соглашение между Минздравом России и Правительством Республики Мордовия для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83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Заключены контракты на создание организационно-планировочных решений внутренних пространств, обеспечивающих комфортность пребывания детей не менее, чем в 50 % детских поликлиник/детских поликлинических отделений медицинских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49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организаций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93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5.2.1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Минздравом Республики Мордовия проводится заключение контрактов на поставку медицинских изделий для дооснащения не менее 50 % детских поликлиник/детских поликлинических отделений медицинских организаций медицинскими изделиями и реализацию организационно- планировочные решений внутренних пространств, обеспечивающих комфортность пребывания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15.02.2019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79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Минздравом Республики Мордовия заключены контракты на дооснащение не менее 93 % детских поликлиник/детских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00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Минздравом Республики Мордовия проводится заключение контрактов на поставку медицинских изделий для дооснащения не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9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менее 93 % детских поликлиник/детских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Заключено соглашение с Минздравом России о предоставлении субсидии на софинансирование расходных обязательств субъектов Российской Федерации, связанных с реализацией государственных программ  субъектов Российской Федерации, содержащих мероприятия по развитию материально-технической базы детских поликлиник/детских поликлинических отделений медицинских организаций медицинскими изделиями</w:t>
            </w: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0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5.4.1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Осуществление заключения Минздравом Республики Мордовия соглашения с Минздравом России о предоставлении субсидии на софинансирование расходных обязательств субъектов Российской Федерации, связанных с реализацией государственных программ субъектов Российской Федерации, содержащих мероприятия по развитию материально-технической базы детских поликлиник и детских поликлинических отделений медицинских организаций, на основании постановления Правительства Российской Федерации о выделении 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15.02.2020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Подготовлено соглашение между Минздравом России и Правительством Республики Мордовия для софинансирования расходных обязательств субъектов Российской Федерации, связанных с реализацией государственных программ субъектов Российской Федерации,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9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61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6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бюджетных ассигнований Минздраву России на предоставление субсидий бюджетам субъектов Российской Федерации для софинансирования расходных обязательств по развитию материально-технической базы детских поликлиник и детских поликлинических отделений медицинских организаций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содержащих мероприятия по развитию материально-технической базы детских поликлиник и детских поликлинических отделений медицинских организаций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Минздравом Республики Мордовия заключены контракты на дооснащение не менее 93 % детских поликлиник/детских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1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91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5.5.1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Проводится заключение контрактов на дооснащение медицинскими изделиями и создание организационно-планировочных решений внутренних пространств, обеспечивающих комфортность пребывания детей не менее чем в 93 % детских поликлиник/детских поликлинических отделений медицинских организаций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9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3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5.6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Дооснащено и реализованы организационно-планировочные решения не менее, чем в 93 % детских поликлиник/детских поликлинических отделений медицинских организаций медицинскими изделиями в соответствии с требованиями приказа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5.6.1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Дооснащение медицинскими изделиями и реализация организационно-планировочных решений внутренних пространств, обеспечивающих комфортность пребывания детей, в соответствии с приказом Минздрава  России от 7 марта 2018 г. № 92н «Об утверждении Положения об организации оказания первичной медико-санитарной помощи детям» не менее чем в 93 % детских поликлиник/детских поликлинических отделений медицинских организаций в соответствии с требованиями приказа  Минздрава России от 7 марта 2018 г. № 92н «Об утверждении Положения об организации оказания первичной медико-санитарной помощи детям»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19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91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увеличен охват профилактическими медицинскими осмотрами детей в возрасте 15-17 лет в рамках реализации приказа Минздрава России от 10 августа 2017 г. № 514н «О Порядке проведения профилактических медицинских 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2019 году в рамках Программы государственных гарантий бесплатного оказания гражданам медицинской </w:t>
            </w:r>
          </w:p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осмотров несовершеннолетних»: девочек - врачами акушерами-гинекологами; мальчиков - врачами детскими урологами-андрологами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помощи на 2019 год и на плановый период 2020 и 2021 годов предусмотрено увеличение норматива объема медицинской помощи в амбулаторных условиях, оказанной с профилактическими и иными целями, в том числе впервые будет установлен норматив для проведения профилактических медицинских осмотров и норматив финансовых затрат на проведение этих осмотров. Начиная с 2019 года, органами государственной власти субъектов Российской Федерации в сфере охраны здоровья в рамках региональных программ будет проведено ежегодно не менее 500 информационно-коммуникационных мероприятий (круглые столы, конференции, лекции, школы, в том числе в интерактивном режиме, при участии средств массовой информации, издание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урологами-андрологами. Также будут проведены разъяснительные работы с подростками и их родителями/законными представителями в отношении необходимости проведения профилактических медицинских осмотров. Указанные меры позволят увеличить охват профилактическими медицинскими осмотрами детей в возрасте 15-17 лет до 80% на 31.12.2024г, что в свою очередь будет способствовать раннему выявлению и лечению имеющейся патологии, предотвратить нарушения репродуктивного здоровья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05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594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в будущем путем профилактических и реабилитационных мероприятий. Кроме того, Федеральной службой по надзору в сфере здравоохранения и Федеральным фондом обязательного медицинского страхования будут проводиться выборочные проверочные мероприятия (аудиты), направленные на улучшение качества проведения профилактических медицинских осмотров несовершеннолетних.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9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9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1 квартал не менее 2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10.04.2019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46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66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5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6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в 2 медицинских организациях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14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выборочных проверок (аудитов) качества проведения профилактических медицинских осмотров несовершеннолетних: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4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девочек – врачами акушерами-гинекологами; мальчиков – врачами детскими урологами-андрологами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491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2 квартал не менее 2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49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3 квартал не менее 3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60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59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59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9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5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профилактические осмотры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с увеличением охвата не менее чем 60 %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40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профилактических осмотров детей в возрасте 15-17 лет в рамках реализации приказа Минздрава России от 10 августа 2017 г. №514н «О Порядке проведения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49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4 квартал не менее 3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10.07.2019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6.6.1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7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7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3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в 2 медицинских организациях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3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1 квартал не менее 2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представителей"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10.04.2020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591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врачами акушерами-гинекологами; мальчиков – врачами детскими урологами-андрологами 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96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4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2 квартал не менее 2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10.07.2020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631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72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47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4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мальчиков – врачами детскими урологами-андрологами в 2 медицинских организациях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3 квартал не менее 3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10.10.2020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349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6.11.1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30.09.2020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80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80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 Проведены профилактические осмотры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с увеличением охвата не менее чем 65 %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26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Проведение профилактических осмотров детей в возрасте 15-17 лет в рамках реализации приказа Минздрава России от 10 августа 2017 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73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4 квартал не менее 3 информационно-коммуникационных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20.01.2021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0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в 2 медицинских организациях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1 квартал не менее 2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10.04.2021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6.15.1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30.03.2021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7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47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3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2 квартал не менее 2 информационно-коммуникационных мероприятий, направленных на формирование и поддержание здорового образа жизни среди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10.07.2021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77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687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6.16.1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62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8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5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0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в 2 медицинских организациях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3 квартал не менее 3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10.10.2021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19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6.18.1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33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33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 Проведены профилактические осмотры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с увеличением охвата не менее чем 70 %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6.19.1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Проведение профилактических осмотров детей в возрасте 15-17 лет в рамках реализации приказа Минздрава России от 10 августа 2017 г. №514н «О Порядке проведения профилактических медицинских осмотров несовершеннолетних»: девочек – врачами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688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акушерами-гинекологами; мальчиков – врачами детскими урологами-андрологами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4 квартал не менее 3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20.01.2022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6.20.1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3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0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в 2 медицинских организациях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73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1 квартал не менее 2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10.04.2022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90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врачами детскими урологами-андрологами 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8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1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2 квартал не менее 2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10.07.2022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90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83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68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урологами-андрологами в 2 медицинских организациях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3 квартал не менее 3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10.10.2022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478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6.25.1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30.09.2022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79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67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53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профилактические осмотры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с увеличением охвата не менее чем 73 %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26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Проведение профилактических осмотров детей в возрасте 15-17 лет в рамках реализации приказа Минздрава России от 10 августа 2017 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8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4 квартал не менее 3 информационно-коммуникационных мероприятий, направленных на формирование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20.01.2023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4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6.27.1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62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01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0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в 2 медицинских организациях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1 квартал не менее 2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представителей"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10.04.2023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834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6.29.1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31.03.2023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83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88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33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33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2 квартал не менее 2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10.07.2023 ПК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73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5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в 2 медицинских оргаизациях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418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70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мальчиков – врачами детскими урологами-андрологами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3 квартал не менее 3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10.10.2023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6.32.1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30.09.2023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9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9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53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профилактические осмотры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с увеличением охвата не менее чем 75 %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2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Проведение профилактических осмотров детей в возрасте 15-17 лет в рамках реализации приказа Минздрава России от 10 августа 2017 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4 квартал не менее 3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20.01.2024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84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35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57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687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урологами-андрологами в 2 медицинских организациях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1 квартал не менее 2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10.04.2024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493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6.36.1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31.03.2024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49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94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67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67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73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2 квартал не менее 2 информационно-коммуникационных мероприятий, направленных на формирование 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10.07.2024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3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6.37.1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30.06.2024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20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19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00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в 2 медицинских оргаизациях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30.06.2024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3 квартал не менее 3 информационно-коммуникационных мероприятий, направленных на формирование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10.10.2024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4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 поддержание здорового образа жизни среди 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6.39.1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30.09.2024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53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профилактические осмотры детей в возрасте 15-17 лет в рамках реализации приказа Минздрава России от 10 августа 2017г.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 с увеличением охвата не менее чем 80 %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26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Проведение профилактических осмотров детей в возрасте 15-17 лет в рамках реализации приказа Минздрава России от 10 августа 2017 г. №514н «О Порядке проведения профилактических медицинских осмотров несовершеннолетних»: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375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Проведено за 4 квартал не менее 3 информационно-коммуникационных мероприятий, направленных на формирование и поддержание здорового образа жизни среди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20.01.2025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68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детей и их родителей/законных представителей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6.41.1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Проведение разъяснительной работы с подростками и их родителями/законными представителями в отношении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о проведении информационно-коммуникационной кампании (круглые столы, конференции, лекции, школы, в том числе в интерактивном режиме, при участии средств массовой информации, издание печатных агитационных материалов) по вопросам необходимости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у детей и их родителей, а также педагогических работников образовательных организаций </w:t>
            </w:r>
          </w:p>
          <w:p/>
        </w:tc>
        <w:tc>
          <w:tcPr>
            <w:tcW w:w="1863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622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60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359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0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Проведены выборочные проверки (аудиты)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 в 2 медицинских организациях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73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6.42.1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Проведение выборочных проверок (аудитов) качества проведения профилактических медицинских осмотров несовершеннолетних: девочек – врачами акушерами-гинекологами; мальчиков – врачами детскими урологами-андрологами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2708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Строительство объекта "Хирургический корпус ГБУЗ Республики Мордовия "Детская республиканская клиническая больница"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В рамках реализации мероприятия планируется строительство хирургического корпуса ГБУЗ Республики Мордовия «Детская республиканская клиническая больница». В соответствие с постановлением Правительства Российской Федерации от 13.09.2010 г.№ 716 «Об утверждении Правил формирования и реализации федеральной адресной инвестиционной программы» (далее ФАИП) включено в 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2694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99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ФАИП строительство хирургического корпуса ГБУЗ Республики Мордовия «Детская республиканская клиническая больница». Заключено соглашение и предоставлены субсидии на софинансирование строительство хирургического корпуса ГБУЗ Республики Мордовия «Детская республиканская клиническая больница». Заключены контракты на строительство хирургического корпуса и оснащение медицинским оборудованием и мебелью ГБУЗ Республики Мордовия «Детская республиканская клиническая больница». Получено разрешение на ввод объекта в эксплуатацию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221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20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84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Земельный участок предоставлен заказчику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31.01.2020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Цыганов В. В., Заместитель Председателя Правительства - Министр строительства,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Министерства строительства, транспорта и дорожного хозяйства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100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4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транспорта и дорожного хозяйства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2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Получено разрешение на строительство (реконструкцию)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20.01.2020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Цыганов В. В., Заместитель Председателя Правительства - Министр строительства, транспорта и дорожного хозяйства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строительства, транспорта и дорожного хозяйства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2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Техническая готовность объекта, %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Цыганов В. В., Заместитель Председателя Правительства - Министр строительства, транспорта и дорожного хозяйства Республики Мордовия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строительства, транспорта и дорожного хозяйства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0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бюджетная заявка направлена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01.11.2019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0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заключено соглашение с Министерством здравоохранения Российской Федерации о предоставлении субсидии из федерального бюджета бюджету субъекта Российской Федерации на строительство объекта Государственное бюджетное учреждение здравоохранения Республики Мордовия «Детская республиканская клиническая больница», г. Саранск (строительство хирургического корпуса)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25.12.2019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Соглашение соглашение с Министерством здравоохранения Российской Федерации о предоставлении субсидии из федерального бюджета бюджету субъекта Российской Федерации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Строительно-монтажные работы завершены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строительства, транспорта и дорожного хозяйства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659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Оборудование приобретено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505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Министерства строительства, транспорта и дорожного хозяйства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Оборудование установлено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строительства, транспорта и дорожного хозяйства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Оборудование введено в эксплуатацию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строительства, транспорта и дорожного хозяйства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Техническая готовность объекта, %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строительства, транспорта и дорожного хозяйства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Заключение органа государственного строительного надзора получено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строительства, транспорта и дорожного хозяйства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Объект недвижимого имущества введен в эксплуатацию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строительства, транспорта и дорожного хозяйства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Государственная регистрация права на объект недвижимого имущества произведена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Аросланкина А. П., Заместитель Министра здравоохранения Республики Мордовия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Министерства строительства, транспорта и дорожного хозяйства Республики Мордовия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7.13.1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89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Будет оказана медицинская помощь женщинам в период беременности, родов и в послеродовый период, в том числе за счет средств родовых </w:t>
            </w:r>
          </w:p>
          <w:p/>
        </w:tc>
        <w:tc>
          <w:tcPr>
            <w:tcW w:w="1290" w:type="dxa"/>
            <w:gridSpan w:val="3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За счет средств родовых сертификатов (Федеральный закон от </w:t>
            </w:r>
          </w:p>
          <w:p/>
        </w:tc>
        <w:tc>
          <w:tcPr>
            <w:tcW w:w="1863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104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865"/>
        </w:trPr>
        <w:tc>
          <w:tcPr>
            <w:tcW w:w="71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both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сертификатов</w:t>
            </w:r>
            <w:r>
              <w:rPr>
                <w:color w:val="FFFFFF"/>
                <w:sz w:val="7.5"/>
                <w:szCs w:val="7.5"/>
                <w:rFonts w:ascii="Times New Roman" w:hAnsi="Times New Roman" w:eastAsia="Times New Roman" w:cs="Times New Roman"/>
                <w:spacing w:val="-2"/>
              </w:rPr>
              <w:t xml:space="preserve">0</w:t>
            </w:r>
          </w:p>
          <w:p/>
        </w:tc>
        <w:tc>
          <w:tcPr>
            <w:tcW w:w="1290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28.11.2018 № 431-ФЗ «О бюджете Фонда социального страхования Российской Федерации на 2019 г и на плановый период 2020 и 2021 годов») в 2019 г. получат медицинскую помощь не менее 1350 тыс. женщин, а далее – согласно Проекту Федерального закона «О бюджете Фонда социального страхования РФ» на последующие годы к 31.12.2024г получат медицинскую помощь не менее не менее 8000 тыс женщин (нарастающим итогом), что позволит укрепить материально- техническую базу учреждений родовспоможения (женских консультаций, родильных домов, перинатальных центров и др.) и повысить качество оказания медицинской помощи, а также мотивацию специалистов к работе.</w:t>
            </w:r>
          </w:p>
          <w:p/>
        </w:tc>
        <w:tc>
          <w:tcPr>
            <w:tcW w:w="1863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866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47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433"/>
        </w:trPr>
        <w:tc>
          <w:tcPr>
            <w:tcW w:w="71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5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530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Услуга оказана (работы выполнены)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105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717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Мероприятия по контрольной точке отсутствуют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1,5 тыс. женщин оказана медицинская помощь в 1 квартале, в том числе за счет родовых сертификатов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10.04.2019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1,5 тыс. женщин будет оказана медицинская помощь в 2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10.07.2019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1,5 тыс. женщин будет оказана медицинская помощь в 3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10.10.2019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58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106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29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 тыс. женщин будет оказана медицинская помощь в 4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20.01.2020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264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01.01.2019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31.12.2019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1,5 тыс. женщин будет оказана медицинская помощь в 2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10.07.2020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01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107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 тыс. женщин будет оказана медицинская помощь в 4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20.01.2021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(Проект Федерального закона «О бюджете Фонда социального страхования РФ на 2020 г. и плановый период 2021 и 2022г.г.»)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1,5 тыс. женщин будет оказана медицинская помощь в 1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10.04.2020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1,5 тыс. женщин будет оказана медицинская помощь в 3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20.10.2020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10.10.2020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705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01.01.2020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20.10.2020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70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1,45 тыс. женщин будет оказана медицинская помощь в 2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10.07.2021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1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17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1,45 тыс. женщин будет оказана медицинская помощь в 4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20.01.2022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76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(Проект Федерального закона «О бюджете Фонда социального страхования РФ на 2021 г. и плановый период 2022 и 2023г.г.»)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1,45 тыс. женщин будет оказана медицинская помощь в 1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10.04.2021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1003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109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23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1,45 тыс. женщин будет оказана медицинская помощь в 3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20.10.2021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10.10.2021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01.01.2021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20.10.2021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1,45 тыс. женщин будет оказана медицинская помощь в 1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10.07.2022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1,45 тыс. женщин оказана медицинская помощь в 2 квартале, в том числе за счет родовых сертификатов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20.01.2022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59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8.15.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110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1762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период беременности, родов и в послеродовый период, в том числе за счет средств родовых сертификатов (Проект Федерального закона «О бюджете Фонда социального страхования РФ на 2022 г. и плановый период 2023 и 2024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8.16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1,45 тыс. женщин будет оказана медицинская помощь  в 3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10.04.2022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8.16.1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8.17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1,45 тыс. женщин оказана медицинская помощь в 4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10.10.2022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8.17.1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01.01.2022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31.12.2022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03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8.18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 тыс. женщин оказана медицинская помощь в 2 квартале, в том числе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111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29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7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44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 счет родовых сертификатов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10.07.2023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8.18.1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8.19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1,5 тыс. женщин оказана медицинская помощь в 4 квартале, в том числе за счет родовых сертификатов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20.01.2024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8.19.1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(Проект Федерального закона «О бюджете Фонда социального страхования РФ на 2023 г. и плановый период 2024 и 2025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8.20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 тыс. женщин будет оказана медицинская помощь в 1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20.04.2023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10.04.2023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8.20.1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4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8.21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 тыс. женщин оказана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20.10.202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112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716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медицинская помощь в 3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Республики Мордовия до 20.01.2024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2021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8.21.1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01.01.2023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20.10.2023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Прочий тип документа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8.22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1,45 тыс. женщин оказана медицинская помощь в 4 квартале, в том числе за счет родовых сертификатов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20.01.2025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8.22.1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(Проект Федерального закона «О бюджете Фонда социального страхования РФ на 2024 г. и плановый период 2025 и 2026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31.12.2024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 Доклад Минздрава Республики Мордовия </w:t>
            </w:r>
          </w:p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218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8.23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1,45 тыс. женщин будет оказана медицинская помощь в 1 квартале, в том числе за счет родовых сертификатов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10.04.2024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8.23.1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20.04.2024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172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113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bottom w:val="single" w:sz="5" w:space="0" w:color="000000"/>
            </w:tcBorders>
          </w:tcPr>
          <w:p/>
        </w:tc>
      </w:tr>
      <w:tr>
        <w:trPr>
          <w:trHeight w:hRule="exact" w:val="430"/>
        </w:trPr>
        <w:tc>
          <w:tcPr>
            <w:tcW w:w="716" w:type="dxa"/>
            <w:gridSpan w:val="4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5158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Наименование результата, мероприятия, контрольной точки</w:t>
            </w:r>
          </w:p>
        </w:tc>
        <w:tc>
          <w:tcPr>
            <w:tcW w:w="258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Сроки реализации</w:t>
            </w:r>
          </w:p>
        </w:tc>
        <w:tc>
          <w:tcPr>
            <w:tcW w:w="2435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исполнитель</w:t>
            </w:r>
          </w:p>
        </w:tc>
        <w:tc>
          <w:tcPr>
            <w:tcW w:w="2866" w:type="dxa"/>
            <w:gridSpan w:val="8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Вид документа и характеристика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результата</w:t>
            </w:r>
          </w:p>
        </w:tc>
        <w:tc>
          <w:tcPr>
            <w:tcW w:w="1863" w:type="dxa"/>
            <w:gridSpan w:val="5"/>
            <w:vMerge w:val="restart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контроля</w:t>
            </w:r>
          </w:p>
        </w:tc>
      </w:tr>
      <w:tr>
        <w:trPr>
          <w:trHeight w:hRule="exact" w:val="430"/>
        </w:trPr>
        <w:tc>
          <w:tcPr>
            <w:tcW w:w="716" w:type="dxa"/>
            <w:gridSpan w:val="4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5158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начало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окончание</w:t>
            </w:r>
          </w:p>
        </w:tc>
        <w:tc>
          <w:tcPr>
            <w:tcW w:w="2435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866" w:type="dxa"/>
            <w:gridSpan w:val="8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vMerge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286"/>
        </w:trPr>
        <w:tc>
          <w:tcPr>
            <w:tcW w:w="71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5158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1290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90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435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86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863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</w:tr>
      <w:tr>
        <w:trPr>
          <w:trHeight w:hRule="exact" w:val="975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8.24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1,45 тыс. женщин оказана медицинская помощь в 2 квартале, в том числе за счет родовых сертификатов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10.07.2024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8.24.1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20.07.2024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974"/>
        </w:trPr>
        <w:tc>
          <w:tcPr>
            <w:tcW w:w="716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8.25</w:t>
            </w:r>
          </w:p>
        </w:tc>
        <w:tc>
          <w:tcPr>
            <w:tcW w:w="5158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КТ: Не менее 1,45 тыс. женщин оказана медицинская помощь в 3 квартале, в том числе за счет родовых сертификатов</w:t>
            </w:r>
          </w:p>
        </w:tc>
        <w:tc>
          <w:tcPr>
            <w:tcW w:w="1290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-</w:t>
            </w:r>
          </w:p>
        </w:tc>
        <w:tc>
          <w:tcPr>
            <w:tcW w:w="1290" w:type="dxa"/>
            <w:gridSpan w:val="4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20.10.2024</w:t>
            </w:r>
          </w:p>
        </w:tc>
        <w:tc>
          <w:tcPr>
            <w:tcW w:w="2435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spacing w:line="230"/>
              <w:jc w:val="center"/>
            </w:pPr>
            <w:r>
              <w:rPr>
                <w:sz w:val="24"/>
                <w:szCs w:val="24"/>
                <w:rFonts w:ascii="Times New Roman" w:hAnsi="Times New Roman" w:eastAsia="Times New Roman" w:cs="Times New Roman"/>
                <w:spacing w:val="-2"/>
              </w:rPr>
              <w:t xml:space="preserve">Отчет Отчет Минздрава Республики Мордовия до 10.10.2024</w:t>
            </w:r>
          </w:p>
          <w:p/>
        </w:tc>
        <w:tc>
          <w:tcPr>
            <w:tcW w:w="1863" w:type="dxa"/>
            <w:gridSpan w:val="5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ПК</w:t>
            </w:r>
          </w:p>
        </w:tc>
      </w:tr>
      <w:tr>
        <w:trPr>
          <w:trHeight w:hRule="exact" w:val="2020"/>
        </w:trPr>
        <w:tc>
          <w:tcPr>
            <w:tcW w:w="71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8.25.1</w:t>
            </w:r>
          </w:p>
        </w:tc>
        <w:tc>
          <w:tcPr>
            <w:tcW w:w="5158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Оказание медицинской помощи женщинам в период беременности, родов и в послеродовый период, в том числе за счет средств родовых сертификатов (Федеральный закон от 28. 11. 2018 г. №431-ФЗ «О бюджете Фонда социального страхования РФ на 2019 г. и плановый период 2020 и 2021 г.г.») </w:t>
            </w:r>
          </w:p>
        </w:tc>
        <w:tc>
          <w:tcPr>
            <w:tcW w:w="1290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01.01.2024</w:t>
            </w:r>
          </w:p>
        </w:tc>
        <w:tc>
          <w:tcPr>
            <w:tcW w:w="1290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20.10.2024</w:t>
            </w:r>
          </w:p>
        </w:tc>
        <w:tc>
          <w:tcPr>
            <w:tcW w:w="2435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Юдина Н. Г., Заместитель Министра</w:t>
            </w:r>
          </w:p>
        </w:tc>
        <w:tc>
          <w:tcPr>
            <w:tcW w:w="286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863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РНП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114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30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ПРИЛОЖЕНИЕ №2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к паспорту регионального проекта</w:t>
            </w:r>
          </w:p>
        </w:tc>
      </w:tr>
      <w:tr>
        <w:trPr>
          <w:trHeight w:hRule="exact" w:val="573"/>
        </w:trPr>
        <w:tc>
          <w:tcPr>
            <w:tcW w:w="11462" w:type="dxa"/>
            <w:gridSpan w:val="30"/>
          </w:tcPr>
          <w:p/>
        </w:tc>
        <w:tc>
          <w:tcPr>
            <w:tcW w:w="4156" w:type="dxa"/>
            <w:gridSpan w:val="10"/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Детское здравоохранение Республики Мордовия </w:t>
            </w:r>
          </w:p>
        </w:tc>
      </w:tr>
      <w:tr>
        <w:trPr>
          <w:trHeight w:hRule="exact" w:val="860"/>
        </w:trPr>
        <w:tc>
          <w:tcPr>
            <w:tcW w:w="15618" w:type="dxa"/>
            <w:gridSpan w:val="40"/>
            <w:vAlign w:val="center"/>
            <w:tcBorders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МЕТОДИКА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8"/>
                <w:spacing w:val="-2"/>
              </w:rPr>
              <w:t xml:space="preserve">расчета дополнительных показателей регионального проекта</w:t>
            </w:r>
          </w:p>
        </w:tc>
      </w:tr>
      <w:tr>
        <w:trPr>
          <w:trHeight w:hRule="exact" w:val="860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Снижение младенческой смертности  (до 4,5 случая на 1 тыс. родившихся детей) ПРОМИЛЛЕ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020"/>
        </w:trPr>
        <w:tc>
          <w:tcPr>
            <w:tcW w:w="43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случаев смерти детей в возрасте от 0 до 1 года включительно к числу родившихся живыми × 1000 за отчетный период (‰)</w:t>
            </w:r>
          </w:p>
        </w:tc>
        <w:tc>
          <w:tcPr>
            <w:tcW w:w="243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K - Число случаев смерти детей в возрасте от 0 до 1 года включительно. Число детей, родившихся живыми , ПРОМИЛЛЕ</w:t>
            </w:r>
          </w:p>
        </w:tc>
        <w:tc>
          <w:tcPr>
            <w:tcW w:w="1289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Росстат</w:t>
            </w:r>
          </w:p>
        </w:tc>
        <w:tc>
          <w:tcPr>
            <w:tcW w:w="2150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КИРОВСКОЙ ОБЛАСТИ</w:t>
            </w:r>
          </w:p>
        </w:tc>
        <w:tc>
          <w:tcPr>
            <w:tcW w:w="157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к 15 числу месяца, следующего за отчетным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29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Относительная величина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115</w:t>
            </w:r>
          </w:p>
        </w:tc>
      </w:tr>
      <w:tr>
        <w:trPr>
          <w:trHeight w:hRule="exact" w:val="860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703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эндокринной системы, расстройств питания и нарушения обмена веществ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3" name="Picture 2" descr="Image0000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865"/>
        </w:trPr>
        <w:tc>
          <w:tcPr>
            <w:tcW w:w="430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72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 к числу всех детей с впервые в жизни установленным диагнозом болезни эндокринной системы, расстройств питания и нарушения обмена веществ × 100 (%)</w:t>
            </w:r>
          </w:p>
        </w:tc>
        <w:tc>
          <w:tcPr>
            <w:tcW w:w="243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- Число взятых под диспансерное наблюдение детей в возрасте 0 - 17 лет с впервые в жизни установленным диагнозом болезни эндокринной системы, расстройств питания и нарушения обмена веществ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всех детей с впервые в жизни установленным диагнозом болезни эндокринной системы, расстройств питания и нарушения обмена веществ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, ПРОЦ</w:t>
            </w:r>
          </w:p>
        </w:tc>
        <w:tc>
          <w:tcPr>
            <w:tcW w:w="1289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Формы федерального статистического наблюдения № 12 </w:t>
            </w:r>
          </w:p>
        </w:tc>
        <w:tc>
          <w:tcPr>
            <w:tcW w:w="215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РЕСПУБЛИКИ МОРДОВИЯ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Один раз в год, показатель на дату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296" w:type="dxa"/>
            <w:gridSpan w:val="8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1691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1676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116</w:t>
            </w:r>
          </w:p>
        </w:tc>
      </w:tr>
      <w:tr>
        <w:trPr>
          <w:trHeight w:hRule="exact" w:val="860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преждевременных родов (22-37 недель) в перинатальных центрах (%)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808"/>
        </w:trPr>
        <w:tc>
          <w:tcPr>
            <w:tcW w:w="43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272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преждевременных родов (22-37 недель) в перинатальных центрах к числу всех преждевременных родов × 100 (%)</w:t>
            </w:r>
          </w:p>
        </w:tc>
        <w:tc>
          <w:tcPr>
            <w:tcW w:w="243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- Число преждевременных родов (22-37 недель) в перинатальных центрах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всех преждевременных родов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, ПРОЦ</w:t>
            </w:r>
          </w:p>
        </w:tc>
        <w:tc>
          <w:tcPr>
            <w:tcW w:w="1289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Формы федерального статистического наблюдения №32</w:t>
            </w:r>
          </w:p>
        </w:tc>
        <w:tc>
          <w:tcPr>
            <w:tcW w:w="2150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РЕСПУБЛИКИ МОРДОВИЯ</w:t>
            </w:r>
          </w:p>
        </w:tc>
        <w:tc>
          <w:tcPr>
            <w:tcW w:w="157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Один раз в год, показатель на дату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29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0-4 года на 1000 родившихся живыми  ПРОМИЛЛЕ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2" name="Picture 1" descr="Image0000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551"/>
        </w:trPr>
        <w:tc>
          <w:tcPr>
            <w:tcW w:w="43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72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Число случаев смерти детей в возрасте от 0 до 4 лет включительно к числу родившихся живыми × 1000 за отчетный период (‰)</w:t>
            </w:r>
          </w:p>
        </w:tc>
        <w:tc>
          <w:tcPr>
            <w:tcW w:w="243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mx - Число случаев смерти детей в возрасте от 0 до 4 лет включительно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детей, родившихся живыми в Кировской области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, ПРОМИЛЛЕ</w:t>
            </w:r>
          </w:p>
        </w:tc>
        <w:tc>
          <w:tcPr>
            <w:tcW w:w="1289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федерального статистического наблюдения № 30 </w:t>
            </w:r>
          </w:p>
        </w:tc>
        <w:tc>
          <w:tcPr>
            <w:tcW w:w="2150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ЧЕЧЕНСКОЙ РЕСПУБЛИКИ</w:t>
            </w:r>
          </w:p>
        </w:tc>
        <w:tc>
          <w:tcPr>
            <w:tcW w:w="157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Ежемесячно</w:t>
            </w:r>
          </w:p>
        </w:tc>
        <w:tc>
          <w:tcPr>
            <w:tcW w:w="329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Относительная величина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117</w:t>
            </w:r>
          </w:p>
        </w:tc>
      </w:tr>
      <w:tr>
        <w:trPr>
          <w:trHeight w:hRule="exact" w:val="860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429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Смертность детей в возрасте 0-17 лет на 100 000 детей соответствующего возраста на 100 тыс детей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5" name="Picture 4" descr="Image00004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4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551"/>
        </w:trPr>
        <w:tc>
          <w:tcPr>
            <w:tcW w:w="430" w:type="dxa"/>
            <w:gridSpan w:val="2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2722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случаев смерти детей в возрасте от 0 до 17 лет включительнок числу детей  соответствующего возраста × 100 000 за отчетный период</w:t>
            </w:r>
          </w:p>
        </w:tc>
        <w:tc>
          <w:tcPr>
            <w:tcW w:w="2436" w:type="dxa"/>
            <w:gridSpan w:val="4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мх - Число случаев смерти детей в возрасте от 0 до 17 лет включительно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детей соответствующего возраста, на 100 тысяч человек</w:t>
            </w:r>
          </w:p>
        </w:tc>
        <w:tc>
          <w:tcPr>
            <w:tcW w:w="1289" w:type="dxa"/>
            <w:gridSpan w:val="3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Данные Росстата</w:t>
            </w:r>
          </w:p>
        </w:tc>
        <w:tc>
          <w:tcPr>
            <w:tcW w:w="2150" w:type="dxa"/>
            <w:gridSpan w:val="7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КИРОВСКОЙ ОБЛАСТИ</w:t>
            </w:r>
          </w:p>
        </w:tc>
        <w:tc>
          <w:tcPr>
            <w:tcW w:w="1576" w:type="dxa"/>
            <w:gridSpan w:val="5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tcMar>
              <w:top w:w="72" w:type="dxa"/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Один раз в год, показатель на дату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296" w:type="dxa"/>
            <w:gridSpan w:val="8"/>
            <w:tcMar>
              <w:top w:w="72" w:type="dxa"/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Относительная величина</w:t>
            </w:r>
          </w:p>
        </w:tc>
      </w:tr>
      <w:tr>
        <w:trPr>
          <w:trHeight w:hRule="exact" w:val="430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посещений детьми медицинских организаций с профилактическими целями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1547"/>
        </w:trPr>
        <w:tc>
          <w:tcPr>
            <w:tcW w:w="430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272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посещений детьми медицинских организаций с профилактическими целями от 0 до 17 лет включительно к числу всех посещений детьми медицинских организаций × 100 за отчетный период (%)</w:t>
            </w:r>
          </w:p>
        </w:tc>
        <w:tc>
          <w:tcPr>
            <w:tcW w:w="243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- Число посещений детьми медицинских организаций с профилактическими целями от 0 до 17 лет включительно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всех посещений детьми медицинских организаций, ПРОЦ</w:t>
            </w:r>
          </w:p>
        </w:tc>
        <w:tc>
          <w:tcPr>
            <w:tcW w:w="1289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Формы федерального статистического наблюдения № 30 </w:t>
            </w:r>
          </w:p>
        </w:tc>
        <w:tc>
          <w:tcPr>
            <w:tcW w:w="215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РЕСПУБЛИКИ МОРДОВИЯ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Один раз в год, показатель на дату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296" w:type="dxa"/>
            <w:gridSpan w:val="8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Относительная величина</w:t>
            </w:r>
          </w:p>
        </w:tc>
      </w:tr>
      <w:tr>
        <w:trPr>
          <w:trHeight w:hRule="exact" w:val="153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118</w:t>
            </w:r>
          </w:p>
        </w:tc>
      </w:tr>
      <w:tr>
        <w:trPr>
          <w:trHeight w:hRule="exact" w:val="860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6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702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костно-мышечной системы и соединительной ткани 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6" name="Picture 5" descr="Image0000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5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723"/>
        </w:trPr>
        <w:tc>
          <w:tcPr>
            <w:tcW w:w="430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272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 к числу всех детей с впервые в жизни установленным диагнозом болезни костно-мышечной системы и соединительной ткани × 100 (%)</w:t>
            </w:r>
          </w:p>
        </w:tc>
        <w:tc>
          <w:tcPr>
            <w:tcW w:w="243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- Число взятых под диспансерное наблюдение детей в возрасте 0 - 17 лет с впервые в жизни установленным диагнозом болезни костно-мышечной системы и соединительной ткани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всех детей с впервые в жизни установленным диагнозом болезни костно-мышечной системы и соединительной ткани, ПРОЦ</w:t>
            </w:r>
          </w:p>
        </w:tc>
        <w:tc>
          <w:tcPr>
            <w:tcW w:w="1289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Формы федерального статистического наблюдения № 12 </w:t>
            </w:r>
          </w:p>
        </w:tc>
        <w:tc>
          <w:tcPr>
            <w:tcW w:w="215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РЕСПУБЛИКИ МОРДОВИЯ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Один раз в год, показатель на дату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296" w:type="dxa"/>
            <w:gridSpan w:val="8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Относительная величина</w:t>
            </w:r>
          </w:p>
        </w:tc>
      </w:tr>
      <w:tr>
        <w:trPr>
          <w:trHeight w:hRule="exact" w:val="2722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119</w:t>
            </w:r>
          </w:p>
        </w:tc>
      </w:tr>
      <w:tr>
        <w:trPr>
          <w:trHeight w:hRule="exact" w:val="859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702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установленными диагнозами болезней  глаза и его придаточного аппарата 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593"/>
        </w:trPr>
        <w:tc>
          <w:tcPr>
            <w:tcW w:w="430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  <w:tc>
          <w:tcPr>
            <w:tcW w:w="272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0 - 17 лет с впервые в жизни установленным диагнозом болезни глаза и его придаточного аппарата к числу всех детей с впервые в жизни установленным диагнозом болезни глаза и его придаточного аппарата × 100 (%)</w:t>
            </w:r>
          </w:p>
        </w:tc>
        <w:tc>
          <w:tcPr>
            <w:tcW w:w="243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- Число взятых под диспансерное наблюдение детей в возрасте 0 - 17 лет с впервые в жизни установленным диагнозом болезни глаза и его придаточного аппарата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всех детей с впервые в жизни установленным диагнозом болезни глаза и его придаточного аппарата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, ПРОЦ</w:t>
            </w:r>
          </w:p>
        </w:tc>
        <w:tc>
          <w:tcPr>
            <w:tcW w:w="1289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Формы федерального статистического наблюдения № 12 </w:t>
            </w:r>
          </w:p>
        </w:tc>
        <w:tc>
          <w:tcPr>
            <w:tcW w:w="215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РЕСПУБЛИКИ МОРДОВИЯ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Один раз в год, показатель на дату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296" w:type="dxa"/>
            <w:gridSpan w:val="8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Относительный показатель</w:t>
            </w:r>
          </w:p>
        </w:tc>
      </w:tr>
      <w:tr>
        <w:trPr>
          <w:trHeight w:hRule="exact" w:val="2594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120</w:t>
            </w:r>
          </w:p>
        </w:tc>
      </w:tr>
      <w:tr>
        <w:trPr>
          <w:trHeight w:hRule="exact" w:val="859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702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пищеварения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335"/>
        </w:trPr>
        <w:tc>
          <w:tcPr>
            <w:tcW w:w="430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9</w:t>
            </w:r>
          </w:p>
        </w:tc>
        <w:tc>
          <w:tcPr>
            <w:tcW w:w="272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0 - 17 лет с впервые в жизни установленным диагнозом болезни органов пищеварения к числу всех детей с впервые установленным диагнозом болезни органов пищеварения × 100 (%)</w:t>
            </w:r>
          </w:p>
        </w:tc>
        <w:tc>
          <w:tcPr>
            <w:tcW w:w="243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 - Доля взятых под диспансерное наблюдение детей в возрасте 0 - 17 лет с впервые в жизни установленным диагнозом болезни органов пищеварения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всех детей с впервые установленным диагнозом болезни органов пищеварения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, ПРОЦ</w:t>
            </w:r>
          </w:p>
        </w:tc>
        <w:tc>
          <w:tcPr>
            <w:tcW w:w="1289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Формы федерального статистического наблюдения № 12 </w:t>
            </w:r>
          </w:p>
        </w:tc>
        <w:tc>
          <w:tcPr>
            <w:tcW w:w="215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РЕСПУБЛИКИ МОРДОВИЯ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Один раз в год, показатель на дату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296" w:type="dxa"/>
            <w:gridSpan w:val="8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Относительная величина</w:t>
            </w:r>
          </w:p>
        </w:tc>
      </w:tr>
      <w:tr>
        <w:trPr>
          <w:trHeight w:hRule="exact" w:val="2321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  <w:tr>
        <w:trPr>
          <w:trHeight w:hRule="exact" w:val="430"/>
        </w:trPr>
        <w:tc>
          <w:tcPr>
            <w:tcW w:w="15618" w:type="dxa"/>
            <w:gridSpan w:val="40"/>
            <w:tcBorders>
              <w:top w:val="single" w:sz="5" w:space="0" w:color="000000"/>
              <w:bottom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121</w:t>
            </w:r>
          </w:p>
        </w:tc>
      </w:tr>
      <w:tr>
        <w:trPr>
          <w:trHeight w:hRule="exact" w:val="860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№ п/п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Методика расчета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Базовые показатели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Источник данных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Ответственный за сбор данных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Уровень агрегирования информации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Временные характеристики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Дополнительная информация</w:t>
            </w:r>
          </w:p>
        </w:tc>
      </w:tr>
      <w:tr>
        <w:trPr>
          <w:trHeight w:hRule="exact" w:val="287"/>
        </w:trPr>
        <w:tc>
          <w:tcPr>
            <w:tcW w:w="430" w:type="dxa"/>
            <w:gridSpan w:val="2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</w:t>
            </w:r>
          </w:p>
        </w:tc>
        <w:tc>
          <w:tcPr>
            <w:tcW w:w="2722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2</w:t>
            </w:r>
          </w:p>
        </w:tc>
        <w:tc>
          <w:tcPr>
            <w:tcW w:w="2436" w:type="dxa"/>
            <w:gridSpan w:val="4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3</w:t>
            </w:r>
          </w:p>
        </w:tc>
        <w:tc>
          <w:tcPr>
            <w:tcW w:w="1289" w:type="dxa"/>
            <w:gridSpan w:val="3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4</w:t>
            </w:r>
          </w:p>
        </w:tc>
        <w:tc>
          <w:tcPr>
            <w:tcW w:w="2150" w:type="dxa"/>
            <w:gridSpan w:val="7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5</w:t>
            </w:r>
          </w:p>
        </w:tc>
        <w:tc>
          <w:tcPr>
            <w:tcW w:w="1576" w:type="dxa"/>
            <w:gridSpan w:val="5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6</w:t>
            </w:r>
          </w:p>
        </w:tc>
        <w:tc>
          <w:tcPr>
            <w:tcW w:w="1719" w:type="dxa"/>
            <w:gridSpan w:val="6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7</w:t>
            </w:r>
          </w:p>
        </w:tc>
        <w:tc>
          <w:tcPr>
            <w:tcW w:w="3296" w:type="dxa"/>
            <w:gridSpan w:val="8"/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8</w:t>
            </w:r>
          </w:p>
        </w:tc>
      </w:tr>
      <w:tr>
        <w:trPr>
          <w:trHeight w:hRule="exact" w:val="702"/>
        </w:trPr>
        <w:tc>
          <w:tcPr>
            <w:tcW w:w="15618" w:type="dxa"/>
            <w:gridSpan w:val="40"/>
            <w:tcMar>
              <w:top w:w="72" w:type="dxa"/>
              <w:left w:w="72" w:type="dxa"/>
              <w:right w:w="72" w:type="dxa"/>
            </w:tcMar>
            <w:vAlign w:val="center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Доля взятых под диспансерное наблюдение детей в возрасте 0-17 лет с впервые в жизни установленными диагнозами болезней органов кровообращения ПРОЦ</w:t>
            </w:r>
          </w:p>
        </w:tc>
      </w:tr>
      <w:tr>
        <w:trPr>
          <w:trHeight w:hRule="exact" w:val="1003"/>
        </w:trPr>
        <w:tc>
          <w:tcPr>
            <w:tcW w:w="15618" w:type="dxa"/>
            <w:gridSpan w:val="40"/>
            <w:vAlign w:val="center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967266" cy="640106"/>
                  <wp:effectExtent l="0" t="0" r="0" b="0"/>
                  <wp:docPr id="4" name="Picture 3" descr="Image0000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00003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67266" cy="64010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hRule="exact" w:val="2736"/>
        </w:trPr>
        <w:tc>
          <w:tcPr>
            <w:tcW w:w="430" w:type="dxa"/>
            <w:gridSpan w:val="2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10</w:t>
            </w:r>
          </w:p>
        </w:tc>
        <w:tc>
          <w:tcPr>
            <w:tcW w:w="2722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взятых под диспансерное наблюдение детей в возрасте 0 - 17 лет с впервые в жизни установленным диагнозом болезни системы кровообращения к числу всех детей с впервые в жизни установленным диагнозом болезни системы кровообращения × 100 (%)</w:t>
            </w:r>
          </w:p>
        </w:tc>
        <w:tc>
          <w:tcPr>
            <w:tcW w:w="2436" w:type="dxa"/>
            <w:gridSpan w:val="4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D - Число взятых под диспансерное наблюдение детей в возрасте 0 - 17 лет с впервые в жизни установленным диагнозом болезни системы кровообращения </w:t>
            </w: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</w:p>
          <w:p>
            <w:pPr>
              <w:spacing w:line="230"/>
              <w:jc w:val="both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Число всех детей с впервые в жизни установленным диагнозом болезни системы кровообращения в Кировской области, ПРОЦ</w:t>
            </w:r>
          </w:p>
        </w:tc>
        <w:tc>
          <w:tcPr>
            <w:tcW w:w="1289" w:type="dxa"/>
            <w:gridSpan w:val="3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Форма №12. "Сведения о числе заболеваний, зарегистрированных у пациентов, проживающих в районе обслуживания медицинской организации"</w:t>
            </w:r>
          </w:p>
        </w:tc>
        <w:tc>
          <w:tcPr>
            <w:tcW w:w="2150" w:type="dxa"/>
            <w:gridSpan w:val="7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МИНИСТЕРСТВО ЗДРАВООХРАНЕНИЯ КИРОВСКОЙ ОБЛАСТИ</w:t>
            </w:r>
          </w:p>
        </w:tc>
        <w:tc>
          <w:tcPr>
            <w:tcW w:w="1576" w:type="dxa"/>
            <w:gridSpan w:val="5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Муниципальные образования субъектов РФ</w:t>
            </w:r>
          </w:p>
        </w:tc>
        <w:tc>
          <w:tcPr>
            <w:tcW w:w="1719" w:type="dxa"/>
            <w:gridSpan w:val="6"/>
            <w:vMerge w:val="restart"/>
            <w:tcMar>
              <w:left w:w="72" w:type="dxa"/>
              <w:right w:w="72" w:type="dxa"/>
            </w:tcMar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Один раз в год, показатель на дату</w:t>
            </w:r>
          </w:p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Ежегодно</w:t>
            </w:r>
          </w:p>
        </w:tc>
        <w:tc>
          <w:tcPr>
            <w:tcW w:w="3296" w:type="dxa"/>
            <w:gridSpan w:val="8"/>
            <w:vMerge w:val="restart"/>
            <w:tcMar>
              <w:left w:w="72" w:type="dxa"/>
              <w:right w:w="72" w:type="dxa"/>
            </w:tcMar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>
            <w:pPr>
              <w:spacing w:line="230"/>
              <w:jc w:val="center"/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</w:pPr>
            <w:r>
              <w:rPr>
                <w:rFonts w:ascii="Times New Roman" w:hAnsi="Times New Roman" w:eastAsia="Times New Roman" w:cs="Times New Roman"/>
                <w:color w:val="000000"/>
                <w:sz w:val="24"/>
                <w:spacing w:val="-2"/>
              </w:rPr>
              <w:t xml:space="preserve">Относительная величина</w:t>
            </w:r>
          </w:p>
        </w:tc>
      </w:tr>
      <w:tr>
        <w:trPr>
          <w:trHeight w:hRule="exact" w:val="2723"/>
        </w:trPr>
        <w:tc>
          <w:tcPr>
            <w:tcW w:w="430" w:type="dxa"/>
            <w:gridSpan w:val="2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722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436" w:type="dxa"/>
            <w:gridSpan w:val="4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289" w:type="dxa"/>
            <w:gridSpan w:val="3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2150" w:type="dxa"/>
            <w:gridSpan w:val="7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576" w:type="dxa"/>
            <w:gridSpan w:val="5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1719" w:type="dxa"/>
            <w:gridSpan w:val="6"/>
            <w:vMerge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  <w:tc>
          <w:tcPr>
            <w:tcW w:w="3296" w:type="dxa"/>
            <w:gridSpan w:val="8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/>
        </w:tc>
      </w:tr>
    </w:tbl>
    <w:sectPr>
      <w:pgSz w:w="16834" w:h="13349" w:orient="landscape"/>
      <w:pgMar w:top="1134" w:right="576" w:bottom="526" w:left="576" w:header="1134" w:footer="526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/>
  <w:font w:name="Calibri"/>
  <w:font w:name="Cambria"/>
  <w:font w:name="Arial"/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E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style w:type="paragraph" w:default="1" w:styleId="a">
    <w:name w:val="Normal"/>
    <w:qFormat/>
    <w:pPr>
      <w:spacing w:after="0" w:line="240" w:lineRule="auto"/>
    </w:pPr>
    <w:rPr>
      <w:sz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image" Target="media/image00001.jpeg" /><Relationship Id="rId6" Type="http://schemas.openxmlformats.org/officeDocument/2006/relationships/image" Target="media/image00002.jpeg" /><Relationship Id="rId7" Type="http://schemas.openxmlformats.org/officeDocument/2006/relationships/image" Target="media/image00003.jpeg" /><Relationship Id="rId8" Type="http://schemas.openxmlformats.org/officeDocument/2006/relationships/image" Target="media/image00004.jpeg" /><Relationship Id="rId9" Type="http://schemas.openxmlformats.org/officeDocument/2006/relationships/image" Target="media/image00005.jpeg" 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Company>Stimulsoft Reports 2019.3.4 from 5 August 2019</Company>
  <Template>Normal.dotm</Template>
  <TotalTime>0</TotalTime>
  <Pages>1</Pages>
  <Words>1</Words>
  <Characters>1</Characters>
  <DocSecurity>0</DocSecurity>
  <Lines>1</Lines>
  <Paragraphs>1</Paragraphs>
  <ScaleCrop>false</ScaleCrop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RP_Detskoe_zdravooxranenie_Respubliki_Mordoviya_</dc:title>
  <dc:subject>RP_Detskoe_zdravooxranenie_Respubliki_Mordoviya_</dc:subject>
  <dc:creator/>
  <cp:keywords/>
  <dc:description/>
  <cp:lastModifiedBy>Stimulsoft Reports 2019.3.4 from 5 August 2019</cp:lastModifiedBy>
  <cp:revision>1</cp:revision>
  <dcterms:created xsi:type="dcterms:W3CDTF">2020-07-14T09:31:02Z</dcterms:created>
  <dcterms:modified xsi:type="dcterms:W3CDTF">2020-07-14T09:31:02Z</dcterms:modified>
</cp:coreProperties>
</file>