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pPr w:leftFromText="180" w:rightFromText="180" w:vertAnchor="page" w:horzAnchor="margin" w:tblpXSpec="right" w:tblpY="378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7219AF" w14:paraId="3D3B4734" w14:textId="77777777" w:rsidTr="007219AF">
        <w:tc>
          <w:tcPr>
            <w:tcW w:w="9525" w:type="dxa"/>
          </w:tcPr>
          <w:p w14:paraId="36462D0E" w14:textId="77777777" w:rsidR="007219AF" w:rsidRDefault="007219AF" w:rsidP="007219AF">
            <w:pPr>
              <w:tabs>
                <w:tab w:val="left" w:pos="6135"/>
              </w:tabs>
              <w:ind w:firstLine="0"/>
              <w:jc w:val="left"/>
              <w:rPr>
                <w:sz w:val="28"/>
                <w:szCs w:val="28"/>
              </w:rPr>
            </w:pPr>
            <w:r w:rsidRPr="003D3F05">
              <w:rPr>
                <w:color w:val="000000" w:themeColor="text1"/>
              </w:rPr>
              <w:t xml:space="preserve">Клинические </w:t>
            </w:r>
            <w:r w:rsidRPr="003D3F05">
              <w:rPr>
                <w:noProof/>
                <w:color w:val="000000" w:themeColor="text1"/>
                <w:lang w:eastAsia="ru-RU"/>
              </w:rPr>
              <w:t>рекомендации</w:t>
            </w:r>
          </w:p>
        </w:tc>
      </w:tr>
      <w:tr w:rsidR="007219AF" w14:paraId="03D4A5F2" w14:textId="77777777" w:rsidTr="007219AF">
        <w:trPr>
          <w:trHeight w:val="1907"/>
        </w:trPr>
        <w:tc>
          <w:tcPr>
            <w:tcW w:w="9525" w:type="dxa"/>
          </w:tcPr>
          <w:p w14:paraId="26277CEB" w14:textId="77777777" w:rsidR="007219AF" w:rsidRDefault="007219AF" w:rsidP="007219AF">
            <w:pPr>
              <w:tabs>
                <w:tab w:val="left" w:pos="6135"/>
              </w:tabs>
              <w:ind w:firstLine="0"/>
              <w:jc w:val="left"/>
              <w:rPr>
                <w:b/>
                <w:color w:val="000000"/>
                <w:sz w:val="32"/>
                <w:szCs w:val="32"/>
              </w:rPr>
            </w:pPr>
          </w:p>
          <w:p w14:paraId="53F013D8" w14:textId="5A7ED0BE" w:rsidR="007219AF" w:rsidRPr="002D33E9" w:rsidRDefault="007219AF" w:rsidP="007219AF">
            <w:pPr>
              <w:tabs>
                <w:tab w:val="left" w:pos="6135"/>
              </w:tabs>
              <w:ind w:firstLine="0"/>
              <w:jc w:val="left"/>
              <w:rPr>
                <w:b/>
                <w:color w:val="000000"/>
                <w:sz w:val="32"/>
                <w:szCs w:val="32"/>
              </w:rPr>
            </w:pPr>
            <w:r>
              <w:rPr>
                <w:b/>
                <w:color w:val="000000"/>
                <w:sz w:val="32"/>
                <w:szCs w:val="32"/>
              </w:rPr>
              <w:t>Истмико-цервикальная недостаточность</w:t>
            </w:r>
          </w:p>
          <w:p w14:paraId="3C362275" w14:textId="77777777" w:rsidR="007219AF" w:rsidRPr="003D3F05" w:rsidRDefault="007219AF" w:rsidP="007219AF">
            <w:pPr>
              <w:tabs>
                <w:tab w:val="left" w:pos="6135"/>
              </w:tabs>
              <w:jc w:val="center"/>
              <w:rPr>
                <w:sz w:val="28"/>
                <w:szCs w:val="28"/>
              </w:rPr>
            </w:pPr>
          </w:p>
        </w:tc>
      </w:tr>
      <w:tr w:rsidR="007219AF" w14:paraId="1EDFFCB2" w14:textId="77777777" w:rsidTr="007219AF">
        <w:tc>
          <w:tcPr>
            <w:tcW w:w="9525" w:type="dxa"/>
          </w:tcPr>
          <w:p w14:paraId="0FEED450" w14:textId="62ACD3B0" w:rsidR="007219AF" w:rsidRDefault="007219AF" w:rsidP="007219AF">
            <w:pPr>
              <w:tabs>
                <w:tab w:val="left" w:pos="6135"/>
              </w:tabs>
              <w:ind w:firstLine="0"/>
              <w:rPr>
                <w:b/>
                <w:bCs/>
              </w:rPr>
            </w:pPr>
            <w:r>
              <w:rPr>
                <w:szCs w:val="24"/>
              </w:rPr>
              <w:t>МКБ-10</w:t>
            </w:r>
            <w:r w:rsidRPr="00EF3F2B">
              <w:rPr>
                <w:szCs w:val="24"/>
              </w:rPr>
              <w:t>:</w:t>
            </w:r>
            <w:r>
              <w:rPr>
                <w:szCs w:val="24"/>
              </w:rPr>
              <w:t xml:space="preserve"> </w:t>
            </w:r>
            <w:r>
              <w:rPr>
                <w:b/>
                <w:bCs/>
              </w:rPr>
              <w:t>O34.3</w:t>
            </w:r>
          </w:p>
          <w:p w14:paraId="5853B8A8" w14:textId="77777777" w:rsidR="007219AF" w:rsidRDefault="007219AF" w:rsidP="007219AF">
            <w:pPr>
              <w:tabs>
                <w:tab w:val="left" w:pos="6135"/>
              </w:tabs>
              <w:ind w:firstLine="0"/>
              <w:rPr>
                <w:sz w:val="28"/>
                <w:szCs w:val="28"/>
              </w:rPr>
            </w:pPr>
            <w:r w:rsidRPr="002D33E9">
              <w:rPr>
                <w:bCs/>
              </w:rPr>
              <w:t>Год утверждения (частота пересмотра):</w:t>
            </w:r>
            <w:r>
              <w:rPr>
                <w:b/>
                <w:bCs/>
              </w:rPr>
              <w:t xml:space="preserve"> 2021</w:t>
            </w:r>
          </w:p>
        </w:tc>
      </w:tr>
      <w:tr w:rsidR="007219AF" w14:paraId="496F8D47" w14:textId="77777777" w:rsidTr="007219AF">
        <w:trPr>
          <w:trHeight w:val="827"/>
        </w:trPr>
        <w:tc>
          <w:tcPr>
            <w:tcW w:w="9525" w:type="dxa"/>
          </w:tcPr>
          <w:p w14:paraId="11EDEF37" w14:textId="77777777" w:rsidR="007219AF" w:rsidRPr="002D33E9" w:rsidRDefault="007219AF" w:rsidP="007219AF">
            <w:pPr>
              <w:pStyle w:val="aff9"/>
              <w:ind w:firstLine="0"/>
              <w:rPr>
                <w:rStyle w:val="pop-slug-vol"/>
              </w:rPr>
            </w:pPr>
            <w:r>
              <w:rPr>
                <w:rStyle w:val="pop-slug-vol"/>
                <w:lang w:val="en-US"/>
              </w:rPr>
              <w:t>ID</w:t>
            </w:r>
            <w:r w:rsidRPr="002D33E9">
              <w:rPr>
                <w:rStyle w:val="pop-slug-vol"/>
              </w:rPr>
              <w:t>:</w:t>
            </w:r>
          </w:p>
          <w:p w14:paraId="6FFECD72" w14:textId="77777777" w:rsidR="007219AF" w:rsidRPr="002D33E9" w:rsidRDefault="007219AF" w:rsidP="007219AF">
            <w:pPr>
              <w:pStyle w:val="aff9"/>
              <w:ind w:firstLine="0"/>
              <w:rPr>
                <w:rStyle w:val="pop-slug-vol"/>
              </w:rPr>
            </w:pPr>
            <w:r>
              <w:rPr>
                <w:rStyle w:val="pop-slug-vol"/>
                <w:lang w:val="en-US"/>
              </w:rPr>
              <w:t>URL</w:t>
            </w:r>
          </w:p>
          <w:p w14:paraId="1D1C7EA9" w14:textId="77777777" w:rsidR="007219AF" w:rsidRDefault="007219AF" w:rsidP="007219AF">
            <w:pPr>
              <w:pStyle w:val="aff9"/>
              <w:ind w:firstLine="0"/>
              <w:rPr>
                <w:b/>
                <w:bCs/>
              </w:rPr>
            </w:pPr>
            <w:r w:rsidRPr="007970B4">
              <w:rPr>
                <w:rStyle w:val="pop-slug-vol"/>
              </w:rPr>
              <w:t>Возрастная группа:</w:t>
            </w:r>
            <w:r w:rsidRPr="005F668D">
              <w:rPr>
                <w:rStyle w:val="pop-slug-vol"/>
                <w:b/>
                <w:color w:val="767171" w:themeColor="background2" w:themeShade="80"/>
              </w:rPr>
              <w:t xml:space="preserve"> </w:t>
            </w:r>
            <w:r>
              <w:rPr>
                <w:b/>
                <w:bCs/>
              </w:rPr>
              <w:t>В</w:t>
            </w:r>
            <w:r w:rsidRPr="007F44F6">
              <w:rPr>
                <w:b/>
                <w:bCs/>
              </w:rPr>
              <w:t>зрослые</w:t>
            </w:r>
            <w:r>
              <w:rPr>
                <w:b/>
                <w:bCs/>
              </w:rPr>
              <w:t xml:space="preserve"> / дети</w:t>
            </w:r>
          </w:p>
          <w:p w14:paraId="6933D0C4" w14:textId="77777777" w:rsidR="007219AF" w:rsidRPr="002D33E9" w:rsidRDefault="007219AF" w:rsidP="007219AF">
            <w:pPr>
              <w:pStyle w:val="aff9"/>
              <w:ind w:firstLine="0"/>
            </w:pPr>
            <w:r w:rsidRPr="002D33E9">
              <w:t>Профессиональные ассоциации:</w:t>
            </w:r>
          </w:p>
          <w:p w14:paraId="03DCD1F6" w14:textId="77777777" w:rsidR="007219AF" w:rsidRPr="002D33E9" w:rsidRDefault="007219AF" w:rsidP="0085110C">
            <w:pPr>
              <w:pStyle w:val="aff9"/>
              <w:numPr>
                <w:ilvl w:val="0"/>
                <w:numId w:val="21"/>
              </w:numPr>
              <w:rPr>
                <w:b/>
              </w:rPr>
            </w:pPr>
            <w:r w:rsidRPr="002D33E9">
              <w:rPr>
                <w:b/>
              </w:rPr>
              <w:t>ООО «Российское общество акушеров-гинекологов» (РОАГ)</w:t>
            </w:r>
          </w:p>
        </w:tc>
      </w:tr>
      <w:tr w:rsidR="007219AF" w14:paraId="271808F2" w14:textId="77777777" w:rsidTr="007219AF">
        <w:trPr>
          <w:trHeight w:val="890"/>
        </w:trPr>
        <w:tc>
          <w:tcPr>
            <w:tcW w:w="9525" w:type="dxa"/>
          </w:tcPr>
          <w:p w14:paraId="578BBE80" w14:textId="77777777" w:rsidR="007219AF" w:rsidRDefault="007219AF" w:rsidP="007219AF">
            <w:pPr>
              <w:tabs>
                <w:tab w:val="left" w:pos="6135"/>
              </w:tabs>
              <w:rPr>
                <w:sz w:val="28"/>
                <w:szCs w:val="28"/>
              </w:rPr>
            </w:pPr>
          </w:p>
        </w:tc>
      </w:tr>
      <w:tr w:rsidR="007219AF" w14:paraId="2C69420E" w14:textId="77777777" w:rsidTr="007219AF">
        <w:tc>
          <w:tcPr>
            <w:tcW w:w="9525" w:type="dxa"/>
          </w:tcPr>
          <w:p w14:paraId="601BFA96" w14:textId="77777777" w:rsidR="007219AF" w:rsidRDefault="007219AF" w:rsidP="007219AF">
            <w:pPr>
              <w:tabs>
                <w:tab w:val="left" w:pos="6135"/>
              </w:tabs>
              <w:rPr>
                <w:color w:val="808080" w:themeColor="background1" w:themeShade="80"/>
              </w:rPr>
            </w:pPr>
          </w:p>
        </w:tc>
      </w:tr>
      <w:tr w:rsidR="007219AF" w14:paraId="79E07227" w14:textId="77777777" w:rsidTr="007219AF">
        <w:tc>
          <w:tcPr>
            <w:tcW w:w="9525" w:type="dxa"/>
          </w:tcPr>
          <w:p w14:paraId="5D17ECB3" w14:textId="77777777" w:rsidR="007219AF" w:rsidRDefault="007219AF" w:rsidP="007219AF">
            <w:pPr>
              <w:tabs>
                <w:tab w:val="left" w:pos="6135"/>
              </w:tabs>
              <w:rPr>
                <w:color w:val="808080" w:themeColor="background1" w:themeShade="80"/>
              </w:rPr>
            </w:pPr>
          </w:p>
        </w:tc>
      </w:tr>
    </w:tbl>
    <w:p w14:paraId="0832214F" w14:textId="4449BE1A" w:rsidR="00F112E1" w:rsidRDefault="00DA4197" w:rsidP="006D2DB9">
      <w:pPr>
        <w:rPr>
          <w:rStyle w:val="affffd"/>
        </w:rPr>
      </w:pPr>
      <w:r>
        <w:br w:type="page"/>
      </w:r>
      <w:bookmarkStart w:id="0" w:name="_Toc67307920"/>
      <w:bookmarkStart w:id="1" w:name="__RefHeading___doc_abbreviation"/>
    </w:p>
    <w:bookmarkStart w:id="2" w:name="_Toc73884075" w:displacedByCustomXml="next"/>
    <w:bookmarkStart w:id="3" w:name="_Toc67687437" w:displacedByCustomXml="next"/>
    <w:sdt>
      <w:sdtPr>
        <w:rPr>
          <w:rFonts w:cstheme="minorBidi"/>
          <w:szCs w:val="22"/>
          <w:u w:val="none"/>
        </w:rPr>
        <w:id w:val="1823462734"/>
        <w:docPartObj>
          <w:docPartGallery w:val="Table of Contents"/>
          <w:docPartUnique/>
        </w:docPartObj>
      </w:sdtPr>
      <w:sdtEndPr>
        <w:rPr>
          <w:bCs/>
          <w:szCs w:val="24"/>
        </w:rPr>
      </w:sdtEndPr>
      <w:sdtContent>
        <w:bookmarkEnd w:id="3" w:displacedByCustomXml="prev"/>
        <w:bookmarkEnd w:id="2" w:displacedByCustomXml="prev"/>
        <w:p w14:paraId="76F7B32C" w14:textId="56A279B4" w:rsidR="00681A45" w:rsidRPr="008F6FE5" w:rsidRDefault="007B19EB" w:rsidP="008F6FE5">
          <w:pPr>
            <w:pStyle w:val="a8"/>
            <w:spacing w:before="0" w:line="240" w:lineRule="auto"/>
            <w:rPr>
              <w:rFonts w:asciiTheme="minorHAnsi" w:eastAsiaTheme="minorEastAsia" w:hAnsiTheme="minorHAnsi"/>
              <w:b/>
              <w:noProof/>
              <w:u w:val="none"/>
              <w:lang w:eastAsia="ru-RU"/>
            </w:rPr>
          </w:pPr>
          <w:r w:rsidRPr="00681A45">
            <w:fldChar w:fldCharType="begin"/>
          </w:r>
          <w:r w:rsidRPr="00681A45">
            <w:instrText xml:space="preserve"> TOC \o "1-3" \h \z \u </w:instrText>
          </w:r>
          <w:r w:rsidRPr="00681A45">
            <w:fldChar w:fldCharType="separate"/>
          </w:r>
          <w:r w:rsidR="00681A45" w:rsidRPr="008F6FE5">
            <w:rPr>
              <w:rStyle w:val="ad"/>
              <w:b/>
              <w:noProof/>
              <w:color w:val="auto"/>
              <w:u w:val="none"/>
            </w:rPr>
            <w:t>Оглавление</w:t>
          </w:r>
        </w:p>
        <w:p w14:paraId="17A19B71" w14:textId="77777777" w:rsidR="00681A45" w:rsidRPr="00681A45" w:rsidRDefault="008F6FE5" w:rsidP="008F6FE5">
          <w:pPr>
            <w:pStyle w:val="12"/>
            <w:tabs>
              <w:tab w:val="clear" w:pos="440"/>
              <w:tab w:val="left" w:pos="0"/>
            </w:tabs>
            <w:spacing w:after="0" w:line="240" w:lineRule="auto"/>
            <w:ind w:left="0"/>
            <w:rPr>
              <w:rFonts w:asciiTheme="minorHAnsi" w:eastAsiaTheme="minorEastAsia" w:hAnsiTheme="minorHAnsi"/>
              <w:color w:val="auto"/>
              <w:sz w:val="24"/>
              <w:szCs w:val="24"/>
              <w:lang w:eastAsia="ru-RU"/>
            </w:rPr>
          </w:pPr>
          <w:hyperlink w:anchor="_Toc73884076" w:history="1">
            <w:r w:rsidR="00681A45" w:rsidRPr="00681A45">
              <w:rPr>
                <w:rStyle w:val="ad"/>
                <w:sz w:val="24"/>
                <w:szCs w:val="24"/>
              </w:rPr>
              <w:t>Список сокращений</w:t>
            </w:r>
            <w:r w:rsidR="00681A45" w:rsidRPr="00681A45">
              <w:rPr>
                <w:webHidden/>
                <w:sz w:val="24"/>
                <w:szCs w:val="24"/>
              </w:rPr>
              <w:tab/>
            </w:r>
            <w:r w:rsidR="00681A45" w:rsidRPr="00681A45">
              <w:rPr>
                <w:webHidden/>
                <w:sz w:val="24"/>
                <w:szCs w:val="24"/>
              </w:rPr>
              <w:fldChar w:fldCharType="begin"/>
            </w:r>
            <w:r w:rsidR="00681A45" w:rsidRPr="00681A45">
              <w:rPr>
                <w:webHidden/>
                <w:sz w:val="24"/>
                <w:szCs w:val="24"/>
              </w:rPr>
              <w:instrText xml:space="preserve"> PAGEREF _Toc73884076 \h </w:instrText>
            </w:r>
            <w:r w:rsidR="00681A45" w:rsidRPr="00681A45">
              <w:rPr>
                <w:webHidden/>
                <w:sz w:val="24"/>
                <w:szCs w:val="24"/>
              </w:rPr>
            </w:r>
            <w:r w:rsidR="00681A45" w:rsidRPr="00681A45">
              <w:rPr>
                <w:webHidden/>
                <w:sz w:val="24"/>
                <w:szCs w:val="24"/>
              </w:rPr>
              <w:fldChar w:fldCharType="separate"/>
            </w:r>
            <w:r w:rsidR="00CE46FE">
              <w:rPr>
                <w:webHidden/>
                <w:sz w:val="24"/>
                <w:szCs w:val="24"/>
              </w:rPr>
              <w:t>4</w:t>
            </w:r>
            <w:r w:rsidR="00681A45" w:rsidRPr="00681A45">
              <w:rPr>
                <w:webHidden/>
                <w:sz w:val="24"/>
                <w:szCs w:val="24"/>
              </w:rPr>
              <w:fldChar w:fldCharType="end"/>
            </w:r>
          </w:hyperlink>
        </w:p>
        <w:p w14:paraId="2DD50CA7" w14:textId="77777777" w:rsidR="00681A45" w:rsidRPr="00681A45" w:rsidRDefault="008F6FE5" w:rsidP="008F6FE5">
          <w:pPr>
            <w:pStyle w:val="12"/>
            <w:tabs>
              <w:tab w:val="clear" w:pos="440"/>
              <w:tab w:val="left" w:pos="0"/>
            </w:tabs>
            <w:spacing w:after="0" w:line="240" w:lineRule="auto"/>
            <w:ind w:left="0"/>
            <w:rPr>
              <w:rFonts w:asciiTheme="minorHAnsi" w:eastAsiaTheme="minorEastAsia" w:hAnsiTheme="minorHAnsi"/>
              <w:color w:val="auto"/>
              <w:sz w:val="24"/>
              <w:szCs w:val="24"/>
              <w:lang w:eastAsia="ru-RU"/>
            </w:rPr>
          </w:pPr>
          <w:hyperlink w:anchor="_Toc73884077" w:history="1">
            <w:r w:rsidR="00681A45" w:rsidRPr="00681A45">
              <w:rPr>
                <w:rStyle w:val="ad"/>
                <w:sz w:val="24"/>
                <w:szCs w:val="24"/>
              </w:rPr>
              <w:t>Термины и определения</w:t>
            </w:r>
            <w:r w:rsidR="00681A45" w:rsidRPr="00681A45">
              <w:rPr>
                <w:webHidden/>
                <w:sz w:val="24"/>
                <w:szCs w:val="24"/>
              </w:rPr>
              <w:tab/>
            </w:r>
            <w:r w:rsidR="00681A45" w:rsidRPr="00681A45">
              <w:rPr>
                <w:webHidden/>
                <w:sz w:val="24"/>
                <w:szCs w:val="24"/>
              </w:rPr>
              <w:fldChar w:fldCharType="begin"/>
            </w:r>
            <w:r w:rsidR="00681A45" w:rsidRPr="00681A45">
              <w:rPr>
                <w:webHidden/>
                <w:sz w:val="24"/>
                <w:szCs w:val="24"/>
              </w:rPr>
              <w:instrText xml:space="preserve"> PAGEREF _Toc73884077 \h </w:instrText>
            </w:r>
            <w:r w:rsidR="00681A45" w:rsidRPr="00681A45">
              <w:rPr>
                <w:webHidden/>
                <w:sz w:val="24"/>
                <w:szCs w:val="24"/>
              </w:rPr>
            </w:r>
            <w:r w:rsidR="00681A45" w:rsidRPr="00681A45">
              <w:rPr>
                <w:webHidden/>
                <w:sz w:val="24"/>
                <w:szCs w:val="24"/>
              </w:rPr>
              <w:fldChar w:fldCharType="separate"/>
            </w:r>
            <w:r w:rsidR="00CE46FE">
              <w:rPr>
                <w:webHidden/>
                <w:sz w:val="24"/>
                <w:szCs w:val="24"/>
              </w:rPr>
              <w:t>5</w:t>
            </w:r>
            <w:r w:rsidR="00681A45" w:rsidRPr="00681A45">
              <w:rPr>
                <w:webHidden/>
                <w:sz w:val="24"/>
                <w:szCs w:val="24"/>
              </w:rPr>
              <w:fldChar w:fldCharType="end"/>
            </w:r>
          </w:hyperlink>
        </w:p>
        <w:p w14:paraId="61532AE6" w14:textId="77777777" w:rsidR="00681A45" w:rsidRPr="00681A45" w:rsidRDefault="008F6FE5" w:rsidP="008F6FE5">
          <w:pPr>
            <w:pStyle w:val="12"/>
            <w:tabs>
              <w:tab w:val="clear" w:pos="440"/>
              <w:tab w:val="left" w:pos="0"/>
              <w:tab w:val="left" w:pos="880"/>
            </w:tabs>
            <w:spacing w:after="0" w:line="240" w:lineRule="auto"/>
            <w:ind w:left="0"/>
            <w:rPr>
              <w:rFonts w:asciiTheme="minorHAnsi" w:eastAsiaTheme="minorEastAsia" w:hAnsiTheme="minorHAnsi"/>
              <w:color w:val="auto"/>
              <w:sz w:val="24"/>
              <w:szCs w:val="24"/>
              <w:lang w:eastAsia="ru-RU"/>
            </w:rPr>
          </w:pPr>
          <w:hyperlink w:anchor="_Toc73884078" w:history="1">
            <w:r w:rsidR="00681A45" w:rsidRPr="00681A45">
              <w:rPr>
                <w:rStyle w:val="ad"/>
                <w:sz w:val="24"/>
                <w:szCs w:val="24"/>
              </w:rPr>
              <w:t>1.</w:t>
            </w:r>
            <w:r w:rsidR="00681A45" w:rsidRPr="00681A45">
              <w:rPr>
                <w:rFonts w:asciiTheme="minorHAnsi" w:eastAsiaTheme="minorEastAsia" w:hAnsiTheme="minorHAnsi"/>
                <w:color w:val="auto"/>
                <w:sz w:val="24"/>
                <w:szCs w:val="24"/>
                <w:lang w:eastAsia="ru-RU"/>
              </w:rPr>
              <w:tab/>
            </w:r>
            <w:r w:rsidR="00681A45" w:rsidRPr="00681A45">
              <w:rPr>
                <w:rStyle w:val="ad"/>
                <w:sz w:val="24"/>
                <w:szCs w:val="24"/>
              </w:rPr>
              <w:t>Краткая информация по заболеванию или состоянию (группе заболеваний или состояний)</w:t>
            </w:r>
            <w:r w:rsidR="00681A45" w:rsidRPr="00681A45">
              <w:rPr>
                <w:webHidden/>
                <w:sz w:val="24"/>
                <w:szCs w:val="24"/>
              </w:rPr>
              <w:tab/>
            </w:r>
            <w:r w:rsidR="00681A45" w:rsidRPr="00681A45">
              <w:rPr>
                <w:webHidden/>
                <w:sz w:val="24"/>
                <w:szCs w:val="24"/>
              </w:rPr>
              <w:fldChar w:fldCharType="begin"/>
            </w:r>
            <w:r w:rsidR="00681A45" w:rsidRPr="00681A45">
              <w:rPr>
                <w:webHidden/>
                <w:sz w:val="24"/>
                <w:szCs w:val="24"/>
              </w:rPr>
              <w:instrText xml:space="preserve"> PAGEREF _Toc73884078 \h </w:instrText>
            </w:r>
            <w:r w:rsidR="00681A45" w:rsidRPr="00681A45">
              <w:rPr>
                <w:webHidden/>
                <w:sz w:val="24"/>
                <w:szCs w:val="24"/>
              </w:rPr>
            </w:r>
            <w:r w:rsidR="00681A45" w:rsidRPr="00681A45">
              <w:rPr>
                <w:webHidden/>
                <w:sz w:val="24"/>
                <w:szCs w:val="24"/>
              </w:rPr>
              <w:fldChar w:fldCharType="separate"/>
            </w:r>
            <w:r w:rsidR="00CE46FE">
              <w:rPr>
                <w:webHidden/>
                <w:sz w:val="24"/>
                <w:szCs w:val="24"/>
              </w:rPr>
              <w:t>6</w:t>
            </w:r>
            <w:r w:rsidR="00681A45" w:rsidRPr="00681A45">
              <w:rPr>
                <w:webHidden/>
                <w:sz w:val="24"/>
                <w:szCs w:val="24"/>
              </w:rPr>
              <w:fldChar w:fldCharType="end"/>
            </w:r>
          </w:hyperlink>
        </w:p>
        <w:p w14:paraId="4EA1974A" w14:textId="77777777" w:rsidR="00681A45" w:rsidRPr="00681A45" w:rsidRDefault="008F6FE5" w:rsidP="008F6FE5">
          <w:pPr>
            <w:pStyle w:val="22"/>
            <w:tabs>
              <w:tab w:val="left" w:pos="0"/>
              <w:tab w:val="left" w:pos="880"/>
            </w:tabs>
            <w:spacing w:after="0" w:line="240" w:lineRule="auto"/>
            <w:ind w:left="0" w:firstLine="0"/>
            <w:rPr>
              <w:rFonts w:asciiTheme="minorHAnsi" w:eastAsiaTheme="minorEastAsia" w:hAnsiTheme="minorHAnsi" w:cstheme="minorBidi"/>
              <w:b w:val="0"/>
              <w:noProof/>
              <w:sz w:val="24"/>
              <w:szCs w:val="24"/>
              <w:lang w:eastAsia="ru-RU"/>
            </w:rPr>
          </w:pPr>
          <w:hyperlink w:anchor="_Toc73884079" w:history="1">
            <w:r w:rsidR="00681A45" w:rsidRPr="00681A45">
              <w:rPr>
                <w:rStyle w:val="ad"/>
                <w:b w:val="0"/>
                <w:noProof/>
                <w:sz w:val="24"/>
                <w:szCs w:val="24"/>
              </w:rPr>
              <w:t>1.1</w:t>
            </w:r>
            <w:r w:rsidR="00681A45" w:rsidRPr="00681A45">
              <w:rPr>
                <w:rFonts w:asciiTheme="minorHAnsi" w:eastAsiaTheme="minorEastAsia" w:hAnsiTheme="minorHAnsi" w:cstheme="minorBidi"/>
                <w:b w:val="0"/>
                <w:noProof/>
                <w:sz w:val="24"/>
                <w:szCs w:val="24"/>
                <w:lang w:eastAsia="ru-RU"/>
              </w:rPr>
              <w:tab/>
            </w:r>
            <w:r w:rsidR="00681A45" w:rsidRPr="00681A45">
              <w:rPr>
                <w:rStyle w:val="ad"/>
                <w:b w:val="0"/>
                <w:noProof/>
                <w:sz w:val="24"/>
                <w:szCs w:val="24"/>
              </w:rPr>
              <w:t>Определение заболевания или состояния (группы заболеваний или состояний)</w:t>
            </w:r>
            <w:r w:rsidR="00681A45" w:rsidRPr="00681A45">
              <w:rPr>
                <w:b w:val="0"/>
                <w:noProof/>
                <w:webHidden/>
                <w:sz w:val="24"/>
                <w:szCs w:val="24"/>
              </w:rPr>
              <w:tab/>
            </w:r>
            <w:r w:rsidR="00681A45" w:rsidRPr="00681A45">
              <w:rPr>
                <w:b w:val="0"/>
                <w:noProof/>
                <w:webHidden/>
                <w:sz w:val="24"/>
                <w:szCs w:val="24"/>
              </w:rPr>
              <w:fldChar w:fldCharType="begin"/>
            </w:r>
            <w:r w:rsidR="00681A45" w:rsidRPr="00681A45">
              <w:rPr>
                <w:b w:val="0"/>
                <w:noProof/>
                <w:webHidden/>
                <w:sz w:val="24"/>
                <w:szCs w:val="24"/>
              </w:rPr>
              <w:instrText xml:space="preserve"> PAGEREF _Toc73884079 \h </w:instrText>
            </w:r>
            <w:r w:rsidR="00681A45" w:rsidRPr="00681A45">
              <w:rPr>
                <w:b w:val="0"/>
                <w:noProof/>
                <w:webHidden/>
                <w:sz w:val="24"/>
                <w:szCs w:val="24"/>
              </w:rPr>
            </w:r>
            <w:r w:rsidR="00681A45" w:rsidRPr="00681A45">
              <w:rPr>
                <w:b w:val="0"/>
                <w:noProof/>
                <w:webHidden/>
                <w:sz w:val="24"/>
                <w:szCs w:val="24"/>
              </w:rPr>
              <w:fldChar w:fldCharType="separate"/>
            </w:r>
            <w:r w:rsidR="00CE46FE">
              <w:rPr>
                <w:b w:val="0"/>
                <w:noProof/>
                <w:webHidden/>
                <w:sz w:val="24"/>
                <w:szCs w:val="24"/>
              </w:rPr>
              <w:t>6</w:t>
            </w:r>
            <w:r w:rsidR="00681A45" w:rsidRPr="00681A45">
              <w:rPr>
                <w:b w:val="0"/>
                <w:noProof/>
                <w:webHidden/>
                <w:sz w:val="24"/>
                <w:szCs w:val="24"/>
              </w:rPr>
              <w:fldChar w:fldCharType="end"/>
            </w:r>
          </w:hyperlink>
        </w:p>
        <w:p w14:paraId="2835D4A4" w14:textId="77777777" w:rsidR="00681A45" w:rsidRPr="00681A45" w:rsidRDefault="008F6FE5" w:rsidP="008F6FE5">
          <w:pPr>
            <w:pStyle w:val="22"/>
            <w:tabs>
              <w:tab w:val="left" w:pos="0"/>
              <w:tab w:val="left" w:pos="880"/>
            </w:tabs>
            <w:spacing w:after="0" w:line="240" w:lineRule="auto"/>
            <w:ind w:left="0" w:firstLine="0"/>
            <w:rPr>
              <w:rFonts w:asciiTheme="minorHAnsi" w:eastAsiaTheme="minorEastAsia" w:hAnsiTheme="minorHAnsi" w:cstheme="minorBidi"/>
              <w:b w:val="0"/>
              <w:noProof/>
              <w:sz w:val="24"/>
              <w:szCs w:val="24"/>
              <w:lang w:eastAsia="ru-RU"/>
            </w:rPr>
          </w:pPr>
          <w:hyperlink w:anchor="_Toc73884080" w:history="1">
            <w:r w:rsidR="00681A45" w:rsidRPr="00681A45">
              <w:rPr>
                <w:rStyle w:val="ad"/>
                <w:b w:val="0"/>
                <w:noProof/>
                <w:sz w:val="24"/>
                <w:szCs w:val="24"/>
              </w:rPr>
              <w:t>1.2</w:t>
            </w:r>
            <w:r w:rsidR="00681A45" w:rsidRPr="00681A45">
              <w:rPr>
                <w:rFonts w:asciiTheme="minorHAnsi" w:eastAsiaTheme="minorEastAsia" w:hAnsiTheme="minorHAnsi" w:cstheme="minorBidi"/>
                <w:b w:val="0"/>
                <w:noProof/>
                <w:sz w:val="24"/>
                <w:szCs w:val="24"/>
                <w:lang w:eastAsia="ru-RU"/>
              </w:rPr>
              <w:tab/>
            </w:r>
            <w:r w:rsidR="00681A45" w:rsidRPr="00681A45">
              <w:rPr>
                <w:rStyle w:val="ad"/>
                <w:b w:val="0"/>
                <w:noProof/>
                <w:sz w:val="24"/>
                <w:szCs w:val="24"/>
              </w:rPr>
              <w:t>Этиология и патогенез заболевания или состояния (группы заболеваний или состояний)</w:t>
            </w:r>
            <w:r w:rsidR="00681A45" w:rsidRPr="00681A45">
              <w:rPr>
                <w:b w:val="0"/>
                <w:noProof/>
                <w:webHidden/>
                <w:sz w:val="24"/>
                <w:szCs w:val="24"/>
              </w:rPr>
              <w:tab/>
            </w:r>
            <w:r w:rsidR="00681A45" w:rsidRPr="00681A45">
              <w:rPr>
                <w:b w:val="0"/>
                <w:noProof/>
                <w:webHidden/>
                <w:sz w:val="24"/>
                <w:szCs w:val="24"/>
              </w:rPr>
              <w:fldChar w:fldCharType="begin"/>
            </w:r>
            <w:r w:rsidR="00681A45" w:rsidRPr="00681A45">
              <w:rPr>
                <w:b w:val="0"/>
                <w:noProof/>
                <w:webHidden/>
                <w:sz w:val="24"/>
                <w:szCs w:val="24"/>
              </w:rPr>
              <w:instrText xml:space="preserve"> PAGEREF _Toc73884080 \h </w:instrText>
            </w:r>
            <w:r w:rsidR="00681A45" w:rsidRPr="00681A45">
              <w:rPr>
                <w:b w:val="0"/>
                <w:noProof/>
                <w:webHidden/>
                <w:sz w:val="24"/>
                <w:szCs w:val="24"/>
              </w:rPr>
            </w:r>
            <w:r w:rsidR="00681A45" w:rsidRPr="00681A45">
              <w:rPr>
                <w:b w:val="0"/>
                <w:noProof/>
                <w:webHidden/>
                <w:sz w:val="24"/>
                <w:szCs w:val="24"/>
              </w:rPr>
              <w:fldChar w:fldCharType="separate"/>
            </w:r>
            <w:r w:rsidR="00CE46FE">
              <w:rPr>
                <w:b w:val="0"/>
                <w:noProof/>
                <w:webHidden/>
                <w:sz w:val="24"/>
                <w:szCs w:val="24"/>
              </w:rPr>
              <w:t>6</w:t>
            </w:r>
            <w:r w:rsidR="00681A45" w:rsidRPr="00681A45">
              <w:rPr>
                <w:b w:val="0"/>
                <w:noProof/>
                <w:webHidden/>
                <w:sz w:val="24"/>
                <w:szCs w:val="24"/>
              </w:rPr>
              <w:fldChar w:fldCharType="end"/>
            </w:r>
          </w:hyperlink>
        </w:p>
        <w:p w14:paraId="342B5A7D" w14:textId="77777777" w:rsidR="00681A45" w:rsidRPr="00681A45" w:rsidRDefault="008F6FE5" w:rsidP="008F6FE5">
          <w:pPr>
            <w:pStyle w:val="22"/>
            <w:tabs>
              <w:tab w:val="left" w:pos="0"/>
              <w:tab w:val="left" w:pos="880"/>
            </w:tabs>
            <w:spacing w:after="0" w:line="240" w:lineRule="auto"/>
            <w:ind w:left="0" w:firstLine="0"/>
            <w:rPr>
              <w:rFonts w:asciiTheme="minorHAnsi" w:eastAsiaTheme="minorEastAsia" w:hAnsiTheme="minorHAnsi" w:cstheme="minorBidi"/>
              <w:b w:val="0"/>
              <w:noProof/>
              <w:sz w:val="24"/>
              <w:szCs w:val="24"/>
              <w:lang w:eastAsia="ru-RU"/>
            </w:rPr>
          </w:pPr>
          <w:hyperlink w:anchor="_Toc73884081" w:history="1">
            <w:r w:rsidR="00681A45" w:rsidRPr="00681A45">
              <w:rPr>
                <w:rStyle w:val="ad"/>
                <w:b w:val="0"/>
                <w:noProof/>
                <w:sz w:val="24"/>
                <w:szCs w:val="24"/>
              </w:rPr>
              <w:t>1.3</w:t>
            </w:r>
            <w:r w:rsidR="00681A45" w:rsidRPr="00681A45">
              <w:rPr>
                <w:rFonts w:asciiTheme="minorHAnsi" w:eastAsiaTheme="minorEastAsia" w:hAnsiTheme="minorHAnsi" w:cstheme="minorBidi"/>
                <w:b w:val="0"/>
                <w:noProof/>
                <w:sz w:val="24"/>
                <w:szCs w:val="24"/>
                <w:lang w:eastAsia="ru-RU"/>
              </w:rPr>
              <w:tab/>
            </w:r>
            <w:r w:rsidR="00681A45" w:rsidRPr="00681A45">
              <w:rPr>
                <w:rStyle w:val="ad"/>
                <w:b w:val="0"/>
                <w:noProof/>
                <w:sz w:val="24"/>
                <w:szCs w:val="24"/>
              </w:rPr>
              <w:t>Эпидемиология заболевания или состояния (группы заболеваний или состояний)</w:t>
            </w:r>
            <w:r w:rsidR="00681A45" w:rsidRPr="00681A45">
              <w:rPr>
                <w:b w:val="0"/>
                <w:noProof/>
                <w:webHidden/>
                <w:sz w:val="24"/>
                <w:szCs w:val="24"/>
              </w:rPr>
              <w:tab/>
            </w:r>
            <w:r w:rsidR="00681A45" w:rsidRPr="00681A45">
              <w:rPr>
                <w:b w:val="0"/>
                <w:noProof/>
                <w:webHidden/>
                <w:sz w:val="24"/>
                <w:szCs w:val="24"/>
              </w:rPr>
              <w:fldChar w:fldCharType="begin"/>
            </w:r>
            <w:r w:rsidR="00681A45" w:rsidRPr="00681A45">
              <w:rPr>
                <w:b w:val="0"/>
                <w:noProof/>
                <w:webHidden/>
                <w:sz w:val="24"/>
                <w:szCs w:val="24"/>
              </w:rPr>
              <w:instrText xml:space="preserve"> PAGEREF _Toc73884081 \h </w:instrText>
            </w:r>
            <w:r w:rsidR="00681A45" w:rsidRPr="00681A45">
              <w:rPr>
                <w:b w:val="0"/>
                <w:noProof/>
                <w:webHidden/>
                <w:sz w:val="24"/>
                <w:szCs w:val="24"/>
              </w:rPr>
            </w:r>
            <w:r w:rsidR="00681A45" w:rsidRPr="00681A45">
              <w:rPr>
                <w:b w:val="0"/>
                <w:noProof/>
                <w:webHidden/>
                <w:sz w:val="24"/>
                <w:szCs w:val="24"/>
              </w:rPr>
              <w:fldChar w:fldCharType="separate"/>
            </w:r>
            <w:r w:rsidR="00CE46FE">
              <w:rPr>
                <w:b w:val="0"/>
                <w:noProof/>
                <w:webHidden/>
                <w:sz w:val="24"/>
                <w:szCs w:val="24"/>
              </w:rPr>
              <w:t>7</w:t>
            </w:r>
            <w:r w:rsidR="00681A45" w:rsidRPr="00681A45">
              <w:rPr>
                <w:b w:val="0"/>
                <w:noProof/>
                <w:webHidden/>
                <w:sz w:val="24"/>
                <w:szCs w:val="24"/>
              </w:rPr>
              <w:fldChar w:fldCharType="end"/>
            </w:r>
          </w:hyperlink>
        </w:p>
        <w:p w14:paraId="7E3B4F1D" w14:textId="77777777" w:rsidR="00681A45" w:rsidRPr="00681A45" w:rsidRDefault="008F6FE5" w:rsidP="008F6FE5">
          <w:pPr>
            <w:pStyle w:val="22"/>
            <w:tabs>
              <w:tab w:val="left" w:pos="0"/>
            </w:tabs>
            <w:spacing w:after="0" w:line="240" w:lineRule="auto"/>
            <w:ind w:left="0" w:firstLine="0"/>
            <w:rPr>
              <w:rFonts w:asciiTheme="minorHAnsi" w:eastAsiaTheme="minorEastAsia" w:hAnsiTheme="minorHAnsi" w:cstheme="minorBidi"/>
              <w:b w:val="0"/>
              <w:noProof/>
              <w:sz w:val="24"/>
              <w:szCs w:val="24"/>
              <w:lang w:eastAsia="ru-RU"/>
            </w:rPr>
          </w:pPr>
          <w:hyperlink w:anchor="_Toc73884082" w:history="1">
            <w:r w:rsidR="00681A45" w:rsidRPr="00681A45">
              <w:rPr>
                <w:rStyle w:val="ad"/>
                <w:b w:val="0"/>
                <w:noProof/>
                <w:sz w:val="24"/>
                <w:szCs w:val="24"/>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681A45" w:rsidRPr="00681A45">
              <w:rPr>
                <w:b w:val="0"/>
                <w:noProof/>
                <w:webHidden/>
                <w:sz w:val="24"/>
                <w:szCs w:val="24"/>
              </w:rPr>
              <w:tab/>
            </w:r>
            <w:r w:rsidR="00681A45" w:rsidRPr="00681A45">
              <w:rPr>
                <w:b w:val="0"/>
                <w:noProof/>
                <w:webHidden/>
                <w:sz w:val="24"/>
                <w:szCs w:val="24"/>
              </w:rPr>
              <w:fldChar w:fldCharType="begin"/>
            </w:r>
            <w:r w:rsidR="00681A45" w:rsidRPr="00681A45">
              <w:rPr>
                <w:b w:val="0"/>
                <w:noProof/>
                <w:webHidden/>
                <w:sz w:val="24"/>
                <w:szCs w:val="24"/>
              </w:rPr>
              <w:instrText xml:space="preserve"> PAGEREF _Toc73884082 \h </w:instrText>
            </w:r>
            <w:r w:rsidR="00681A45" w:rsidRPr="00681A45">
              <w:rPr>
                <w:b w:val="0"/>
                <w:noProof/>
                <w:webHidden/>
                <w:sz w:val="24"/>
                <w:szCs w:val="24"/>
              </w:rPr>
            </w:r>
            <w:r w:rsidR="00681A45" w:rsidRPr="00681A45">
              <w:rPr>
                <w:b w:val="0"/>
                <w:noProof/>
                <w:webHidden/>
                <w:sz w:val="24"/>
                <w:szCs w:val="24"/>
              </w:rPr>
              <w:fldChar w:fldCharType="separate"/>
            </w:r>
            <w:r w:rsidR="00CE46FE">
              <w:rPr>
                <w:b w:val="0"/>
                <w:noProof/>
                <w:webHidden/>
                <w:sz w:val="24"/>
                <w:szCs w:val="24"/>
              </w:rPr>
              <w:t>7</w:t>
            </w:r>
            <w:r w:rsidR="00681A45" w:rsidRPr="00681A45">
              <w:rPr>
                <w:b w:val="0"/>
                <w:noProof/>
                <w:webHidden/>
                <w:sz w:val="24"/>
                <w:szCs w:val="24"/>
              </w:rPr>
              <w:fldChar w:fldCharType="end"/>
            </w:r>
          </w:hyperlink>
        </w:p>
        <w:p w14:paraId="44570658" w14:textId="77777777" w:rsidR="00681A45" w:rsidRPr="00681A45" w:rsidRDefault="008F6FE5" w:rsidP="008F6FE5">
          <w:pPr>
            <w:pStyle w:val="22"/>
            <w:tabs>
              <w:tab w:val="left" w:pos="0"/>
              <w:tab w:val="left" w:pos="880"/>
            </w:tabs>
            <w:spacing w:after="0" w:line="240" w:lineRule="auto"/>
            <w:ind w:left="0" w:firstLine="0"/>
            <w:rPr>
              <w:rFonts w:asciiTheme="minorHAnsi" w:eastAsiaTheme="minorEastAsia" w:hAnsiTheme="minorHAnsi" w:cstheme="minorBidi"/>
              <w:b w:val="0"/>
              <w:noProof/>
              <w:sz w:val="24"/>
              <w:szCs w:val="24"/>
              <w:lang w:eastAsia="ru-RU"/>
            </w:rPr>
          </w:pPr>
          <w:hyperlink w:anchor="_Toc73884083" w:history="1">
            <w:r w:rsidR="00681A45" w:rsidRPr="00681A45">
              <w:rPr>
                <w:rStyle w:val="ad"/>
                <w:b w:val="0"/>
                <w:noProof/>
                <w:sz w:val="24"/>
                <w:szCs w:val="24"/>
              </w:rPr>
              <w:t>1.5</w:t>
            </w:r>
            <w:r w:rsidR="00681A45" w:rsidRPr="00681A45">
              <w:rPr>
                <w:rFonts w:asciiTheme="minorHAnsi" w:eastAsiaTheme="minorEastAsia" w:hAnsiTheme="minorHAnsi" w:cstheme="minorBidi"/>
                <w:b w:val="0"/>
                <w:noProof/>
                <w:sz w:val="24"/>
                <w:szCs w:val="24"/>
                <w:lang w:eastAsia="ru-RU"/>
              </w:rPr>
              <w:tab/>
            </w:r>
            <w:r w:rsidR="00681A45" w:rsidRPr="00681A45">
              <w:rPr>
                <w:rStyle w:val="ad"/>
                <w:b w:val="0"/>
                <w:noProof/>
                <w:sz w:val="24"/>
                <w:szCs w:val="24"/>
              </w:rPr>
              <w:t>Классификация заболевания или состояния (группы заболеваний или состояний)</w:t>
            </w:r>
            <w:r w:rsidR="00681A45" w:rsidRPr="00681A45">
              <w:rPr>
                <w:b w:val="0"/>
                <w:noProof/>
                <w:webHidden/>
                <w:sz w:val="24"/>
                <w:szCs w:val="24"/>
              </w:rPr>
              <w:tab/>
            </w:r>
            <w:r w:rsidR="00681A45" w:rsidRPr="00681A45">
              <w:rPr>
                <w:b w:val="0"/>
                <w:noProof/>
                <w:webHidden/>
                <w:sz w:val="24"/>
                <w:szCs w:val="24"/>
              </w:rPr>
              <w:fldChar w:fldCharType="begin"/>
            </w:r>
            <w:r w:rsidR="00681A45" w:rsidRPr="00681A45">
              <w:rPr>
                <w:b w:val="0"/>
                <w:noProof/>
                <w:webHidden/>
                <w:sz w:val="24"/>
                <w:szCs w:val="24"/>
              </w:rPr>
              <w:instrText xml:space="preserve"> PAGEREF _Toc73884083 \h </w:instrText>
            </w:r>
            <w:r w:rsidR="00681A45" w:rsidRPr="00681A45">
              <w:rPr>
                <w:b w:val="0"/>
                <w:noProof/>
                <w:webHidden/>
                <w:sz w:val="24"/>
                <w:szCs w:val="24"/>
              </w:rPr>
            </w:r>
            <w:r w:rsidR="00681A45" w:rsidRPr="00681A45">
              <w:rPr>
                <w:b w:val="0"/>
                <w:noProof/>
                <w:webHidden/>
                <w:sz w:val="24"/>
                <w:szCs w:val="24"/>
              </w:rPr>
              <w:fldChar w:fldCharType="separate"/>
            </w:r>
            <w:r w:rsidR="00CE46FE">
              <w:rPr>
                <w:b w:val="0"/>
                <w:noProof/>
                <w:webHidden/>
                <w:sz w:val="24"/>
                <w:szCs w:val="24"/>
              </w:rPr>
              <w:t>8</w:t>
            </w:r>
            <w:r w:rsidR="00681A45" w:rsidRPr="00681A45">
              <w:rPr>
                <w:b w:val="0"/>
                <w:noProof/>
                <w:webHidden/>
                <w:sz w:val="24"/>
                <w:szCs w:val="24"/>
              </w:rPr>
              <w:fldChar w:fldCharType="end"/>
            </w:r>
          </w:hyperlink>
        </w:p>
        <w:p w14:paraId="599B2CB8" w14:textId="77777777" w:rsidR="00681A45" w:rsidRPr="00681A45" w:rsidRDefault="008F6FE5" w:rsidP="008F6FE5">
          <w:pPr>
            <w:pStyle w:val="22"/>
            <w:tabs>
              <w:tab w:val="left" w:pos="0"/>
            </w:tabs>
            <w:spacing w:after="0" w:line="240" w:lineRule="auto"/>
            <w:ind w:left="0" w:firstLine="0"/>
            <w:rPr>
              <w:rFonts w:asciiTheme="minorHAnsi" w:eastAsiaTheme="minorEastAsia" w:hAnsiTheme="minorHAnsi" w:cstheme="minorBidi"/>
              <w:b w:val="0"/>
              <w:noProof/>
              <w:sz w:val="24"/>
              <w:szCs w:val="24"/>
              <w:lang w:eastAsia="ru-RU"/>
            </w:rPr>
          </w:pPr>
          <w:hyperlink w:anchor="_Toc73884084" w:history="1">
            <w:r w:rsidR="00681A45" w:rsidRPr="00681A45">
              <w:rPr>
                <w:rStyle w:val="ad"/>
                <w:b w:val="0"/>
                <w:noProof/>
                <w:sz w:val="24"/>
                <w:szCs w:val="24"/>
              </w:rPr>
              <w:t>1.6 Клиническая картина заболевания или состояния (группы заболеваний или состояний)</w:t>
            </w:r>
            <w:r w:rsidR="00681A45" w:rsidRPr="00681A45">
              <w:rPr>
                <w:b w:val="0"/>
                <w:noProof/>
                <w:webHidden/>
                <w:sz w:val="24"/>
                <w:szCs w:val="24"/>
              </w:rPr>
              <w:tab/>
            </w:r>
            <w:r w:rsidR="00681A45" w:rsidRPr="00681A45">
              <w:rPr>
                <w:b w:val="0"/>
                <w:noProof/>
                <w:webHidden/>
                <w:sz w:val="24"/>
                <w:szCs w:val="24"/>
              </w:rPr>
              <w:fldChar w:fldCharType="begin"/>
            </w:r>
            <w:r w:rsidR="00681A45" w:rsidRPr="00681A45">
              <w:rPr>
                <w:b w:val="0"/>
                <w:noProof/>
                <w:webHidden/>
                <w:sz w:val="24"/>
                <w:szCs w:val="24"/>
              </w:rPr>
              <w:instrText xml:space="preserve"> PAGEREF _Toc73884084 \h </w:instrText>
            </w:r>
            <w:r w:rsidR="00681A45" w:rsidRPr="00681A45">
              <w:rPr>
                <w:b w:val="0"/>
                <w:noProof/>
                <w:webHidden/>
                <w:sz w:val="24"/>
                <w:szCs w:val="24"/>
              </w:rPr>
            </w:r>
            <w:r w:rsidR="00681A45" w:rsidRPr="00681A45">
              <w:rPr>
                <w:b w:val="0"/>
                <w:noProof/>
                <w:webHidden/>
                <w:sz w:val="24"/>
                <w:szCs w:val="24"/>
              </w:rPr>
              <w:fldChar w:fldCharType="separate"/>
            </w:r>
            <w:r w:rsidR="00CE46FE">
              <w:rPr>
                <w:b w:val="0"/>
                <w:noProof/>
                <w:webHidden/>
                <w:sz w:val="24"/>
                <w:szCs w:val="24"/>
              </w:rPr>
              <w:t>8</w:t>
            </w:r>
            <w:r w:rsidR="00681A45" w:rsidRPr="00681A45">
              <w:rPr>
                <w:b w:val="0"/>
                <w:noProof/>
                <w:webHidden/>
                <w:sz w:val="24"/>
                <w:szCs w:val="24"/>
              </w:rPr>
              <w:fldChar w:fldCharType="end"/>
            </w:r>
          </w:hyperlink>
        </w:p>
        <w:p w14:paraId="310F6503" w14:textId="77777777" w:rsidR="00681A45" w:rsidRPr="00681A45" w:rsidRDefault="008F6FE5" w:rsidP="008F6FE5">
          <w:pPr>
            <w:pStyle w:val="12"/>
            <w:tabs>
              <w:tab w:val="clear" w:pos="440"/>
              <w:tab w:val="left" w:pos="0"/>
              <w:tab w:val="left" w:pos="880"/>
            </w:tabs>
            <w:spacing w:after="0" w:line="240" w:lineRule="auto"/>
            <w:ind w:left="0"/>
            <w:rPr>
              <w:rFonts w:asciiTheme="minorHAnsi" w:eastAsiaTheme="minorEastAsia" w:hAnsiTheme="minorHAnsi"/>
              <w:color w:val="auto"/>
              <w:sz w:val="24"/>
              <w:szCs w:val="24"/>
              <w:lang w:eastAsia="ru-RU"/>
            </w:rPr>
          </w:pPr>
          <w:hyperlink w:anchor="_Toc73884085" w:history="1">
            <w:r w:rsidR="00681A45" w:rsidRPr="00681A45">
              <w:rPr>
                <w:rStyle w:val="ad"/>
                <w:sz w:val="24"/>
                <w:szCs w:val="24"/>
              </w:rPr>
              <w:t>2.</w:t>
            </w:r>
            <w:r w:rsidR="00681A45" w:rsidRPr="00681A45">
              <w:rPr>
                <w:rFonts w:asciiTheme="minorHAnsi" w:eastAsiaTheme="minorEastAsia" w:hAnsiTheme="minorHAnsi"/>
                <w:color w:val="auto"/>
                <w:sz w:val="24"/>
                <w:szCs w:val="24"/>
                <w:lang w:eastAsia="ru-RU"/>
              </w:rPr>
              <w:tab/>
            </w:r>
            <w:r w:rsidR="00681A45" w:rsidRPr="00681A45">
              <w:rPr>
                <w:rStyle w:val="ad"/>
                <w:sz w:val="24"/>
                <w:szCs w:val="24"/>
              </w:rPr>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681A45" w:rsidRPr="00681A45">
              <w:rPr>
                <w:rStyle w:val="ad"/>
                <w:sz w:val="24"/>
                <w:szCs w:val="24"/>
                <w:vertAlign w:val="superscript"/>
              </w:rPr>
              <w:t>,</w:t>
            </w:r>
            <w:r w:rsidR="00681A45" w:rsidRPr="00681A45">
              <w:rPr>
                <w:webHidden/>
                <w:sz w:val="24"/>
                <w:szCs w:val="24"/>
              </w:rPr>
              <w:tab/>
            </w:r>
            <w:r w:rsidR="00681A45" w:rsidRPr="00681A45">
              <w:rPr>
                <w:webHidden/>
                <w:sz w:val="24"/>
                <w:szCs w:val="24"/>
              </w:rPr>
              <w:fldChar w:fldCharType="begin"/>
            </w:r>
            <w:r w:rsidR="00681A45" w:rsidRPr="00681A45">
              <w:rPr>
                <w:webHidden/>
                <w:sz w:val="24"/>
                <w:szCs w:val="24"/>
              </w:rPr>
              <w:instrText xml:space="preserve"> PAGEREF _Toc73884085 \h </w:instrText>
            </w:r>
            <w:r w:rsidR="00681A45" w:rsidRPr="00681A45">
              <w:rPr>
                <w:webHidden/>
                <w:sz w:val="24"/>
                <w:szCs w:val="24"/>
              </w:rPr>
            </w:r>
            <w:r w:rsidR="00681A45" w:rsidRPr="00681A45">
              <w:rPr>
                <w:webHidden/>
                <w:sz w:val="24"/>
                <w:szCs w:val="24"/>
              </w:rPr>
              <w:fldChar w:fldCharType="separate"/>
            </w:r>
            <w:r w:rsidR="00CE46FE">
              <w:rPr>
                <w:webHidden/>
                <w:sz w:val="24"/>
                <w:szCs w:val="24"/>
              </w:rPr>
              <w:t>9</w:t>
            </w:r>
            <w:r w:rsidR="00681A45" w:rsidRPr="00681A45">
              <w:rPr>
                <w:webHidden/>
                <w:sz w:val="24"/>
                <w:szCs w:val="24"/>
              </w:rPr>
              <w:fldChar w:fldCharType="end"/>
            </w:r>
          </w:hyperlink>
        </w:p>
        <w:p w14:paraId="36A2F995" w14:textId="77777777" w:rsidR="00681A45" w:rsidRPr="00681A45" w:rsidRDefault="008F6FE5" w:rsidP="008F6FE5">
          <w:pPr>
            <w:pStyle w:val="22"/>
            <w:tabs>
              <w:tab w:val="left" w:pos="0"/>
            </w:tabs>
            <w:spacing w:after="0" w:line="240" w:lineRule="auto"/>
            <w:ind w:left="0" w:firstLine="0"/>
            <w:rPr>
              <w:rFonts w:asciiTheme="minorHAnsi" w:eastAsiaTheme="minorEastAsia" w:hAnsiTheme="minorHAnsi" w:cstheme="minorBidi"/>
              <w:b w:val="0"/>
              <w:noProof/>
              <w:sz w:val="24"/>
              <w:szCs w:val="24"/>
              <w:lang w:eastAsia="ru-RU"/>
            </w:rPr>
          </w:pPr>
          <w:hyperlink w:anchor="_Toc73884086" w:history="1">
            <w:r w:rsidR="00681A45" w:rsidRPr="00681A45">
              <w:rPr>
                <w:rStyle w:val="ad"/>
                <w:b w:val="0"/>
                <w:noProof/>
                <w:sz w:val="24"/>
                <w:szCs w:val="24"/>
              </w:rPr>
              <w:t>2.1 Жалобы и анамнез</w:t>
            </w:r>
            <w:r w:rsidR="00681A45" w:rsidRPr="00681A45">
              <w:rPr>
                <w:b w:val="0"/>
                <w:noProof/>
                <w:webHidden/>
                <w:sz w:val="24"/>
                <w:szCs w:val="24"/>
              </w:rPr>
              <w:tab/>
            </w:r>
            <w:r w:rsidR="00681A45" w:rsidRPr="00681A45">
              <w:rPr>
                <w:b w:val="0"/>
                <w:noProof/>
                <w:webHidden/>
                <w:sz w:val="24"/>
                <w:szCs w:val="24"/>
              </w:rPr>
              <w:fldChar w:fldCharType="begin"/>
            </w:r>
            <w:r w:rsidR="00681A45" w:rsidRPr="00681A45">
              <w:rPr>
                <w:b w:val="0"/>
                <w:noProof/>
                <w:webHidden/>
                <w:sz w:val="24"/>
                <w:szCs w:val="24"/>
              </w:rPr>
              <w:instrText xml:space="preserve"> PAGEREF _Toc73884086 \h </w:instrText>
            </w:r>
            <w:r w:rsidR="00681A45" w:rsidRPr="00681A45">
              <w:rPr>
                <w:b w:val="0"/>
                <w:noProof/>
                <w:webHidden/>
                <w:sz w:val="24"/>
                <w:szCs w:val="24"/>
              </w:rPr>
            </w:r>
            <w:r w:rsidR="00681A45" w:rsidRPr="00681A45">
              <w:rPr>
                <w:b w:val="0"/>
                <w:noProof/>
                <w:webHidden/>
                <w:sz w:val="24"/>
                <w:szCs w:val="24"/>
              </w:rPr>
              <w:fldChar w:fldCharType="separate"/>
            </w:r>
            <w:r w:rsidR="00CE46FE">
              <w:rPr>
                <w:b w:val="0"/>
                <w:noProof/>
                <w:webHidden/>
                <w:sz w:val="24"/>
                <w:szCs w:val="24"/>
              </w:rPr>
              <w:t>9</w:t>
            </w:r>
            <w:r w:rsidR="00681A45" w:rsidRPr="00681A45">
              <w:rPr>
                <w:b w:val="0"/>
                <w:noProof/>
                <w:webHidden/>
                <w:sz w:val="24"/>
                <w:szCs w:val="24"/>
              </w:rPr>
              <w:fldChar w:fldCharType="end"/>
            </w:r>
          </w:hyperlink>
        </w:p>
        <w:p w14:paraId="254DACA3" w14:textId="77777777" w:rsidR="00681A45" w:rsidRPr="00681A45" w:rsidRDefault="008F6FE5" w:rsidP="008F6FE5">
          <w:pPr>
            <w:pStyle w:val="22"/>
            <w:tabs>
              <w:tab w:val="left" w:pos="0"/>
            </w:tabs>
            <w:spacing w:after="0" w:line="240" w:lineRule="auto"/>
            <w:ind w:left="0" w:firstLine="0"/>
            <w:rPr>
              <w:rFonts w:asciiTheme="minorHAnsi" w:eastAsiaTheme="minorEastAsia" w:hAnsiTheme="minorHAnsi" w:cstheme="minorBidi"/>
              <w:b w:val="0"/>
              <w:noProof/>
              <w:sz w:val="24"/>
              <w:szCs w:val="24"/>
              <w:lang w:eastAsia="ru-RU"/>
            </w:rPr>
          </w:pPr>
          <w:hyperlink w:anchor="_Toc73884087" w:history="1">
            <w:r w:rsidR="00681A45" w:rsidRPr="00681A45">
              <w:rPr>
                <w:rStyle w:val="ad"/>
                <w:b w:val="0"/>
                <w:noProof/>
                <w:sz w:val="24"/>
                <w:szCs w:val="24"/>
              </w:rPr>
              <w:t>2.2 Физикальное обследование</w:t>
            </w:r>
            <w:r w:rsidR="00681A45" w:rsidRPr="00681A45">
              <w:rPr>
                <w:b w:val="0"/>
                <w:noProof/>
                <w:webHidden/>
                <w:sz w:val="24"/>
                <w:szCs w:val="24"/>
              </w:rPr>
              <w:tab/>
            </w:r>
            <w:r w:rsidR="00681A45" w:rsidRPr="00681A45">
              <w:rPr>
                <w:b w:val="0"/>
                <w:noProof/>
                <w:webHidden/>
                <w:sz w:val="24"/>
                <w:szCs w:val="24"/>
              </w:rPr>
              <w:fldChar w:fldCharType="begin"/>
            </w:r>
            <w:r w:rsidR="00681A45" w:rsidRPr="00681A45">
              <w:rPr>
                <w:b w:val="0"/>
                <w:noProof/>
                <w:webHidden/>
                <w:sz w:val="24"/>
                <w:szCs w:val="24"/>
              </w:rPr>
              <w:instrText xml:space="preserve"> PAGEREF _Toc73884087 \h </w:instrText>
            </w:r>
            <w:r w:rsidR="00681A45" w:rsidRPr="00681A45">
              <w:rPr>
                <w:b w:val="0"/>
                <w:noProof/>
                <w:webHidden/>
                <w:sz w:val="24"/>
                <w:szCs w:val="24"/>
              </w:rPr>
            </w:r>
            <w:r w:rsidR="00681A45" w:rsidRPr="00681A45">
              <w:rPr>
                <w:b w:val="0"/>
                <w:noProof/>
                <w:webHidden/>
                <w:sz w:val="24"/>
                <w:szCs w:val="24"/>
              </w:rPr>
              <w:fldChar w:fldCharType="separate"/>
            </w:r>
            <w:r w:rsidR="00CE46FE">
              <w:rPr>
                <w:b w:val="0"/>
                <w:noProof/>
                <w:webHidden/>
                <w:sz w:val="24"/>
                <w:szCs w:val="24"/>
              </w:rPr>
              <w:t>9</w:t>
            </w:r>
            <w:r w:rsidR="00681A45" w:rsidRPr="00681A45">
              <w:rPr>
                <w:b w:val="0"/>
                <w:noProof/>
                <w:webHidden/>
                <w:sz w:val="24"/>
                <w:szCs w:val="24"/>
              </w:rPr>
              <w:fldChar w:fldCharType="end"/>
            </w:r>
          </w:hyperlink>
        </w:p>
        <w:p w14:paraId="2FE4A515" w14:textId="77777777" w:rsidR="00681A45" w:rsidRPr="00681A45" w:rsidRDefault="008F6FE5" w:rsidP="008F6FE5">
          <w:pPr>
            <w:pStyle w:val="22"/>
            <w:tabs>
              <w:tab w:val="left" w:pos="0"/>
            </w:tabs>
            <w:spacing w:after="0" w:line="240" w:lineRule="auto"/>
            <w:ind w:left="0" w:firstLine="0"/>
            <w:rPr>
              <w:rFonts w:asciiTheme="minorHAnsi" w:eastAsiaTheme="minorEastAsia" w:hAnsiTheme="minorHAnsi" w:cstheme="minorBidi"/>
              <w:b w:val="0"/>
              <w:noProof/>
              <w:sz w:val="24"/>
              <w:szCs w:val="24"/>
              <w:lang w:eastAsia="ru-RU"/>
            </w:rPr>
          </w:pPr>
          <w:hyperlink w:anchor="_Toc73884088" w:history="1">
            <w:r w:rsidR="00681A45" w:rsidRPr="00681A45">
              <w:rPr>
                <w:rStyle w:val="ad"/>
                <w:b w:val="0"/>
                <w:noProof/>
                <w:sz w:val="24"/>
                <w:szCs w:val="24"/>
              </w:rPr>
              <w:t>2.3 Лабораторные диагностические исследования</w:t>
            </w:r>
            <w:r w:rsidR="00681A45" w:rsidRPr="00681A45">
              <w:rPr>
                <w:b w:val="0"/>
                <w:noProof/>
                <w:webHidden/>
                <w:sz w:val="24"/>
                <w:szCs w:val="24"/>
              </w:rPr>
              <w:tab/>
            </w:r>
            <w:r w:rsidR="00681A45" w:rsidRPr="00681A45">
              <w:rPr>
                <w:b w:val="0"/>
                <w:noProof/>
                <w:webHidden/>
                <w:sz w:val="24"/>
                <w:szCs w:val="24"/>
              </w:rPr>
              <w:fldChar w:fldCharType="begin"/>
            </w:r>
            <w:r w:rsidR="00681A45" w:rsidRPr="00681A45">
              <w:rPr>
                <w:b w:val="0"/>
                <w:noProof/>
                <w:webHidden/>
                <w:sz w:val="24"/>
                <w:szCs w:val="24"/>
              </w:rPr>
              <w:instrText xml:space="preserve"> PAGEREF _Toc73884088 \h </w:instrText>
            </w:r>
            <w:r w:rsidR="00681A45" w:rsidRPr="00681A45">
              <w:rPr>
                <w:b w:val="0"/>
                <w:noProof/>
                <w:webHidden/>
                <w:sz w:val="24"/>
                <w:szCs w:val="24"/>
              </w:rPr>
            </w:r>
            <w:r w:rsidR="00681A45" w:rsidRPr="00681A45">
              <w:rPr>
                <w:b w:val="0"/>
                <w:noProof/>
                <w:webHidden/>
                <w:sz w:val="24"/>
                <w:szCs w:val="24"/>
              </w:rPr>
              <w:fldChar w:fldCharType="separate"/>
            </w:r>
            <w:r w:rsidR="00CE46FE">
              <w:rPr>
                <w:b w:val="0"/>
                <w:noProof/>
                <w:webHidden/>
                <w:sz w:val="24"/>
                <w:szCs w:val="24"/>
              </w:rPr>
              <w:t>10</w:t>
            </w:r>
            <w:r w:rsidR="00681A45" w:rsidRPr="00681A45">
              <w:rPr>
                <w:b w:val="0"/>
                <w:noProof/>
                <w:webHidden/>
                <w:sz w:val="24"/>
                <w:szCs w:val="24"/>
              </w:rPr>
              <w:fldChar w:fldCharType="end"/>
            </w:r>
          </w:hyperlink>
        </w:p>
        <w:p w14:paraId="719DF57C" w14:textId="77777777" w:rsidR="00681A45" w:rsidRPr="00681A45" w:rsidRDefault="008F6FE5" w:rsidP="008F6FE5">
          <w:pPr>
            <w:pStyle w:val="22"/>
            <w:tabs>
              <w:tab w:val="left" w:pos="0"/>
            </w:tabs>
            <w:spacing w:after="0" w:line="240" w:lineRule="auto"/>
            <w:ind w:left="0" w:firstLine="0"/>
            <w:rPr>
              <w:rFonts w:asciiTheme="minorHAnsi" w:eastAsiaTheme="minorEastAsia" w:hAnsiTheme="minorHAnsi" w:cstheme="minorBidi"/>
              <w:b w:val="0"/>
              <w:noProof/>
              <w:sz w:val="24"/>
              <w:szCs w:val="24"/>
              <w:lang w:eastAsia="ru-RU"/>
            </w:rPr>
          </w:pPr>
          <w:hyperlink w:anchor="_Toc73884089" w:history="1">
            <w:r w:rsidR="00681A45" w:rsidRPr="00681A45">
              <w:rPr>
                <w:rStyle w:val="ad"/>
                <w:b w:val="0"/>
                <w:noProof/>
                <w:sz w:val="24"/>
                <w:szCs w:val="24"/>
              </w:rPr>
              <w:t>2.4 Инструментальные диагностические исследования</w:t>
            </w:r>
            <w:r w:rsidR="00681A45" w:rsidRPr="00681A45">
              <w:rPr>
                <w:b w:val="0"/>
                <w:noProof/>
                <w:webHidden/>
                <w:sz w:val="24"/>
                <w:szCs w:val="24"/>
              </w:rPr>
              <w:tab/>
            </w:r>
            <w:r w:rsidR="00681A45" w:rsidRPr="00681A45">
              <w:rPr>
                <w:b w:val="0"/>
                <w:noProof/>
                <w:webHidden/>
                <w:sz w:val="24"/>
                <w:szCs w:val="24"/>
              </w:rPr>
              <w:fldChar w:fldCharType="begin"/>
            </w:r>
            <w:r w:rsidR="00681A45" w:rsidRPr="00681A45">
              <w:rPr>
                <w:b w:val="0"/>
                <w:noProof/>
                <w:webHidden/>
                <w:sz w:val="24"/>
                <w:szCs w:val="24"/>
              </w:rPr>
              <w:instrText xml:space="preserve"> PAGEREF _Toc73884089 \h </w:instrText>
            </w:r>
            <w:r w:rsidR="00681A45" w:rsidRPr="00681A45">
              <w:rPr>
                <w:b w:val="0"/>
                <w:noProof/>
                <w:webHidden/>
                <w:sz w:val="24"/>
                <w:szCs w:val="24"/>
              </w:rPr>
            </w:r>
            <w:r w:rsidR="00681A45" w:rsidRPr="00681A45">
              <w:rPr>
                <w:b w:val="0"/>
                <w:noProof/>
                <w:webHidden/>
                <w:sz w:val="24"/>
                <w:szCs w:val="24"/>
              </w:rPr>
              <w:fldChar w:fldCharType="separate"/>
            </w:r>
            <w:r w:rsidR="00CE46FE">
              <w:rPr>
                <w:b w:val="0"/>
                <w:noProof/>
                <w:webHidden/>
                <w:sz w:val="24"/>
                <w:szCs w:val="24"/>
              </w:rPr>
              <w:t>11</w:t>
            </w:r>
            <w:r w:rsidR="00681A45" w:rsidRPr="00681A45">
              <w:rPr>
                <w:b w:val="0"/>
                <w:noProof/>
                <w:webHidden/>
                <w:sz w:val="24"/>
                <w:szCs w:val="24"/>
              </w:rPr>
              <w:fldChar w:fldCharType="end"/>
            </w:r>
          </w:hyperlink>
        </w:p>
        <w:p w14:paraId="53DF949A" w14:textId="77777777" w:rsidR="00681A45" w:rsidRPr="00681A45" w:rsidRDefault="008F6FE5" w:rsidP="008F6FE5">
          <w:pPr>
            <w:pStyle w:val="22"/>
            <w:tabs>
              <w:tab w:val="left" w:pos="0"/>
            </w:tabs>
            <w:spacing w:after="0" w:line="240" w:lineRule="auto"/>
            <w:ind w:left="0" w:firstLine="0"/>
            <w:rPr>
              <w:rFonts w:asciiTheme="minorHAnsi" w:eastAsiaTheme="minorEastAsia" w:hAnsiTheme="minorHAnsi" w:cstheme="minorBidi"/>
              <w:b w:val="0"/>
              <w:noProof/>
              <w:sz w:val="24"/>
              <w:szCs w:val="24"/>
              <w:lang w:eastAsia="ru-RU"/>
            </w:rPr>
          </w:pPr>
          <w:hyperlink w:anchor="_Toc73884090" w:history="1">
            <w:r w:rsidR="00681A45" w:rsidRPr="00681A45">
              <w:rPr>
                <w:rStyle w:val="ad"/>
                <w:b w:val="0"/>
                <w:noProof/>
                <w:sz w:val="24"/>
                <w:szCs w:val="24"/>
              </w:rPr>
              <w:t>2.5 Иные диагностические исследования</w:t>
            </w:r>
            <w:r w:rsidR="00681A45" w:rsidRPr="00681A45">
              <w:rPr>
                <w:b w:val="0"/>
                <w:noProof/>
                <w:webHidden/>
                <w:sz w:val="24"/>
                <w:szCs w:val="24"/>
              </w:rPr>
              <w:tab/>
            </w:r>
            <w:r w:rsidR="00681A45" w:rsidRPr="00681A45">
              <w:rPr>
                <w:b w:val="0"/>
                <w:noProof/>
                <w:webHidden/>
                <w:sz w:val="24"/>
                <w:szCs w:val="24"/>
              </w:rPr>
              <w:fldChar w:fldCharType="begin"/>
            </w:r>
            <w:r w:rsidR="00681A45" w:rsidRPr="00681A45">
              <w:rPr>
                <w:b w:val="0"/>
                <w:noProof/>
                <w:webHidden/>
                <w:sz w:val="24"/>
                <w:szCs w:val="24"/>
              </w:rPr>
              <w:instrText xml:space="preserve"> PAGEREF _Toc73884090 \h </w:instrText>
            </w:r>
            <w:r w:rsidR="00681A45" w:rsidRPr="00681A45">
              <w:rPr>
                <w:b w:val="0"/>
                <w:noProof/>
                <w:webHidden/>
                <w:sz w:val="24"/>
                <w:szCs w:val="24"/>
              </w:rPr>
            </w:r>
            <w:r w:rsidR="00681A45" w:rsidRPr="00681A45">
              <w:rPr>
                <w:b w:val="0"/>
                <w:noProof/>
                <w:webHidden/>
                <w:sz w:val="24"/>
                <w:szCs w:val="24"/>
              </w:rPr>
              <w:fldChar w:fldCharType="separate"/>
            </w:r>
            <w:r w:rsidR="00CE46FE">
              <w:rPr>
                <w:b w:val="0"/>
                <w:noProof/>
                <w:webHidden/>
                <w:sz w:val="24"/>
                <w:szCs w:val="24"/>
              </w:rPr>
              <w:t>12</w:t>
            </w:r>
            <w:r w:rsidR="00681A45" w:rsidRPr="00681A45">
              <w:rPr>
                <w:b w:val="0"/>
                <w:noProof/>
                <w:webHidden/>
                <w:sz w:val="24"/>
                <w:szCs w:val="24"/>
              </w:rPr>
              <w:fldChar w:fldCharType="end"/>
            </w:r>
          </w:hyperlink>
        </w:p>
        <w:p w14:paraId="4354A9D8" w14:textId="77777777" w:rsidR="00681A45" w:rsidRPr="00681A45" w:rsidRDefault="008F6FE5" w:rsidP="008F6FE5">
          <w:pPr>
            <w:pStyle w:val="12"/>
            <w:tabs>
              <w:tab w:val="clear" w:pos="440"/>
              <w:tab w:val="left" w:pos="0"/>
              <w:tab w:val="left" w:pos="880"/>
            </w:tabs>
            <w:spacing w:after="0" w:line="240" w:lineRule="auto"/>
            <w:ind w:left="0"/>
            <w:rPr>
              <w:rFonts w:asciiTheme="minorHAnsi" w:eastAsiaTheme="minorEastAsia" w:hAnsiTheme="minorHAnsi"/>
              <w:color w:val="auto"/>
              <w:sz w:val="24"/>
              <w:szCs w:val="24"/>
              <w:lang w:eastAsia="ru-RU"/>
            </w:rPr>
          </w:pPr>
          <w:hyperlink w:anchor="_Toc73884091" w:history="1">
            <w:r w:rsidR="00681A45" w:rsidRPr="00681A45">
              <w:rPr>
                <w:rStyle w:val="ad"/>
                <w:sz w:val="24"/>
                <w:szCs w:val="24"/>
              </w:rPr>
              <w:t>3.</w:t>
            </w:r>
            <w:r w:rsidR="00681A45" w:rsidRPr="00681A45">
              <w:rPr>
                <w:rFonts w:asciiTheme="minorHAnsi" w:eastAsiaTheme="minorEastAsia" w:hAnsiTheme="minorHAnsi"/>
                <w:color w:val="auto"/>
                <w:sz w:val="24"/>
                <w:szCs w:val="24"/>
                <w:lang w:eastAsia="ru-RU"/>
              </w:rPr>
              <w:tab/>
            </w:r>
            <w:r w:rsidR="00681A45" w:rsidRPr="00681A45">
              <w:rPr>
                <w:rStyle w:val="ad"/>
                <w:sz w:val="24"/>
                <w:szCs w:val="24"/>
              </w:rPr>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681A45" w:rsidRPr="00681A45">
              <w:rPr>
                <w:rStyle w:val="ad"/>
                <w:sz w:val="24"/>
                <w:szCs w:val="24"/>
                <w:vertAlign w:val="superscript"/>
              </w:rPr>
              <w:t>,</w:t>
            </w:r>
            <w:r w:rsidR="00681A45" w:rsidRPr="00681A45">
              <w:rPr>
                <w:webHidden/>
                <w:sz w:val="24"/>
                <w:szCs w:val="24"/>
              </w:rPr>
              <w:tab/>
            </w:r>
            <w:r w:rsidR="00681A45" w:rsidRPr="00681A45">
              <w:rPr>
                <w:webHidden/>
                <w:sz w:val="24"/>
                <w:szCs w:val="24"/>
              </w:rPr>
              <w:fldChar w:fldCharType="begin"/>
            </w:r>
            <w:r w:rsidR="00681A45" w:rsidRPr="00681A45">
              <w:rPr>
                <w:webHidden/>
                <w:sz w:val="24"/>
                <w:szCs w:val="24"/>
              </w:rPr>
              <w:instrText xml:space="preserve"> PAGEREF _Toc73884091 \h </w:instrText>
            </w:r>
            <w:r w:rsidR="00681A45" w:rsidRPr="00681A45">
              <w:rPr>
                <w:webHidden/>
                <w:sz w:val="24"/>
                <w:szCs w:val="24"/>
              </w:rPr>
            </w:r>
            <w:r w:rsidR="00681A45" w:rsidRPr="00681A45">
              <w:rPr>
                <w:webHidden/>
                <w:sz w:val="24"/>
                <w:szCs w:val="24"/>
              </w:rPr>
              <w:fldChar w:fldCharType="separate"/>
            </w:r>
            <w:r w:rsidR="00CE46FE">
              <w:rPr>
                <w:webHidden/>
                <w:sz w:val="24"/>
                <w:szCs w:val="24"/>
              </w:rPr>
              <w:t>13</w:t>
            </w:r>
            <w:r w:rsidR="00681A45" w:rsidRPr="00681A45">
              <w:rPr>
                <w:webHidden/>
                <w:sz w:val="24"/>
                <w:szCs w:val="24"/>
              </w:rPr>
              <w:fldChar w:fldCharType="end"/>
            </w:r>
          </w:hyperlink>
        </w:p>
        <w:p w14:paraId="22048B67" w14:textId="77777777" w:rsidR="00681A45" w:rsidRPr="00681A45" w:rsidRDefault="008F6FE5" w:rsidP="008F6FE5">
          <w:pPr>
            <w:pStyle w:val="22"/>
            <w:tabs>
              <w:tab w:val="left" w:pos="0"/>
              <w:tab w:val="left" w:pos="1100"/>
            </w:tabs>
            <w:spacing w:after="0" w:line="240" w:lineRule="auto"/>
            <w:ind w:left="0" w:firstLine="0"/>
            <w:rPr>
              <w:rFonts w:asciiTheme="minorHAnsi" w:eastAsiaTheme="minorEastAsia" w:hAnsiTheme="minorHAnsi" w:cstheme="minorBidi"/>
              <w:b w:val="0"/>
              <w:noProof/>
              <w:sz w:val="24"/>
              <w:szCs w:val="24"/>
              <w:lang w:eastAsia="ru-RU"/>
            </w:rPr>
          </w:pPr>
          <w:hyperlink w:anchor="_Toc73884092" w:history="1">
            <w:r w:rsidR="00681A45" w:rsidRPr="00681A45">
              <w:rPr>
                <w:rStyle w:val="ad"/>
                <w:b w:val="0"/>
                <w:noProof/>
                <w:sz w:val="24"/>
                <w:szCs w:val="24"/>
              </w:rPr>
              <w:t>3.1.</w:t>
            </w:r>
            <w:r w:rsidR="00681A45" w:rsidRPr="00681A45">
              <w:rPr>
                <w:rFonts w:asciiTheme="minorHAnsi" w:eastAsiaTheme="minorEastAsia" w:hAnsiTheme="minorHAnsi" w:cstheme="minorBidi"/>
                <w:b w:val="0"/>
                <w:noProof/>
                <w:sz w:val="24"/>
                <w:szCs w:val="24"/>
                <w:lang w:eastAsia="ru-RU"/>
              </w:rPr>
              <w:tab/>
            </w:r>
            <w:r w:rsidR="00681A45" w:rsidRPr="00681A45">
              <w:rPr>
                <w:rStyle w:val="ad"/>
                <w:b w:val="0"/>
                <w:noProof/>
                <w:sz w:val="24"/>
                <w:szCs w:val="24"/>
              </w:rPr>
              <w:t>Немедикаментозные методы лечения</w:t>
            </w:r>
            <w:r w:rsidR="00681A45" w:rsidRPr="00681A45">
              <w:rPr>
                <w:b w:val="0"/>
                <w:noProof/>
                <w:webHidden/>
                <w:sz w:val="24"/>
                <w:szCs w:val="24"/>
              </w:rPr>
              <w:tab/>
            </w:r>
            <w:r w:rsidR="00681A45" w:rsidRPr="00681A45">
              <w:rPr>
                <w:b w:val="0"/>
                <w:noProof/>
                <w:webHidden/>
                <w:sz w:val="24"/>
                <w:szCs w:val="24"/>
              </w:rPr>
              <w:fldChar w:fldCharType="begin"/>
            </w:r>
            <w:r w:rsidR="00681A45" w:rsidRPr="00681A45">
              <w:rPr>
                <w:b w:val="0"/>
                <w:noProof/>
                <w:webHidden/>
                <w:sz w:val="24"/>
                <w:szCs w:val="24"/>
              </w:rPr>
              <w:instrText xml:space="preserve"> PAGEREF _Toc73884092 \h </w:instrText>
            </w:r>
            <w:r w:rsidR="00681A45" w:rsidRPr="00681A45">
              <w:rPr>
                <w:b w:val="0"/>
                <w:noProof/>
                <w:webHidden/>
                <w:sz w:val="24"/>
                <w:szCs w:val="24"/>
              </w:rPr>
            </w:r>
            <w:r w:rsidR="00681A45" w:rsidRPr="00681A45">
              <w:rPr>
                <w:b w:val="0"/>
                <w:noProof/>
                <w:webHidden/>
                <w:sz w:val="24"/>
                <w:szCs w:val="24"/>
              </w:rPr>
              <w:fldChar w:fldCharType="separate"/>
            </w:r>
            <w:r w:rsidR="00CE46FE">
              <w:rPr>
                <w:b w:val="0"/>
                <w:noProof/>
                <w:webHidden/>
                <w:sz w:val="24"/>
                <w:szCs w:val="24"/>
              </w:rPr>
              <w:t>13</w:t>
            </w:r>
            <w:r w:rsidR="00681A45" w:rsidRPr="00681A45">
              <w:rPr>
                <w:b w:val="0"/>
                <w:noProof/>
                <w:webHidden/>
                <w:sz w:val="24"/>
                <w:szCs w:val="24"/>
              </w:rPr>
              <w:fldChar w:fldCharType="end"/>
            </w:r>
          </w:hyperlink>
        </w:p>
        <w:p w14:paraId="2364B048" w14:textId="77777777" w:rsidR="00681A45" w:rsidRPr="00681A45" w:rsidRDefault="008F6FE5" w:rsidP="008F6FE5">
          <w:pPr>
            <w:pStyle w:val="22"/>
            <w:tabs>
              <w:tab w:val="left" w:pos="0"/>
              <w:tab w:val="left" w:pos="1100"/>
            </w:tabs>
            <w:spacing w:after="0" w:line="240" w:lineRule="auto"/>
            <w:ind w:left="0" w:firstLine="0"/>
            <w:rPr>
              <w:rFonts w:asciiTheme="minorHAnsi" w:eastAsiaTheme="minorEastAsia" w:hAnsiTheme="minorHAnsi" w:cstheme="minorBidi"/>
              <w:b w:val="0"/>
              <w:noProof/>
              <w:sz w:val="24"/>
              <w:szCs w:val="24"/>
              <w:lang w:eastAsia="ru-RU"/>
            </w:rPr>
          </w:pPr>
          <w:hyperlink w:anchor="_Toc73884093" w:history="1">
            <w:r w:rsidR="00681A45" w:rsidRPr="00681A45">
              <w:rPr>
                <w:rStyle w:val="ad"/>
                <w:b w:val="0"/>
                <w:noProof/>
                <w:sz w:val="24"/>
                <w:szCs w:val="24"/>
              </w:rPr>
              <w:t>3.2.</w:t>
            </w:r>
            <w:r w:rsidR="00681A45" w:rsidRPr="00681A45">
              <w:rPr>
                <w:rFonts w:asciiTheme="minorHAnsi" w:eastAsiaTheme="minorEastAsia" w:hAnsiTheme="minorHAnsi" w:cstheme="minorBidi"/>
                <w:b w:val="0"/>
                <w:noProof/>
                <w:sz w:val="24"/>
                <w:szCs w:val="24"/>
                <w:lang w:eastAsia="ru-RU"/>
              </w:rPr>
              <w:tab/>
            </w:r>
            <w:r w:rsidR="00681A45" w:rsidRPr="00681A45">
              <w:rPr>
                <w:rStyle w:val="ad"/>
                <w:b w:val="0"/>
                <w:noProof/>
                <w:sz w:val="24"/>
                <w:szCs w:val="24"/>
              </w:rPr>
              <w:t>Медикаментозные методы лечения</w:t>
            </w:r>
            <w:r w:rsidR="00681A45" w:rsidRPr="00681A45">
              <w:rPr>
                <w:b w:val="0"/>
                <w:noProof/>
                <w:webHidden/>
                <w:sz w:val="24"/>
                <w:szCs w:val="24"/>
              </w:rPr>
              <w:tab/>
            </w:r>
            <w:r w:rsidR="00681A45" w:rsidRPr="00681A45">
              <w:rPr>
                <w:b w:val="0"/>
                <w:noProof/>
                <w:webHidden/>
                <w:sz w:val="24"/>
                <w:szCs w:val="24"/>
              </w:rPr>
              <w:fldChar w:fldCharType="begin"/>
            </w:r>
            <w:r w:rsidR="00681A45" w:rsidRPr="00681A45">
              <w:rPr>
                <w:b w:val="0"/>
                <w:noProof/>
                <w:webHidden/>
                <w:sz w:val="24"/>
                <w:szCs w:val="24"/>
              </w:rPr>
              <w:instrText xml:space="preserve"> PAGEREF _Toc73884093 \h </w:instrText>
            </w:r>
            <w:r w:rsidR="00681A45" w:rsidRPr="00681A45">
              <w:rPr>
                <w:b w:val="0"/>
                <w:noProof/>
                <w:webHidden/>
                <w:sz w:val="24"/>
                <w:szCs w:val="24"/>
              </w:rPr>
            </w:r>
            <w:r w:rsidR="00681A45" w:rsidRPr="00681A45">
              <w:rPr>
                <w:b w:val="0"/>
                <w:noProof/>
                <w:webHidden/>
                <w:sz w:val="24"/>
                <w:szCs w:val="24"/>
              </w:rPr>
              <w:fldChar w:fldCharType="separate"/>
            </w:r>
            <w:r w:rsidR="00CE46FE">
              <w:rPr>
                <w:b w:val="0"/>
                <w:noProof/>
                <w:webHidden/>
                <w:sz w:val="24"/>
                <w:szCs w:val="24"/>
              </w:rPr>
              <w:t>14</w:t>
            </w:r>
            <w:r w:rsidR="00681A45" w:rsidRPr="00681A45">
              <w:rPr>
                <w:b w:val="0"/>
                <w:noProof/>
                <w:webHidden/>
                <w:sz w:val="24"/>
                <w:szCs w:val="24"/>
              </w:rPr>
              <w:fldChar w:fldCharType="end"/>
            </w:r>
          </w:hyperlink>
        </w:p>
        <w:p w14:paraId="68CB8708" w14:textId="77777777" w:rsidR="00681A45" w:rsidRPr="00681A45" w:rsidRDefault="008F6FE5" w:rsidP="008F6FE5">
          <w:pPr>
            <w:pStyle w:val="22"/>
            <w:tabs>
              <w:tab w:val="left" w:pos="0"/>
            </w:tabs>
            <w:spacing w:after="0" w:line="240" w:lineRule="auto"/>
            <w:ind w:left="0" w:firstLine="0"/>
            <w:rPr>
              <w:rFonts w:asciiTheme="minorHAnsi" w:eastAsiaTheme="minorEastAsia" w:hAnsiTheme="minorHAnsi" w:cstheme="minorBidi"/>
              <w:b w:val="0"/>
              <w:noProof/>
              <w:sz w:val="24"/>
              <w:szCs w:val="24"/>
              <w:lang w:eastAsia="ru-RU"/>
            </w:rPr>
          </w:pPr>
          <w:hyperlink w:anchor="_Toc73884094" w:history="1">
            <w:r w:rsidR="00681A45" w:rsidRPr="00681A45">
              <w:rPr>
                <w:rStyle w:val="ad"/>
                <w:b w:val="0"/>
                <w:noProof/>
                <w:sz w:val="24"/>
                <w:szCs w:val="24"/>
              </w:rPr>
              <w:t>3.3 Хирургические методы лечения</w:t>
            </w:r>
            <w:r w:rsidR="00681A45" w:rsidRPr="00681A45">
              <w:rPr>
                <w:b w:val="0"/>
                <w:noProof/>
                <w:webHidden/>
                <w:sz w:val="24"/>
                <w:szCs w:val="24"/>
              </w:rPr>
              <w:tab/>
            </w:r>
            <w:r w:rsidR="00681A45" w:rsidRPr="00681A45">
              <w:rPr>
                <w:b w:val="0"/>
                <w:noProof/>
                <w:webHidden/>
                <w:sz w:val="24"/>
                <w:szCs w:val="24"/>
              </w:rPr>
              <w:fldChar w:fldCharType="begin"/>
            </w:r>
            <w:r w:rsidR="00681A45" w:rsidRPr="00681A45">
              <w:rPr>
                <w:b w:val="0"/>
                <w:noProof/>
                <w:webHidden/>
                <w:sz w:val="24"/>
                <w:szCs w:val="24"/>
              </w:rPr>
              <w:instrText xml:space="preserve"> PAGEREF _Toc73884094 \h </w:instrText>
            </w:r>
            <w:r w:rsidR="00681A45" w:rsidRPr="00681A45">
              <w:rPr>
                <w:b w:val="0"/>
                <w:noProof/>
                <w:webHidden/>
                <w:sz w:val="24"/>
                <w:szCs w:val="24"/>
              </w:rPr>
            </w:r>
            <w:r w:rsidR="00681A45" w:rsidRPr="00681A45">
              <w:rPr>
                <w:b w:val="0"/>
                <w:noProof/>
                <w:webHidden/>
                <w:sz w:val="24"/>
                <w:szCs w:val="24"/>
              </w:rPr>
              <w:fldChar w:fldCharType="separate"/>
            </w:r>
            <w:r w:rsidR="00CE46FE">
              <w:rPr>
                <w:b w:val="0"/>
                <w:noProof/>
                <w:webHidden/>
                <w:sz w:val="24"/>
                <w:szCs w:val="24"/>
              </w:rPr>
              <w:t>14</w:t>
            </w:r>
            <w:r w:rsidR="00681A45" w:rsidRPr="00681A45">
              <w:rPr>
                <w:b w:val="0"/>
                <w:noProof/>
                <w:webHidden/>
                <w:sz w:val="24"/>
                <w:szCs w:val="24"/>
              </w:rPr>
              <w:fldChar w:fldCharType="end"/>
            </w:r>
          </w:hyperlink>
        </w:p>
        <w:p w14:paraId="630825AE" w14:textId="77777777" w:rsidR="00681A45" w:rsidRPr="00681A45" w:rsidRDefault="008F6FE5" w:rsidP="008F6FE5">
          <w:pPr>
            <w:pStyle w:val="12"/>
            <w:tabs>
              <w:tab w:val="clear" w:pos="440"/>
              <w:tab w:val="left" w:pos="0"/>
              <w:tab w:val="left" w:pos="880"/>
            </w:tabs>
            <w:spacing w:after="0" w:line="240" w:lineRule="auto"/>
            <w:ind w:left="0"/>
            <w:rPr>
              <w:rFonts w:asciiTheme="minorHAnsi" w:eastAsiaTheme="minorEastAsia" w:hAnsiTheme="minorHAnsi"/>
              <w:color w:val="auto"/>
              <w:sz w:val="24"/>
              <w:szCs w:val="24"/>
              <w:lang w:eastAsia="ru-RU"/>
            </w:rPr>
          </w:pPr>
          <w:hyperlink w:anchor="_Toc73884095" w:history="1">
            <w:r w:rsidR="00681A45" w:rsidRPr="00681A45">
              <w:rPr>
                <w:rStyle w:val="ad"/>
                <w:sz w:val="24"/>
                <w:szCs w:val="24"/>
              </w:rPr>
              <w:t>4.</w:t>
            </w:r>
            <w:r w:rsidR="00681A45" w:rsidRPr="00681A45">
              <w:rPr>
                <w:rFonts w:asciiTheme="minorHAnsi" w:eastAsiaTheme="minorEastAsia" w:hAnsiTheme="minorHAnsi"/>
                <w:color w:val="auto"/>
                <w:sz w:val="24"/>
                <w:szCs w:val="24"/>
                <w:lang w:eastAsia="ru-RU"/>
              </w:rPr>
              <w:tab/>
            </w:r>
            <w:r w:rsidR="00681A45" w:rsidRPr="00681A45">
              <w:rPr>
                <w:rStyle w:val="ad"/>
                <w:sz w:val="24"/>
                <w:szCs w:val="24"/>
              </w:rPr>
              <w:t>Медицинская реабилитация и санаторно-курортное лечение, медицинские показания и противопоказания к применению методов реабилитации, в том числе основанных на использовании природных лечебных факторов</w:t>
            </w:r>
            <w:r w:rsidR="00681A45" w:rsidRPr="00681A45">
              <w:rPr>
                <w:webHidden/>
                <w:sz w:val="24"/>
                <w:szCs w:val="24"/>
              </w:rPr>
              <w:tab/>
            </w:r>
            <w:r w:rsidR="00681A45" w:rsidRPr="00681A45">
              <w:rPr>
                <w:webHidden/>
                <w:sz w:val="24"/>
                <w:szCs w:val="24"/>
              </w:rPr>
              <w:fldChar w:fldCharType="begin"/>
            </w:r>
            <w:r w:rsidR="00681A45" w:rsidRPr="00681A45">
              <w:rPr>
                <w:webHidden/>
                <w:sz w:val="24"/>
                <w:szCs w:val="24"/>
              </w:rPr>
              <w:instrText xml:space="preserve"> PAGEREF _Toc73884095 \h </w:instrText>
            </w:r>
            <w:r w:rsidR="00681A45" w:rsidRPr="00681A45">
              <w:rPr>
                <w:webHidden/>
                <w:sz w:val="24"/>
                <w:szCs w:val="24"/>
              </w:rPr>
            </w:r>
            <w:r w:rsidR="00681A45" w:rsidRPr="00681A45">
              <w:rPr>
                <w:webHidden/>
                <w:sz w:val="24"/>
                <w:szCs w:val="24"/>
              </w:rPr>
              <w:fldChar w:fldCharType="separate"/>
            </w:r>
            <w:r w:rsidR="00CE46FE">
              <w:rPr>
                <w:webHidden/>
                <w:sz w:val="24"/>
                <w:szCs w:val="24"/>
              </w:rPr>
              <w:t>18</w:t>
            </w:r>
            <w:r w:rsidR="00681A45" w:rsidRPr="00681A45">
              <w:rPr>
                <w:webHidden/>
                <w:sz w:val="24"/>
                <w:szCs w:val="24"/>
              </w:rPr>
              <w:fldChar w:fldCharType="end"/>
            </w:r>
          </w:hyperlink>
        </w:p>
        <w:p w14:paraId="4A9A7401" w14:textId="77777777" w:rsidR="00681A45" w:rsidRPr="00681A45" w:rsidRDefault="008F6FE5" w:rsidP="008F6FE5">
          <w:pPr>
            <w:pStyle w:val="12"/>
            <w:tabs>
              <w:tab w:val="clear" w:pos="440"/>
              <w:tab w:val="left" w:pos="0"/>
              <w:tab w:val="left" w:pos="880"/>
            </w:tabs>
            <w:spacing w:after="0" w:line="240" w:lineRule="auto"/>
            <w:ind w:left="0"/>
            <w:rPr>
              <w:rFonts w:asciiTheme="minorHAnsi" w:eastAsiaTheme="minorEastAsia" w:hAnsiTheme="minorHAnsi"/>
              <w:color w:val="auto"/>
              <w:sz w:val="24"/>
              <w:szCs w:val="24"/>
              <w:lang w:eastAsia="ru-RU"/>
            </w:rPr>
          </w:pPr>
          <w:hyperlink w:anchor="_Toc73884096" w:history="1">
            <w:r w:rsidR="00681A45" w:rsidRPr="00681A45">
              <w:rPr>
                <w:rStyle w:val="ad"/>
                <w:sz w:val="24"/>
                <w:szCs w:val="24"/>
              </w:rPr>
              <w:t>5.</w:t>
            </w:r>
            <w:r w:rsidR="00681A45" w:rsidRPr="00681A45">
              <w:rPr>
                <w:rFonts w:asciiTheme="minorHAnsi" w:eastAsiaTheme="minorEastAsia" w:hAnsiTheme="minorHAnsi"/>
                <w:color w:val="auto"/>
                <w:sz w:val="24"/>
                <w:szCs w:val="24"/>
                <w:lang w:eastAsia="ru-RU"/>
              </w:rPr>
              <w:tab/>
            </w:r>
            <w:r w:rsidR="00681A45" w:rsidRPr="00681A45">
              <w:rPr>
                <w:rStyle w:val="ad"/>
                <w:sz w:val="24"/>
                <w:szCs w:val="24"/>
              </w:rPr>
              <w:t>Профилактика и диспансерное наблюдение, медицинские показания и противопоказания к применению методов профилактики</w:t>
            </w:r>
            <w:r w:rsidR="00681A45" w:rsidRPr="00681A45">
              <w:rPr>
                <w:webHidden/>
                <w:sz w:val="24"/>
                <w:szCs w:val="24"/>
              </w:rPr>
              <w:tab/>
            </w:r>
            <w:r w:rsidR="00681A45" w:rsidRPr="00681A45">
              <w:rPr>
                <w:webHidden/>
                <w:sz w:val="24"/>
                <w:szCs w:val="24"/>
              </w:rPr>
              <w:fldChar w:fldCharType="begin"/>
            </w:r>
            <w:r w:rsidR="00681A45" w:rsidRPr="00681A45">
              <w:rPr>
                <w:webHidden/>
                <w:sz w:val="24"/>
                <w:szCs w:val="24"/>
              </w:rPr>
              <w:instrText xml:space="preserve"> PAGEREF _Toc73884096 \h </w:instrText>
            </w:r>
            <w:r w:rsidR="00681A45" w:rsidRPr="00681A45">
              <w:rPr>
                <w:webHidden/>
                <w:sz w:val="24"/>
                <w:szCs w:val="24"/>
              </w:rPr>
            </w:r>
            <w:r w:rsidR="00681A45" w:rsidRPr="00681A45">
              <w:rPr>
                <w:webHidden/>
                <w:sz w:val="24"/>
                <w:szCs w:val="24"/>
              </w:rPr>
              <w:fldChar w:fldCharType="separate"/>
            </w:r>
            <w:r w:rsidR="00CE46FE">
              <w:rPr>
                <w:webHidden/>
                <w:sz w:val="24"/>
                <w:szCs w:val="24"/>
              </w:rPr>
              <w:t>18</w:t>
            </w:r>
            <w:r w:rsidR="00681A45" w:rsidRPr="00681A45">
              <w:rPr>
                <w:webHidden/>
                <w:sz w:val="24"/>
                <w:szCs w:val="24"/>
              </w:rPr>
              <w:fldChar w:fldCharType="end"/>
            </w:r>
          </w:hyperlink>
        </w:p>
        <w:p w14:paraId="22612481" w14:textId="77777777" w:rsidR="00681A45" w:rsidRPr="00681A45" w:rsidRDefault="008F6FE5" w:rsidP="008F6FE5">
          <w:pPr>
            <w:pStyle w:val="12"/>
            <w:tabs>
              <w:tab w:val="clear" w:pos="440"/>
              <w:tab w:val="left" w:pos="0"/>
              <w:tab w:val="left" w:pos="880"/>
            </w:tabs>
            <w:spacing w:after="0" w:line="240" w:lineRule="auto"/>
            <w:ind w:left="0"/>
            <w:rPr>
              <w:rFonts w:asciiTheme="minorHAnsi" w:eastAsiaTheme="minorEastAsia" w:hAnsiTheme="minorHAnsi"/>
              <w:color w:val="auto"/>
              <w:sz w:val="24"/>
              <w:szCs w:val="24"/>
              <w:lang w:eastAsia="ru-RU"/>
            </w:rPr>
          </w:pPr>
          <w:hyperlink w:anchor="_Toc73884097" w:history="1">
            <w:r w:rsidR="00681A45" w:rsidRPr="00681A45">
              <w:rPr>
                <w:rStyle w:val="ad"/>
                <w:sz w:val="24"/>
                <w:szCs w:val="24"/>
              </w:rPr>
              <w:t>6.</w:t>
            </w:r>
            <w:r w:rsidR="00681A45" w:rsidRPr="00681A45">
              <w:rPr>
                <w:rFonts w:asciiTheme="minorHAnsi" w:eastAsiaTheme="minorEastAsia" w:hAnsiTheme="minorHAnsi"/>
                <w:color w:val="auto"/>
                <w:sz w:val="24"/>
                <w:szCs w:val="24"/>
                <w:lang w:eastAsia="ru-RU"/>
              </w:rPr>
              <w:tab/>
            </w:r>
            <w:r w:rsidR="00681A45" w:rsidRPr="00681A45">
              <w:rPr>
                <w:rStyle w:val="ad"/>
                <w:sz w:val="24"/>
                <w:szCs w:val="24"/>
              </w:rPr>
              <w:t>Организация оказания медицинской помощи</w:t>
            </w:r>
            <w:r w:rsidR="00681A45" w:rsidRPr="00681A45">
              <w:rPr>
                <w:webHidden/>
                <w:sz w:val="24"/>
                <w:szCs w:val="24"/>
              </w:rPr>
              <w:tab/>
            </w:r>
            <w:r w:rsidR="00681A45" w:rsidRPr="00681A45">
              <w:rPr>
                <w:webHidden/>
                <w:sz w:val="24"/>
                <w:szCs w:val="24"/>
              </w:rPr>
              <w:fldChar w:fldCharType="begin"/>
            </w:r>
            <w:r w:rsidR="00681A45" w:rsidRPr="00681A45">
              <w:rPr>
                <w:webHidden/>
                <w:sz w:val="24"/>
                <w:szCs w:val="24"/>
              </w:rPr>
              <w:instrText xml:space="preserve"> PAGEREF _Toc73884097 \h </w:instrText>
            </w:r>
            <w:r w:rsidR="00681A45" w:rsidRPr="00681A45">
              <w:rPr>
                <w:webHidden/>
                <w:sz w:val="24"/>
                <w:szCs w:val="24"/>
              </w:rPr>
            </w:r>
            <w:r w:rsidR="00681A45" w:rsidRPr="00681A45">
              <w:rPr>
                <w:webHidden/>
                <w:sz w:val="24"/>
                <w:szCs w:val="24"/>
              </w:rPr>
              <w:fldChar w:fldCharType="separate"/>
            </w:r>
            <w:r w:rsidR="00CE46FE">
              <w:rPr>
                <w:webHidden/>
                <w:sz w:val="24"/>
                <w:szCs w:val="24"/>
              </w:rPr>
              <w:t>19</w:t>
            </w:r>
            <w:r w:rsidR="00681A45" w:rsidRPr="00681A45">
              <w:rPr>
                <w:webHidden/>
                <w:sz w:val="24"/>
                <w:szCs w:val="24"/>
              </w:rPr>
              <w:fldChar w:fldCharType="end"/>
            </w:r>
          </w:hyperlink>
        </w:p>
        <w:p w14:paraId="03C2300D" w14:textId="77777777" w:rsidR="00681A45" w:rsidRPr="00681A45" w:rsidRDefault="008F6FE5" w:rsidP="008F6FE5">
          <w:pPr>
            <w:pStyle w:val="12"/>
            <w:tabs>
              <w:tab w:val="clear" w:pos="440"/>
              <w:tab w:val="left" w:pos="0"/>
              <w:tab w:val="left" w:pos="880"/>
            </w:tabs>
            <w:spacing w:after="0" w:line="240" w:lineRule="auto"/>
            <w:ind w:left="0"/>
            <w:rPr>
              <w:rFonts w:asciiTheme="minorHAnsi" w:eastAsiaTheme="minorEastAsia" w:hAnsiTheme="minorHAnsi"/>
              <w:color w:val="auto"/>
              <w:sz w:val="24"/>
              <w:szCs w:val="24"/>
              <w:lang w:eastAsia="ru-RU"/>
            </w:rPr>
          </w:pPr>
          <w:hyperlink w:anchor="_Toc73884098" w:history="1">
            <w:r w:rsidR="00681A45" w:rsidRPr="00681A45">
              <w:rPr>
                <w:rStyle w:val="ad"/>
                <w:sz w:val="24"/>
                <w:szCs w:val="24"/>
              </w:rPr>
              <w:t>7.</w:t>
            </w:r>
            <w:r w:rsidR="00681A45" w:rsidRPr="00681A45">
              <w:rPr>
                <w:rFonts w:asciiTheme="minorHAnsi" w:eastAsiaTheme="minorEastAsia" w:hAnsiTheme="minorHAnsi"/>
                <w:color w:val="auto"/>
                <w:sz w:val="24"/>
                <w:szCs w:val="24"/>
                <w:lang w:eastAsia="ru-RU"/>
              </w:rPr>
              <w:tab/>
            </w:r>
            <w:r w:rsidR="00681A45" w:rsidRPr="00681A45">
              <w:rPr>
                <w:rStyle w:val="ad"/>
                <w:sz w:val="24"/>
                <w:szCs w:val="24"/>
              </w:rPr>
              <w:t>Дополнительная информация (в том числе факторы, влияющие на исход заболевания или состояния)</w:t>
            </w:r>
            <w:r w:rsidR="00681A45" w:rsidRPr="00681A45">
              <w:rPr>
                <w:webHidden/>
                <w:sz w:val="24"/>
                <w:szCs w:val="24"/>
              </w:rPr>
              <w:tab/>
            </w:r>
            <w:r w:rsidR="00681A45" w:rsidRPr="00681A45">
              <w:rPr>
                <w:webHidden/>
                <w:sz w:val="24"/>
                <w:szCs w:val="24"/>
              </w:rPr>
              <w:fldChar w:fldCharType="begin"/>
            </w:r>
            <w:r w:rsidR="00681A45" w:rsidRPr="00681A45">
              <w:rPr>
                <w:webHidden/>
                <w:sz w:val="24"/>
                <w:szCs w:val="24"/>
              </w:rPr>
              <w:instrText xml:space="preserve"> PAGEREF _Toc73884098 \h </w:instrText>
            </w:r>
            <w:r w:rsidR="00681A45" w:rsidRPr="00681A45">
              <w:rPr>
                <w:webHidden/>
                <w:sz w:val="24"/>
                <w:szCs w:val="24"/>
              </w:rPr>
            </w:r>
            <w:r w:rsidR="00681A45" w:rsidRPr="00681A45">
              <w:rPr>
                <w:webHidden/>
                <w:sz w:val="24"/>
                <w:szCs w:val="24"/>
              </w:rPr>
              <w:fldChar w:fldCharType="separate"/>
            </w:r>
            <w:r w:rsidR="00CE46FE">
              <w:rPr>
                <w:webHidden/>
                <w:sz w:val="24"/>
                <w:szCs w:val="24"/>
              </w:rPr>
              <w:t>19</w:t>
            </w:r>
            <w:r w:rsidR="00681A45" w:rsidRPr="00681A45">
              <w:rPr>
                <w:webHidden/>
                <w:sz w:val="24"/>
                <w:szCs w:val="24"/>
              </w:rPr>
              <w:fldChar w:fldCharType="end"/>
            </w:r>
          </w:hyperlink>
        </w:p>
        <w:p w14:paraId="4BBA0544" w14:textId="77777777" w:rsidR="00681A45" w:rsidRPr="00681A45" w:rsidRDefault="008F6FE5" w:rsidP="008F6FE5">
          <w:pPr>
            <w:pStyle w:val="12"/>
            <w:tabs>
              <w:tab w:val="clear" w:pos="440"/>
              <w:tab w:val="left" w:pos="0"/>
            </w:tabs>
            <w:spacing w:after="0" w:line="240" w:lineRule="auto"/>
            <w:ind w:left="0"/>
            <w:rPr>
              <w:rFonts w:asciiTheme="minorHAnsi" w:eastAsiaTheme="minorEastAsia" w:hAnsiTheme="minorHAnsi"/>
              <w:color w:val="auto"/>
              <w:sz w:val="24"/>
              <w:szCs w:val="24"/>
              <w:lang w:eastAsia="ru-RU"/>
            </w:rPr>
          </w:pPr>
          <w:hyperlink w:anchor="_Toc73884099" w:history="1">
            <w:r w:rsidR="00681A45" w:rsidRPr="00681A45">
              <w:rPr>
                <w:rStyle w:val="ad"/>
                <w:sz w:val="24"/>
                <w:szCs w:val="24"/>
              </w:rPr>
              <w:t>Критерии оценки качества медицинской помощи</w:t>
            </w:r>
            <w:r w:rsidR="00681A45" w:rsidRPr="00681A45">
              <w:rPr>
                <w:webHidden/>
                <w:sz w:val="24"/>
                <w:szCs w:val="24"/>
              </w:rPr>
              <w:tab/>
            </w:r>
            <w:r w:rsidR="00681A45" w:rsidRPr="00681A45">
              <w:rPr>
                <w:webHidden/>
                <w:sz w:val="24"/>
                <w:szCs w:val="24"/>
              </w:rPr>
              <w:fldChar w:fldCharType="begin"/>
            </w:r>
            <w:r w:rsidR="00681A45" w:rsidRPr="00681A45">
              <w:rPr>
                <w:webHidden/>
                <w:sz w:val="24"/>
                <w:szCs w:val="24"/>
              </w:rPr>
              <w:instrText xml:space="preserve"> PAGEREF _Toc73884099 \h </w:instrText>
            </w:r>
            <w:r w:rsidR="00681A45" w:rsidRPr="00681A45">
              <w:rPr>
                <w:webHidden/>
                <w:sz w:val="24"/>
                <w:szCs w:val="24"/>
              </w:rPr>
            </w:r>
            <w:r w:rsidR="00681A45" w:rsidRPr="00681A45">
              <w:rPr>
                <w:webHidden/>
                <w:sz w:val="24"/>
                <w:szCs w:val="24"/>
              </w:rPr>
              <w:fldChar w:fldCharType="separate"/>
            </w:r>
            <w:r w:rsidR="00CE46FE">
              <w:rPr>
                <w:webHidden/>
                <w:sz w:val="24"/>
                <w:szCs w:val="24"/>
              </w:rPr>
              <w:t>20</w:t>
            </w:r>
            <w:r w:rsidR="00681A45" w:rsidRPr="00681A45">
              <w:rPr>
                <w:webHidden/>
                <w:sz w:val="24"/>
                <w:szCs w:val="24"/>
              </w:rPr>
              <w:fldChar w:fldCharType="end"/>
            </w:r>
          </w:hyperlink>
        </w:p>
        <w:p w14:paraId="3A68D16D" w14:textId="77777777" w:rsidR="00681A45" w:rsidRPr="00681A45" w:rsidRDefault="008F6FE5" w:rsidP="008F6FE5">
          <w:pPr>
            <w:pStyle w:val="12"/>
            <w:tabs>
              <w:tab w:val="clear" w:pos="440"/>
              <w:tab w:val="left" w:pos="0"/>
            </w:tabs>
            <w:spacing w:after="0" w:line="240" w:lineRule="auto"/>
            <w:ind w:left="0"/>
            <w:rPr>
              <w:rFonts w:asciiTheme="minorHAnsi" w:eastAsiaTheme="minorEastAsia" w:hAnsiTheme="minorHAnsi"/>
              <w:color w:val="auto"/>
              <w:sz w:val="24"/>
              <w:szCs w:val="24"/>
              <w:lang w:eastAsia="ru-RU"/>
            </w:rPr>
          </w:pPr>
          <w:hyperlink w:anchor="_Toc73884100" w:history="1">
            <w:r w:rsidR="00681A45" w:rsidRPr="00681A45">
              <w:rPr>
                <w:rStyle w:val="ad"/>
                <w:sz w:val="24"/>
                <w:szCs w:val="24"/>
              </w:rPr>
              <w:t>Список</w:t>
            </w:r>
            <w:r w:rsidR="00681A45" w:rsidRPr="00681A45">
              <w:rPr>
                <w:rStyle w:val="ad"/>
                <w:sz w:val="24"/>
                <w:szCs w:val="24"/>
                <w:lang w:val="en-US"/>
              </w:rPr>
              <w:t xml:space="preserve"> </w:t>
            </w:r>
            <w:r w:rsidR="00681A45" w:rsidRPr="00681A45">
              <w:rPr>
                <w:rStyle w:val="ad"/>
                <w:sz w:val="24"/>
                <w:szCs w:val="24"/>
              </w:rPr>
              <w:t>литературы</w:t>
            </w:r>
            <w:r w:rsidR="00681A45" w:rsidRPr="00681A45">
              <w:rPr>
                <w:webHidden/>
                <w:sz w:val="24"/>
                <w:szCs w:val="24"/>
              </w:rPr>
              <w:tab/>
            </w:r>
            <w:r w:rsidR="00681A45" w:rsidRPr="00681A45">
              <w:rPr>
                <w:webHidden/>
                <w:sz w:val="24"/>
                <w:szCs w:val="24"/>
              </w:rPr>
              <w:fldChar w:fldCharType="begin"/>
            </w:r>
            <w:r w:rsidR="00681A45" w:rsidRPr="00681A45">
              <w:rPr>
                <w:webHidden/>
                <w:sz w:val="24"/>
                <w:szCs w:val="24"/>
              </w:rPr>
              <w:instrText xml:space="preserve"> PAGEREF _Toc73884100 \h </w:instrText>
            </w:r>
            <w:r w:rsidR="00681A45" w:rsidRPr="00681A45">
              <w:rPr>
                <w:webHidden/>
                <w:sz w:val="24"/>
                <w:szCs w:val="24"/>
              </w:rPr>
            </w:r>
            <w:r w:rsidR="00681A45" w:rsidRPr="00681A45">
              <w:rPr>
                <w:webHidden/>
                <w:sz w:val="24"/>
                <w:szCs w:val="24"/>
              </w:rPr>
              <w:fldChar w:fldCharType="separate"/>
            </w:r>
            <w:r w:rsidR="00CE46FE">
              <w:rPr>
                <w:webHidden/>
                <w:sz w:val="24"/>
                <w:szCs w:val="24"/>
              </w:rPr>
              <w:t>21</w:t>
            </w:r>
            <w:r w:rsidR="00681A45" w:rsidRPr="00681A45">
              <w:rPr>
                <w:webHidden/>
                <w:sz w:val="24"/>
                <w:szCs w:val="24"/>
              </w:rPr>
              <w:fldChar w:fldCharType="end"/>
            </w:r>
          </w:hyperlink>
        </w:p>
        <w:p w14:paraId="623726A0" w14:textId="77777777" w:rsidR="00681A45" w:rsidRPr="00681A45" w:rsidRDefault="008F6FE5" w:rsidP="008F6FE5">
          <w:pPr>
            <w:pStyle w:val="12"/>
            <w:tabs>
              <w:tab w:val="clear" w:pos="440"/>
              <w:tab w:val="left" w:pos="0"/>
            </w:tabs>
            <w:spacing w:after="0" w:line="240" w:lineRule="auto"/>
            <w:ind w:left="0"/>
            <w:rPr>
              <w:rFonts w:asciiTheme="minorHAnsi" w:eastAsiaTheme="minorEastAsia" w:hAnsiTheme="minorHAnsi"/>
              <w:color w:val="auto"/>
              <w:sz w:val="24"/>
              <w:szCs w:val="24"/>
              <w:lang w:eastAsia="ru-RU"/>
            </w:rPr>
          </w:pPr>
          <w:hyperlink w:anchor="_Toc73884101" w:history="1">
            <w:r w:rsidR="00681A45" w:rsidRPr="00681A45">
              <w:rPr>
                <w:rStyle w:val="ad"/>
                <w:sz w:val="24"/>
                <w:szCs w:val="24"/>
              </w:rPr>
              <w:t>Приложение А1. Состав рабочей группы по разработке и пересмотру клинических рекомендаций</w:t>
            </w:r>
            <w:r w:rsidR="00681A45" w:rsidRPr="00681A45">
              <w:rPr>
                <w:webHidden/>
                <w:sz w:val="24"/>
                <w:szCs w:val="24"/>
              </w:rPr>
              <w:tab/>
            </w:r>
            <w:r w:rsidR="00681A45" w:rsidRPr="00681A45">
              <w:rPr>
                <w:webHidden/>
                <w:sz w:val="24"/>
                <w:szCs w:val="24"/>
              </w:rPr>
              <w:fldChar w:fldCharType="begin"/>
            </w:r>
            <w:r w:rsidR="00681A45" w:rsidRPr="00681A45">
              <w:rPr>
                <w:webHidden/>
                <w:sz w:val="24"/>
                <w:szCs w:val="24"/>
              </w:rPr>
              <w:instrText xml:space="preserve"> PAGEREF _Toc73884101 \h </w:instrText>
            </w:r>
            <w:r w:rsidR="00681A45" w:rsidRPr="00681A45">
              <w:rPr>
                <w:webHidden/>
                <w:sz w:val="24"/>
                <w:szCs w:val="24"/>
              </w:rPr>
            </w:r>
            <w:r w:rsidR="00681A45" w:rsidRPr="00681A45">
              <w:rPr>
                <w:webHidden/>
                <w:sz w:val="24"/>
                <w:szCs w:val="24"/>
              </w:rPr>
              <w:fldChar w:fldCharType="separate"/>
            </w:r>
            <w:r w:rsidR="00CE46FE">
              <w:rPr>
                <w:webHidden/>
                <w:sz w:val="24"/>
                <w:szCs w:val="24"/>
              </w:rPr>
              <w:t>30</w:t>
            </w:r>
            <w:r w:rsidR="00681A45" w:rsidRPr="00681A45">
              <w:rPr>
                <w:webHidden/>
                <w:sz w:val="24"/>
                <w:szCs w:val="24"/>
              </w:rPr>
              <w:fldChar w:fldCharType="end"/>
            </w:r>
          </w:hyperlink>
        </w:p>
        <w:p w14:paraId="78D1B4C5" w14:textId="77777777" w:rsidR="00681A45" w:rsidRPr="00681A45" w:rsidRDefault="008F6FE5" w:rsidP="008F6FE5">
          <w:pPr>
            <w:pStyle w:val="12"/>
            <w:tabs>
              <w:tab w:val="clear" w:pos="440"/>
              <w:tab w:val="left" w:pos="0"/>
            </w:tabs>
            <w:spacing w:after="0" w:line="240" w:lineRule="auto"/>
            <w:ind w:left="0"/>
            <w:rPr>
              <w:rFonts w:asciiTheme="minorHAnsi" w:eastAsiaTheme="minorEastAsia" w:hAnsiTheme="minorHAnsi"/>
              <w:color w:val="auto"/>
              <w:sz w:val="24"/>
              <w:szCs w:val="24"/>
              <w:lang w:eastAsia="ru-RU"/>
            </w:rPr>
          </w:pPr>
          <w:hyperlink w:anchor="_Toc73884102" w:history="1">
            <w:r w:rsidR="00681A45" w:rsidRPr="00681A45">
              <w:rPr>
                <w:rStyle w:val="ad"/>
                <w:sz w:val="24"/>
                <w:szCs w:val="24"/>
              </w:rPr>
              <w:t>Приложение А2. Методология разработки клинических рекомендаций</w:t>
            </w:r>
            <w:r w:rsidR="00681A45" w:rsidRPr="00681A45">
              <w:rPr>
                <w:webHidden/>
                <w:sz w:val="24"/>
                <w:szCs w:val="24"/>
              </w:rPr>
              <w:tab/>
            </w:r>
            <w:r w:rsidR="00681A45" w:rsidRPr="00681A45">
              <w:rPr>
                <w:webHidden/>
                <w:sz w:val="24"/>
                <w:szCs w:val="24"/>
              </w:rPr>
              <w:fldChar w:fldCharType="begin"/>
            </w:r>
            <w:r w:rsidR="00681A45" w:rsidRPr="00681A45">
              <w:rPr>
                <w:webHidden/>
                <w:sz w:val="24"/>
                <w:szCs w:val="24"/>
              </w:rPr>
              <w:instrText xml:space="preserve"> PAGEREF _Toc73884102 \h </w:instrText>
            </w:r>
            <w:r w:rsidR="00681A45" w:rsidRPr="00681A45">
              <w:rPr>
                <w:webHidden/>
                <w:sz w:val="24"/>
                <w:szCs w:val="24"/>
              </w:rPr>
            </w:r>
            <w:r w:rsidR="00681A45" w:rsidRPr="00681A45">
              <w:rPr>
                <w:webHidden/>
                <w:sz w:val="24"/>
                <w:szCs w:val="24"/>
              </w:rPr>
              <w:fldChar w:fldCharType="separate"/>
            </w:r>
            <w:r w:rsidR="00CE46FE">
              <w:rPr>
                <w:webHidden/>
                <w:sz w:val="24"/>
                <w:szCs w:val="24"/>
              </w:rPr>
              <w:t>35</w:t>
            </w:r>
            <w:r w:rsidR="00681A45" w:rsidRPr="00681A45">
              <w:rPr>
                <w:webHidden/>
                <w:sz w:val="24"/>
                <w:szCs w:val="24"/>
              </w:rPr>
              <w:fldChar w:fldCharType="end"/>
            </w:r>
          </w:hyperlink>
        </w:p>
        <w:p w14:paraId="2010D1F2" w14:textId="77777777" w:rsidR="00681A45" w:rsidRPr="00681A45" w:rsidRDefault="008F6FE5" w:rsidP="008F6FE5">
          <w:pPr>
            <w:pStyle w:val="12"/>
            <w:tabs>
              <w:tab w:val="clear" w:pos="440"/>
              <w:tab w:val="left" w:pos="0"/>
            </w:tabs>
            <w:spacing w:after="0" w:line="240" w:lineRule="auto"/>
            <w:ind w:left="0"/>
            <w:rPr>
              <w:rFonts w:asciiTheme="minorHAnsi" w:eastAsiaTheme="minorEastAsia" w:hAnsiTheme="minorHAnsi"/>
              <w:color w:val="auto"/>
              <w:sz w:val="24"/>
              <w:szCs w:val="24"/>
              <w:lang w:eastAsia="ru-RU"/>
            </w:rPr>
          </w:pPr>
          <w:hyperlink w:anchor="_Toc73884103" w:history="1">
            <w:r w:rsidR="00681A45" w:rsidRPr="00681A45">
              <w:rPr>
                <w:rStyle w:val="ad"/>
                <w:sz w:val="24"/>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681A45" w:rsidRPr="00681A45">
              <w:rPr>
                <w:webHidden/>
                <w:sz w:val="24"/>
                <w:szCs w:val="24"/>
              </w:rPr>
              <w:tab/>
            </w:r>
            <w:r w:rsidR="00681A45" w:rsidRPr="00681A45">
              <w:rPr>
                <w:webHidden/>
                <w:sz w:val="24"/>
                <w:szCs w:val="24"/>
              </w:rPr>
              <w:fldChar w:fldCharType="begin"/>
            </w:r>
            <w:r w:rsidR="00681A45" w:rsidRPr="00681A45">
              <w:rPr>
                <w:webHidden/>
                <w:sz w:val="24"/>
                <w:szCs w:val="24"/>
              </w:rPr>
              <w:instrText xml:space="preserve"> PAGEREF _Toc73884103 \h </w:instrText>
            </w:r>
            <w:r w:rsidR="00681A45" w:rsidRPr="00681A45">
              <w:rPr>
                <w:webHidden/>
                <w:sz w:val="24"/>
                <w:szCs w:val="24"/>
              </w:rPr>
            </w:r>
            <w:r w:rsidR="00681A45" w:rsidRPr="00681A45">
              <w:rPr>
                <w:webHidden/>
                <w:sz w:val="24"/>
                <w:szCs w:val="24"/>
              </w:rPr>
              <w:fldChar w:fldCharType="separate"/>
            </w:r>
            <w:r w:rsidR="00CE46FE">
              <w:rPr>
                <w:webHidden/>
                <w:sz w:val="24"/>
                <w:szCs w:val="24"/>
              </w:rPr>
              <w:t>37</w:t>
            </w:r>
            <w:r w:rsidR="00681A45" w:rsidRPr="00681A45">
              <w:rPr>
                <w:webHidden/>
                <w:sz w:val="24"/>
                <w:szCs w:val="24"/>
              </w:rPr>
              <w:fldChar w:fldCharType="end"/>
            </w:r>
          </w:hyperlink>
        </w:p>
        <w:p w14:paraId="4052E570" w14:textId="77777777" w:rsidR="00681A45" w:rsidRPr="00681A45" w:rsidRDefault="008F6FE5" w:rsidP="008F6FE5">
          <w:pPr>
            <w:pStyle w:val="12"/>
            <w:tabs>
              <w:tab w:val="clear" w:pos="440"/>
              <w:tab w:val="left" w:pos="0"/>
            </w:tabs>
            <w:spacing w:after="0" w:line="240" w:lineRule="auto"/>
            <w:ind w:left="0"/>
            <w:rPr>
              <w:rFonts w:asciiTheme="minorHAnsi" w:eastAsiaTheme="minorEastAsia" w:hAnsiTheme="minorHAnsi"/>
              <w:color w:val="auto"/>
              <w:sz w:val="24"/>
              <w:szCs w:val="24"/>
              <w:lang w:eastAsia="ru-RU"/>
            </w:rPr>
          </w:pPr>
          <w:hyperlink w:anchor="_Toc73884104" w:history="1">
            <w:r w:rsidR="00681A45" w:rsidRPr="00681A45">
              <w:rPr>
                <w:rStyle w:val="ad"/>
                <w:sz w:val="24"/>
                <w:szCs w:val="24"/>
              </w:rPr>
              <w:t>Приложение Б. Алгоритмы действия врача</w:t>
            </w:r>
            <w:r w:rsidR="00681A45" w:rsidRPr="00681A45">
              <w:rPr>
                <w:webHidden/>
                <w:sz w:val="24"/>
                <w:szCs w:val="24"/>
              </w:rPr>
              <w:tab/>
            </w:r>
            <w:r w:rsidR="00681A45" w:rsidRPr="00681A45">
              <w:rPr>
                <w:webHidden/>
                <w:sz w:val="24"/>
                <w:szCs w:val="24"/>
              </w:rPr>
              <w:fldChar w:fldCharType="begin"/>
            </w:r>
            <w:r w:rsidR="00681A45" w:rsidRPr="00681A45">
              <w:rPr>
                <w:webHidden/>
                <w:sz w:val="24"/>
                <w:szCs w:val="24"/>
              </w:rPr>
              <w:instrText xml:space="preserve"> PAGEREF _Toc73884104 \h </w:instrText>
            </w:r>
            <w:r w:rsidR="00681A45" w:rsidRPr="00681A45">
              <w:rPr>
                <w:webHidden/>
                <w:sz w:val="24"/>
                <w:szCs w:val="24"/>
              </w:rPr>
            </w:r>
            <w:r w:rsidR="00681A45" w:rsidRPr="00681A45">
              <w:rPr>
                <w:webHidden/>
                <w:sz w:val="24"/>
                <w:szCs w:val="24"/>
              </w:rPr>
              <w:fldChar w:fldCharType="separate"/>
            </w:r>
            <w:r w:rsidR="00CE46FE">
              <w:rPr>
                <w:webHidden/>
                <w:sz w:val="24"/>
                <w:szCs w:val="24"/>
              </w:rPr>
              <w:t>42</w:t>
            </w:r>
            <w:r w:rsidR="00681A45" w:rsidRPr="00681A45">
              <w:rPr>
                <w:webHidden/>
                <w:sz w:val="24"/>
                <w:szCs w:val="24"/>
              </w:rPr>
              <w:fldChar w:fldCharType="end"/>
            </w:r>
          </w:hyperlink>
        </w:p>
        <w:p w14:paraId="4738E030" w14:textId="77777777" w:rsidR="00681A45" w:rsidRPr="00681A45" w:rsidRDefault="008F6FE5" w:rsidP="008F6FE5">
          <w:pPr>
            <w:pStyle w:val="12"/>
            <w:tabs>
              <w:tab w:val="clear" w:pos="440"/>
              <w:tab w:val="left" w:pos="0"/>
            </w:tabs>
            <w:spacing w:after="0" w:line="240" w:lineRule="auto"/>
            <w:ind w:left="0"/>
            <w:rPr>
              <w:rFonts w:asciiTheme="minorHAnsi" w:eastAsiaTheme="minorEastAsia" w:hAnsiTheme="minorHAnsi"/>
              <w:color w:val="auto"/>
              <w:sz w:val="24"/>
              <w:szCs w:val="24"/>
              <w:lang w:eastAsia="ru-RU"/>
            </w:rPr>
          </w:pPr>
          <w:hyperlink w:anchor="_Toc73884105" w:history="1">
            <w:r w:rsidR="00681A45" w:rsidRPr="00681A45">
              <w:rPr>
                <w:rStyle w:val="ad"/>
                <w:sz w:val="24"/>
                <w:szCs w:val="24"/>
              </w:rPr>
              <w:t>Приложение В.  Информация для пациента</w:t>
            </w:r>
            <w:r w:rsidR="00681A45" w:rsidRPr="00681A45">
              <w:rPr>
                <w:webHidden/>
                <w:sz w:val="24"/>
                <w:szCs w:val="24"/>
              </w:rPr>
              <w:tab/>
            </w:r>
            <w:r w:rsidR="00681A45" w:rsidRPr="00681A45">
              <w:rPr>
                <w:webHidden/>
                <w:sz w:val="24"/>
                <w:szCs w:val="24"/>
              </w:rPr>
              <w:fldChar w:fldCharType="begin"/>
            </w:r>
            <w:r w:rsidR="00681A45" w:rsidRPr="00681A45">
              <w:rPr>
                <w:webHidden/>
                <w:sz w:val="24"/>
                <w:szCs w:val="24"/>
              </w:rPr>
              <w:instrText xml:space="preserve"> PAGEREF _Toc73884105 \h </w:instrText>
            </w:r>
            <w:r w:rsidR="00681A45" w:rsidRPr="00681A45">
              <w:rPr>
                <w:webHidden/>
                <w:sz w:val="24"/>
                <w:szCs w:val="24"/>
              </w:rPr>
            </w:r>
            <w:r w:rsidR="00681A45" w:rsidRPr="00681A45">
              <w:rPr>
                <w:webHidden/>
                <w:sz w:val="24"/>
                <w:szCs w:val="24"/>
              </w:rPr>
              <w:fldChar w:fldCharType="separate"/>
            </w:r>
            <w:r w:rsidR="00CE46FE">
              <w:rPr>
                <w:webHidden/>
                <w:sz w:val="24"/>
                <w:szCs w:val="24"/>
              </w:rPr>
              <w:t>43</w:t>
            </w:r>
            <w:r w:rsidR="00681A45" w:rsidRPr="00681A45">
              <w:rPr>
                <w:webHidden/>
                <w:sz w:val="24"/>
                <w:szCs w:val="24"/>
              </w:rPr>
              <w:fldChar w:fldCharType="end"/>
            </w:r>
          </w:hyperlink>
        </w:p>
        <w:p w14:paraId="6BFD7DDB" w14:textId="77777777" w:rsidR="00681A45" w:rsidRPr="00681A45" w:rsidRDefault="008F6FE5" w:rsidP="008F6FE5">
          <w:pPr>
            <w:pStyle w:val="12"/>
            <w:tabs>
              <w:tab w:val="clear" w:pos="440"/>
              <w:tab w:val="left" w:pos="0"/>
            </w:tabs>
            <w:spacing w:after="0" w:line="240" w:lineRule="auto"/>
            <w:ind w:left="0"/>
            <w:rPr>
              <w:rFonts w:asciiTheme="minorHAnsi" w:eastAsiaTheme="minorEastAsia" w:hAnsiTheme="minorHAnsi"/>
              <w:color w:val="auto"/>
              <w:sz w:val="24"/>
              <w:szCs w:val="24"/>
              <w:lang w:eastAsia="ru-RU"/>
            </w:rPr>
          </w:pPr>
          <w:hyperlink w:anchor="_Toc73884106" w:history="1">
            <w:r w:rsidR="00681A45" w:rsidRPr="00681A45">
              <w:rPr>
                <w:rStyle w:val="ad"/>
                <w:sz w:val="24"/>
                <w:szCs w:val="24"/>
              </w:rPr>
              <w:t>Приложение Г. Шкалы оценки, вопросники и другие оценочные инструменты состояния пациента, приведенные в клинических рекомендациях</w:t>
            </w:r>
            <w:r w:rsidR="00681A45" w:rsidRPr="00681A45">
              <w:rPr>
                <w:webHidden/>
                <w:sz w:val="24"/>
                <w:szCs w:val="24"/>
              </w:rPr>
              <w:tab/>
            </w:r>
            <w:r w:rsidR="00681A45" w:rsidRPr="00681A45">
              <w:rPr>
                <w:webHidden/>
                <w:sz w:val="24"/>
                <w:szCs w:val="24"/>
              </w:rPr>
              <w:fldChar w:fldCharType="begin"/>
            </w:r>
            <w:r w:rsidR="00681A45" w:rsidRPr="00681A45">
              <w:rPr>
                <w:webHidden/>
                <w:sz w:val="24"/>
                <w:szCs w:val="24"/>
              </w:rPr>
              <w:instrText xml:space="preserve"> PAGEREF _Toc73884106 \h </w:instrText>
            </w:r>
            <w:r w:rsidR="00681A45" w:rsidRPr="00681A45">
              <w:rPr>
                <w:webHidden/>
                <w:sz w:val="24"/>
                <w:szCs w:val="24"/>
              </w:rPr>
            </w:r>
            <w:r w:rsidR="00681A45" w:rsidRPr="00681A45">
              <w:rPr>
                <w:webHidden/>
                <w:sz w:val="24"/>
                <w:szCs w:val="24"/>
              </w:rPr>
              <w:fldChar w:fldCharType="separate"/>
            </w:r>
            <w:r w:rsidR="00CE46FE">
              <w:rPr>
                <w:webHidden/>
                <w:sz w:val="24"/>
                <w:szCs w:val="24"/>
              </w:rPr>
              <w:t>44</w:t>
            </w:r>
            <w:r w:rsidR="00681A45" w:rsidRPr="00681A45">
              <w:rPr>
                <w:webHidden/>
                <w:sz w:val="24"/>
                <w:szCs w:val="24"/>
              </w:rPr>
              <w:fldChar w:fldCharType="end"/>
            </w:r>
          </w:hyperlink>
        </w:p>
        <w:p w14:paraId="207BAFCF" w14:textId="74432A6E" w:rsidR="007B19EB" w:rsidRPr="00681A45" w:rsidRDefault="007B19EB" w:rsidP="00681A45">
          <w:pPr>
            <w:tabs>
              <w:tab w:val="left" w:pos="0"/>
            </w:tabs>
            <w:ind w:firstLine="0"/>
            <w:rPr>
              <w:szCs w:val="24"/>
            </w:rPr>
          </w:pPr>
          <w:r w:rsidRPr="00681A45">
            <w:rPr>
              <w:bCs/>
              <w:szCs w:val="24"/>
            </w:rPr>
            <w:fldChar w:fldCharType="end"/>
          </w:r>
        </w:p>
      </w:sdtContent>
    </w:sdt>
    <w:p w14:paraId="26B16C5A" w14:textId="779DCF56" w:rsidR="000A7BF7" w:rsidRPr="00681A45" w:rsidRDefault="000A7BF7" w:rsidP="00681A45">
      <w:pPr>
        <w:tabs>
          <w:tab w:val="left" w:pos="0"/>
        </w:tabs>
        <w:ind w:firstLine="0"/>
        <w:jc w:val="left"/>
        <w:rPr>
          <w:rStyle w:val="affffd"/>
          <w:rFonts w:eastAsia="Sans"/>
          <w:b w:val="0"/>
          <w:szCs w:val="24"/>
        </w:rPr>
      </w:pPr>
      <w:r w:rsidRPr="00681A45">
        <w:rPr>
          <w:rStyle w:val="affffd"/>
          <w:b w:val="0"/>
          <w:szCs w:val="24"/>
        </w:rPr>
        <w:br w:type="page"/>
      </w:r>
    </w:p>
    <w:p w14:paraId="0F15B610" w14:textId="05090955" w:rsidR="007858C1" w:rsidRPr="00FA2504" w:rsidRDefault="007858C1" w:rsidP="00FA0DFF">
      <w:pPr>
        <w:pStyle w:val="10"/>
        <w:jc w:val="center"/>
      </w:pPr>
      <w:bookmarkStart w:id="4" w:name="_Toc67404614"/>
      <w:bookmarkStart w:id="5" w:name="_Toc67413770"/>
      <w:bookmarkStart w:id="6" w:name="_Toc67414066"/>
      <w:bookmarkStart w:id="7" w:name="_Toc67414173"/>
      <w:bookmarkStart w:id="8" w:name="_Toc73884076"/>
      <w:r w:rsidRPr="00FA2504">
        <w:lastRenderedPageBreak/>
        <w:t>Список сокращений</w:t>
      </w:r>
      <w:bookmarkEnd w:id="0"/>
      <w:bookmarkEnd w:id="4"/>
      <w:bookmarkEnd w:id="5"/>
      <w:bookmarkEnd w:id="6"/>
      <w:bookmarkEnd w:id="7"/>
      <w:bookmarkEnd w:id="8"/>
    </w:p>
    <w:tbl>
      <w:tblPr>
        <w:tblStyle w:val="ac"/>
        <w:tblpPr w:leftFromText="180" w:rightFromText="180" w:vertAnchor="text" w:horzAnchor="margin" w:tblpY="230"/>
        <w:tblW w:w="0" w:type="auto"/>
        <w:tblLook w:val="04A0" w:firstRow="1" w:lastRow="0" w:firstColumn="1" w:lastColumn="0" w:noHBand="0" w:noVBand="1"/>
      </w:tblPr>
      <w:tblGrid>
        <w:gridCol w:w="1980"/>
        <w:gridCol w:w="7365"/>
      </w:tblGrid>
      <w:tr w:rsidR="003C7969" w:rsidRPr="00396740" w14:paraId="481089BB" w14:textId="77777777" w:rsidTr="00991563">
        <w:tc>
          <w:tcPr>
            <w:tcW w:w="1980" w:type="dxa"/>
          </w:tcPr>
          <w:p w14:paraId="17C0CD44" w14:textId="3D8094BD" w:rsidR="003C7969" w:rsidRDefault="003C7969" w:rsidP="004149C2">
            <w:r>
              <w:t>ВЗОМТ</w:t>
            </w:r>
          </w:p>
        </w:tc>
        <w:tc>
          <w:tcPr>
            <w:tcW w:w="7365" w:type="dxa"/>
          </w:tcPr>
          <w:p w14:paraId="5A8F572F" w14:textId="5D096BB1" w:rsidR="003C7969" w:rsidRDefault="003C7969" w:rsidP="004149C2">
            <w:r>
              <w:t>воспалительные заболевания органов малого таза</w:t>
            </w:r>
          </w:p>
        </w:tc>
      </w:tr>
      <w:tr w:rsidR="004149C2" w:rsidRPr="00396740" w14:paraId="37AA4086" w14:textId="77777777" w:rsidTr="00991563">
        <w:tc>
          <w:tcPr>
            <w:tcW w:w="1980" w:type="dxa"/>
          </w:tcPr>
          <w:p w14:paraId="7FDE6913" w14:textId="715A62A9" w:rsidR="004149C2" w:rsidRPr="00396740" w:rsidRDefault="004149C2" w:rsidP="004149C2">
            <w:pPr>
              <w:rPr>
                <w:b/>
              </w:rPr>
            </w:pPr>
            <w:bookmarkStart w:id="9" w:name="_Toc67307933"/>
            <w:r>
              <w:t>ИЦН</w:t>
            </w:r>
            <w:bookmarkEnd w:id="9"/>
          </w:p>
        </w:tc>
        <w:tc>
          <w:tcPr>
            <w:tcW w:w="7365" w:type="dxa"/>
          </w:tcPr>
          <w:p w14:paraId="1271ED53" w14:textId="3387ED60" w:rsidR="004149C2" w:rsidRPr="00396740" w:rsidRDefault="004149C2" w:rsidP="004149C2">
            <w:pPr>
              <w:rPr>
                <w:b/>
              </w:rPr>
            </w:pPr>
            <w:bookmarkStart w:id="10" w:name="_Toc67307934"/>
            <w:r>
              <w:t>истмико-цервикальная недостаточность</w:t>
            </w:r>
            <w:bookmarkEnd w:id="10"/>
          </w:p>
        </w:tc>
      </w:tr>
      <w:tr w:rsidR="004149C2" w:rsidRPr="00396740" w14:paraId="1C117D4B" w14:textId="77777777" w:rsidTr="00991563">
        <w:tc>
          <w:tcPr>
            <w:tcW w:w="1980" w:type="dxa"/>
          </w:tcPr>
          <w:p w14:paraId="197A3770" w14:textId="5C92F5A2" w:rsidR="004149C2" w:rsidRPr="00396740" w:rsidRDefault="004149C2" w:rsidP="004149C2">
            <w:pPr>
              <w:rPr>
                <w:b/>
              </w:rPr>
            </w:pPr>
            <w:bookmarkStart w:id="11" w:name="_Toc67307935"/>
            <w:r>
              <w:t>ИППП</w:t>
            </w:r>
            <w:bookmarkEnd w:id="11"/>
          </w:p>
        </w:tc>
        <w:tc>
          <w:tcPr>
            <w:tcW w:w="7365" w:type="dxa"/>
          </w:tcPr>
          <w:p w14:paraId="00AD869A" w14:textId="0CE63B18" w:rsidR="004149C2" w:rsidRPr="00396740" w:rsidRDefault="004149C2" w:rsidP="004149C2">
            <w:pPr>
              <w:rPr>
                <w:b/>
              </w:rPr>
            </w:pPr>
            <w:bookmarkStart w:id="12" w:name="_Toc67307936"/>
            <w:r>
              <w:t>инфекции, передаваемые половым путем</w:t>
            </w:r>
            <w:bookmarkEnd w:id="12"/>
          </w:p>
        </w:tc>
      </w:tr>
      <w:tr w:rsidR="00DF0982" w:rsidRPr="00396740" w14:paraId="2615E820" w14:textId="77777777" w:rsidTr="00991563">
        <w:tc>
          <w:tcPr>
            <w:tcW w:w="1980" w:type="dxa"/>
          </w:tcPr>
          <w:p w14:paraId="6E2EDF93" w14:textId="65215E17" w:rsidR="00DF0982" w:rsidRPr="00396740" w:rsidRDefault="00DF0982" w:rsidP="00DF0982">
            <w:pPr>
              <w:rPr>
                <w:b/>
              </w:rPr>
            </w:pPr>
            <w:bookmarkStart w:id="13" w:name="_Toc67307955"/>
            <w:r>
              <w:t>ПВ</w:t>
            </w:r>
            <w:bookmarkEnd w:id="13"/>
          </w:p>
        </w:tc>
        <w:tc>
          <w:tcPr>
            <w:tcW w:w="7365" w:type="dxa"/>
          </w:tcPr>
          <w:p w14:paraId="1743FB8C" w14:textId="4C23720B" w:rsidR="00DF0982" w:rsidRPr="00396740" w:rsidRDefault="00DF0982" w:rsidP="00DF0982">
            <w:pPr>
              <w:rPr>
                <w:b/>
              </w:rPr>
            </w:pPr>
            <w:bookmarkStart w:id="14" w:name="_Toc67307956"/>
            <w:r>
              <w:t>привычный выкидыш</w:t>
            </w:r>
            <w:bookmarkEnd w:id="14"/>
          </w:p>
        </w:tc>
      </w:tr>
      <w:tr w:rsidR="00DF0982" w:rsidRPr="00396740" w14:paraId="7A54DB7A" w14:textId="77777777" w:rsidTr="00991563">
        <w:tc>
          <w:tcPr>
            <w:tcW w:w="1980" w:type="dxa"/>
          </w:tcPr>
          <w:p w14:paraId="3176EB4B" w14:textId="67F424CD" w:rsidR="00DF0982" w:rsidRDefault="00DF0982" w:rsidP="00DF0982">
            <w:pPr>
              <w:rPr>
                <w:b/>
              </w:rPr>
            </w:pPr>
            <w:bookmarkStart w:id="15" w:name="_Toc67307959"/>
            <w:r>
              <w:t>ПРПО</w:t>
            </w:r>
            <w:bookmarkEnd w:id="15"/>
          </w:p>
        </w:tc>
        <w:tc>
          <w:tcPr>
            <w:tcW w:w="7365" w:type="dxa"/>
          </w:tcPr>
          <w:p w14:paraId="3A2D63A7" w14:textId="1C34B4ED" w:rsidR="00DF0982" w:rsidRPr="00396740" w:rsidRDefault="00DF0982" w:rsidP="00DF0982">
            <w:pPr>
              <w:rPr>
                <w:b/>
              </w:rPr>
            </w:pPr>
            <w:bookmarkStart w:id="16" w:name="_Toc67307960"/>
            <w:r>
              <w:t>преждевременный разрыв плодных оболочек</w:t>
            </w:r>
            <w:bookmarkEnd w:id="16"/>
          </w:p>
        </w:tc>
      </w:tr>
      <w:tr w:rsidR="00DF0982" w:rsidRPr="00396740" w14:paraId="69287BC1" w14:textId="77777777" w:rsidTr="00991563">
        <w:tc>
          <w:tcPr>
            <w:tcW w:w="1980" w:type="dxa"/>
          </w:tcPr>
          <w:p w14:paraId="2474C10C" w14:textId="0979D730" w:rsidR="00DF0982" w:rsidRDefault="00DF0982" w:rsidP="00DF0982">
            <w:pPr>
              <w:rPr>
                <w:b/>
              </w:rPr>
            </w:pPr>
            <w:bookmarkStart w:id="17" w:name="_Toc67307967"/>
            <w:r>
              <w:t>ПР</w:t>
            </w:r>
            <w:bookmarkEnd w:id="17"/>
          </w:p>
        </w:tc>
        <w:tc>
          <w:tcPr>
            <w:tcW w:w="7365" w:type="dxa"/>
          </w:tcPr>
          <w:p w14:paraId="2E1EA83A" w14:textId="2240F8F2" w:rsidR="00DF0982" w:rsidRPr="00396740" w:rsidRDefault="00DF0982" w:rsidP="00DF0982">
            <w:pPr>
              <w:rPr>
                <w:b/>
              </w:rPr>
            </w:pPr>
            <w:bookmarkStart w:id="18" w:name="_Toc67307968"/>
            <w:r>
              <w:t>преждевременные роды</w:t>
            </w:r>
            <w:bookmarkEnd w:id="18"/>
          </w:p>
        </w:tc>
      </w:tr>
      <w:tr w:rsidR="00DF0982" w:rsidRPr="00396740" w14:paraId="40A2B743" w14:textId="77777777" w:rsidTr="00991563">
        <w:tc>
          <w:tcPr>
            <w:tcW w:w="1980" w:type="dxa"/>
          </w:tcPr>
          <w:p w14:paraId="1BCC91AD" w14:textId="107957D2" w:rsidR="00DF0982" w:rsidRDefault="00DF0982" w:rsidP="00DF0982">
            <w:r>
              <w:t>РДС</w:t>
            </w:r>
          </w:p>
        </w:tc>
        <w:tc>
          <w:tcPr>
            <w:tcW w:w="7365" w:type="dxa"/>
          </w:tcPr>
          <w:p w14:paraId="11FD61EF" w14:textId="0A4059C4" w:rsidR="00DF0982" w:rsidRDefault="00DF0982" w:rsidP="009E7201">
            <w:r>
              <w:t>респираторный дистресс</w:t>
            </w:r>
            <w:r w:rsidR="009E7201">
              <w:t>-</w:t>
            </w:r>
            <w:r>
              <w:t>синдром</w:t>
            </w:r>
          </w:p>
        </w:tc>
      </w:tr>
      <w:tr w:rsidR="00DF0982" w14:paraId="793B7323" w14:textId="77777777" w:rsidTr="00991563">
        <w:tc>
          <w:tcPr>
            <w:tcW w:w="1980" w:type="dxa"/>
          </w:tcPr>
          <w:p w14:paraId="1EFC8E55" w14:textId="19159F6C" w:rsidR="00DF0982" w:rsidRDefault="00DF0982" w:rsidP="00DF0982">
            <w:pPr>
              <w:rPr>
                <w:b/>
              </w:rPr>
            </w:pPr>
            <w:bookmarkStart w:id="19" w:name="_Toc67307977"/>
            <w:r>
              <w:t>УЗИ</w:t>
            </w:r>
            <w:bookmarkEnd w:id="19"/>
          </w:p>
        </w:tc>
        <w:tc>
          <w:tcPr>
            <w:tcW w:w="7365" w:type="dxa"/>
          </w:tcPr>
          <w:p w14:paraId="59ED21ED" w14:textId="0B29BF47" w:rsidR="00DF0982" w:rsidRDefault="00DF0982" w:rsidP="00DF0982">
            <w:pPr>
              <w:rPr>
                <w:b/>
              </w:rPr>
            </w:pPr>
            <w:bookmarkStart w:id="20" w:name="_Toc67307978"/>
            <w:r>
              <w:t>ультразвуковое исследование</w:t>
            </w:r>
            <w:bookmarkEnd w:id="20"/>
          </w:p>
        </w:tc>
      </w:tr>
      <w:tr w:rsidR="00DF0982" w:rsidRPr="00396740" w14:paraId="104D8326" w14:textId="77777777" w:rsidTr="00991563">
        <w:tc>
          <w:tcPr>
            <w:tcW w:w="1980" w:type="dxa"/>
          </w:tcPr>
          <w:p w14:paraId="1C992296" w14:textId="34867EDB" w:rsidR="00DF0982" w:rsidRDefault="00DF0982" w:rsidP="00DF0982">
            <w:pPr>
              <w:rPr>
                <w:b/>
              </w:rPr>
            </w:pPr>
            <w:r w:rsidRPr="00706575">
              <w:t>ЦК</w:t>
            </w:r>
          </w:p>
        </w:tc>
        <w:tc>
          <w:tcPr>
            <w:tcW w:w="7365" w:type="dxa"/>
          </w:tcPr>
          <w:p w14:paraId="39D08A11" w14:textId="4C218E52" w:rsidR="00DF0982" w:rsidRPr="00396740" w:rsidRDefault="00DF0982" w:rsidP="00DF0982">
            <w:pPr>
              <w:rPr>
                <w:b/>
              </w:rPr>
            </w:pPr>
            <w:r>
              <w:t>ц</w:t>
            </w:r>
            <w:r w:rsidRPr="00706575">
              <w:t>ервикальный канал</w:t>
            </w:r>
          </w:p>
        </w:tc>
      </w:tr>
      <w:tr w:rsidR="00DF0982" w:rsidRPr="00396740" w14:paraId="49FE307D" w14:textId="77777777" w:rsidTr="00991563">
        <w:tc>
          <w:tcPr>
            <w:tcW w:w="1980" w:type="dxa"/>
          </w:tcPr>
          <w:p w14:paraId="5503470D" w14:textId="125981B3" w:rsidR="00DF0982" w:rsidRPr="00706575" w:rsidRDefault="00DF0982" w:rsidP="00DF0982">
            <w:bookmarkStart w:id="21" w:name="_Toc67307987"/>
            <w:r>
              <w:t>ШМ</w:t>
            </w:r>
            <w:bookmarkEnd w:id="21"/>
          </w:p>
        </w:tc>
        <w:tc>
          <w:tcPr>
            <w:tcW w:w="7365" w:type="dxa"/>
          </w:tcPr>
          <w:p w14:paraId="79C9B3A8" w14:textId="110B873D" w:rsidR="00DF0982" w:rsidRPr="00706575" w:rsidRDefault="00DF0982" w:rsidP="00DF0982">
            <w:bookmarkStart w:id="22" w:name="_Toc67307988"/>
            <w:r>
              <w:t>шейка матки</w:t>
            </w:r>
            <w:bookmarkEnd w:id="22"/>
          </w:p>
        </w:tc>
      </w:tr>
    </w:tbl>
    <w:p w14:paraId="46B7C5B0" w14:textId="77777777" w:rsidR="00216690" w:rsidRPr="004149C2" w:rsidRDefault="00216690" w:rsidP="004149C2">
      <w:pPr>
        <w:pStyle w:val="aff9"/>
      </w:pPr>
    </w:p>
    <w:p w14:paraId="1188B0F8" w14:textId="77777777" w:rsidR="004149C2" w:rsidRDefault="004149C2" w:rsidP="004149C2">
      <w:pPr>
        <w:pStyle w:val="aff9"/>
      </w:pPr>
      <w:bookmarkStart w:id="23" w:name="__RefHeading___doc_terms"/>
      <w:bookmarkStart w:id="24" w:name="_Toc67307992"/>
      <w:bookmarkStart w:id="25" w:name="_Toc67404615"/>
      <w:bookmarkStart w:id="26" w:name="_Toc67413771"/>
      <w:bookmarkStart w:id="27" w:name="_Toc67414067"/>
      <w:bookmarkStart w:id="28" w:name="_Toc67414174"/>
      <w:bookmarkEnd w:id="1"/>
    </w:p>
    <w:p w14:paraId="7C70FF09" w14:textId="5427B6B6" w:rsidR="004149C2" w:rsidRDefault="004149C2" w:rsidP="004149C2">
      <w:pPr>
        <w:pStyle w:val="aff9"/>
      </w:pPr>
    </w:p>
    <w:p w14:paraId="1299545D" w14:textId="1F462B02" w:rsidR="00D44F38" w:rsidRDefault="00D44F38" w:rsidP="004149C2">
      <w:pPr>
        <w:pStyle w:val="aff9"/>
      </w:pPr>
    </w:p>
    <w:p w14:paraId="13B17C08" w14:textId="77777777" w:rsidR="008F1E10" w:rsidRDefault="008F1E10" w:rsidP="004149C2">
      <w:pPr>
        <w:pStyle w:val="aff9"/>
      </w:pPr>
    </w:p>
    <w:p w14:paraId="502660B7" w14:textId="77777777" w:rsidR="008F1E10" w:rsidRDefault="008F1E10" w:rsidP="004149C2">
      <w:pPr>
        <w:pStyle w:val="aff9"/>
      </w:pPr>
    </w:p>
    <w:p w14:paraId="6B5930B2" w14:textId="77777777" w:rsidR="008F1E10" w:rsidRDefault="008F1E10" w:rsidP="004149C2">
      <w:pPr>
        <w:pStyle w:val="aff9"/>
      </w:pPr>
    </w:p>
    <w:p w14:paraId="57AE0783" w14:textId="77777777" w:rsidR="008F1E10" w:rsidRDefault="008F1E10" w:rsidP="004149C2">
      <w:pPr>
        <w:pStyle w:val="aff9"/>
      </w:pPr>
    </w:p>
    <w:p w14:paraId="4A630754" w14:textId="77777777" w:rsidR="008F1E10" w:rsidRDefault="008F1E10" w:rsidP="004149C2">
      <w:pPr>
        <w:pStyle w:val="aff9"/>
      </w:pPr>
    </w:p>
    <w:p w14:paraId="541CFA14" w14:textId="77777777" w:rsidR="008F1E10" w:rsidRDefault="008F1E10" w:rsidP="004149C2">
      <w:pPr>
        <w:pStyle w:val="aff9"/>
      </w:pPr>
    </w:p>
    <w:p w14:paraId="76B2C5ED" w14:textId="77777777" w:rsidR="008F1E10" w:rsidRDefault="008F1E10" w:rsidP="004149C2">
      <w:pPr>
        <w:pStyle w:val="aff9"/>
      </w:pPr>
    </w:p>
    <w:p w14:paraId="43600E2F" w14:textId="77777777" w:rsidR="008F1E10" w:rsidRDefault="008F1E10" w:rsidP="004149C2">
      <w:pPr>
        <w:pStyle w:val="aff9"/>
      </w:pPr>
    </w:p>
    <w:p w14:paraId="570CE8EE" w14:textId="77777777" w:rsidR="008F1E10" w:rsidRDefault="008F1E10" w:rsidP="004149C2">
      <w:pPr>
        <w:pStyle w:val="aff9"/>
      </w:pPr>
    </w:p>
    <w:p w14:paraId="61ECC08B" w14:textId="77777777" w:rsidR="00D44F38" w:rsidRPr="004149C2" w:rsidRDefault="00D44F38" w:rsidP="004149C2">
      <w:pPr>
        <w:pStyle w:val="aff9"/>
      </w:pPr>
    </w:p>
    <w:p w14:paraId="43F9D237" w14:textId="77777777" w:rsidR="004149C2" w:rsidRPr="004149C2" w:rsidRDefault="004149C2" w:rsidP="004149C2">
      <w:pPr>
        <w:pStyle w:val="aff9"/>
      </w:pPr>
    </w:p>
    <w:p w14:paraId="3C525F7A" w14:textId="77777777" w:rsidR="007858C1" w:rsidRDefault="007858C1" w:rsidP="004149C2">
      <w:pPr>
        <w:pStyle w:val="10"/>
        <w:jc w:val="center"/>
      </w:pPr>
      <w:bookmarkStart w:id="29" w:name="_Toc73884077"/>
      <w:r w:rsidRPr="00FA2504">
        <w:lastRenderedPageBreak/>
        <w:t>Термины и определения</w:t>
      </w:r>
      <w:bookmarkEnd w:id="23"/>
      <w:bookmarkEnd w:id="24"/>
      <w:bookmarkEnd w:id="25"/>
      <w:bookmarkEnd w:id="26"/>
      <w:bookmarkEnd w:id="27"/>
      <w:bookmarkEnd w:id="28"/>
      <w:bookmarkEnd w:id="29"/>
    </w:p>
    <w:p w14:paraId="742CC666" w14:textId="77777777" w:rsidR="004149C2" w:rsidRDefault="004149C2" w:rsidP="004149C2">
      <w:pPr>
        <w:rPr>
          <w:b/>
        </w:rPr>
      </w:pPr>
    </w:p>
    <w:p w14:paraId="155AB3D3" w14:textId="284DB8B4" w:rsidR="004149C2" w:rsidRPr="005E778B" w:rsidRDefault="004149C2" w:rsidP="008F1E10">
      <w:r w:rsidRPr="004149C2">
        <w:rPr>
          <w:b/>
        </w:rPr>
        <w:t>Истмико-цервикальная недостаточность (ИЦН)</w:t>
      </w:r>
      <w:r w:rsidRPr="005E778B">
        <w:t xml:space="preserve"> </w:t>
      </w:r>
      <w:r>
        <w:t>- укорочение</w:t>
      </w:r>
      <w:r w:rsidRPr="005E778B">
        <w:t xml:space="preserve"> длины шейки матки (</w:t>
      </w:r>
      <w:r>
        <w:t xml:space="preserve">ШМ) </w:t>
      </w:r>
      <w:r w:rsidR="00BD2D44" w:rsidRPr="001C19AC">
        <w:t>≤</w:t>
      </w:r>
      <w:r>
        <w:t>25 мм и/или дилатация</w:t>
      </w:r>
      <w:r w:rsidRPr="005E778B">
        <w:t xml:space="preserve"> цервикального канала</w:t>
      </w:r>
      <w:r w:rsidR="00093B0E">
        <w:t xml:space="preserve"> (ЦК)</w:t>
      </w:r>
      <w:r w:rsidRPr="005E778B">
        <w:t xml:space="preserve"> </w:t>
      </w:r>
      <w:r w:rsidR="00BD2D44">
        <w:rPr>
          <w:rFonts w:cs="Times New Roman"/>
        </w:rPr>
        <w:t>≥</w:t>
      </w:r>
      <w:r w:rsidRPr="005E778B">
        <w:t xml:space="preserve">10 мм (на всем протяжении) ранее </w:t>
      </w:r>
      <w:r w:rsidR="008A59CA">
        <w:t>37</w:t>
      </w:r>
      <w:r w:rsidRPr="005E778B">
        <w:t xml:space="preserve"> недель беременности без клинической картины</w:t>
      </w:r>
      <w:r w:rsidR="00014FCA">
        <w:t xml:space="preserve"> угрожающего выкидыша/</w:t>
      </w:r>
      <w:r w:rsidRPr="005E778B">
        <w:t xml:space="preserve"> преждевременных родов (ПР).</w:t>
      </w:r>
    </w:p>
    <w:p w14:paraId="10054FE4" w14:textId="53141972" w:rsidR="008F1E10" w:rsidRPr="00A30AF6" w:rsidRDefault="008F1E10" w:rsidP="008F1E10">
      <w:pPr>
        <w:rPr>
          <w:rFonts w:eastAsia="Times New Roman" w:cs="Times New Roman"/>
          <w:szCs w:val="24"/>
          <w:lang w:eastAsia="ru-RU"/>
        </w:rPr>
      </w:pPr>
      <w:r>
        <w:rPr>
          <w:b/>
        </w:rPr>
        <w:t xml:space="preserve">Выкидыш </w:t>
      </w:r>
      <w:r>
        <w:t xml:space="preserve">- </w:t>
      </w:r>
      <w:r w:rsidRPr="00264D6B">
        <w:rPr>
          <w:rFonts w:eastAsia="Times New Roman" w:cs="Times New Roman"/>
          <w:szCs w:val="24"/>
          <w:lang w:eastAsia="ru-RU"/>
        </w:rPr>
        <w:t>самопроизвольное прерывание беременности</w:t>
      </w:r>
      <w:r>
        <w:rPr>
          <w:rFonts w:eastAsia="Times New Roman" w:cs="Times New Roman"/>
          <w:szCs w:val="24"/>
          <w:lang w:eastAsia="ru-RU"/>
        </w:rPr>
        <w:t xml:space="preserve"> (изгнание или экстракция </w:t>
      </w:r>
      <w:r w:rsidRPr="00A30AF6">
        <w:rPr>
          <w:rFonts w:eastAsia="Times New Roman" w:cs="Times New Roman"/>
          <w:szCs w:val="24"/>
          <w:lang w:eastAsia="ru-RU"/>
        </w:rPr>
        <w:t xml:space="preserve">эмбриона/плода) </w:t>
      </w:r>
      <w:r w:rsidR="00F17CA3">
        <w:t>до 22 недель беременности</w:t>
      </w:r>
      <w:r w:rsidRPr="00A30AF6">
        <w:t>.</w:t>
      </w:r>
      <w:r w:rsidRPr="00A30AF6">
        <w:rPr>
          <w:rFonts w:eastAsia="Times New Roman" w:cs="Times New Roman"/>
          <w:szCs w:val="24"/>
          <w:lang w:eastAsia="ru-RU"/>
        </w:rPr>
        <w:t xml:space="preserve"> </w:t>
      </w:r>
    </w:p>
    <w:p w14:paraId="4B12B339" w14:textId="77777777" w:rsidR="008F1E10" w:rsidRDefault="008F1E10" w:rsidP="008F1E10">
      <w:pPr>
        <w:rPr>
          <w:rFonts w:eastAsia="Times New Roman" w:cs="Times New Roman"/>
          <w:szCs w:val="24"/>
          <w:lang w:eastAsia="ru-RU"/>
        </w:rPr>
      </w:pPr>
      <w:r>
        <w:rPr>
          <w:rFonts w:eastAsia="Times New Roman" w:cs="Times New Roman"/>
          <w:b/>
          <w:bCs/>
          <w:szCs w:val="24"/>
          <w:lang w:eastAsia="ru-RU"/>
        </w:rPr>
        <w:t>В</w:t>
      </w:r>
      <w:r w:rsidRPr="00217EB7">
        <w:rPr>
          <w:rFonts w:eastAsia="Times New Roman" w:cs="Times New Roman"/>
          <w:b/>
          <w:bCs/>
          <w:szCs w:val="24"/>
          <w:lang w:eastAsia="ru-RU"/>
        </w:rPr>
        <w:t>ыкидыш</w:t>
      </w:r>
      <w:r>
        <w:rPr>
          <w:rFonts w:eastAsia="Times New Roman" w:cs="Times New Roman"/>
          <w:szCs w:val="24"/>
          <w:lang w:eastAsia="ru-RU"/>
        </w:rPr>
        <w:t xml:space="preserve"> </w:t>
      </w:r>
      <w:r>
        <w:rPr>
          <w:rFonts w:eastAsia="Times New Roman" w:cs="Times New Roman"/>
          <w:b/>
          <w:bCs/>
          <w:szCs w:val="24"/>
          <w:lang w:eastAsia="ru-RU"/>
        </w:rPr>
        <w:t>п</w:t>
      </w:r>
      <w:r w:rsidRPr="00217EB7">
        <w:rPr>
          <w:rFonts w:eastAsia="Times New Roman" w:cs="Times New Roman"/>
          <w:b/>
          <w:bCs/>
          <w:szCs w:val="24"/>
          <w:lang w:eastAsia="ru-RU"/>
        </w:rPr>
        <w:t>ривычный</w:t>
      </w:r>
      <w:r>
        <w:rPr>
          <w:rFonts w:eastAsia="Times New Roman" w:cs="Times New Roman"/>
          <w:b/>
          <w:bCs/>
          <w:szCs w:val="24"/>
          <w:lang w:eastAsia="ru-RU"/>
        </w:rPr>
        <w:t xml:space="preserve"> (ПВ)</w:t>
      </w:r>
      <w:r>
        <w:rPr>
          <w:rFonts w:eastAsia="Times New Roman" w:cs="Times New Roman"/>
          <w:szCs w:val="24"/>
          <w:lang w:eastAsia="ru-RU"/>
        </w:rPr>
        <w:t xml:space="preserve"> – </w:t>
      </w:r>
      <w:r w:rsidRPr="00304E0F">
        <w:t xml:space="preserve">наличие у женщины двух и более </w:t>
      </w:r>
      <w:r>
        <w:t xml:space="preserve">самопроизвольных </w:t>
      </w:r>
      <w:r w:rsidRPr="00A91FE4">
        <w:t>потерь бер</w:t>
      </w:r>
      <w:r>
        <w:t>еменности в сроках до 22 недель</w:t>
      </w:r>
      <w:r>
        <w:rPr>
          <w:rFonts w:eastAsia="Times New Roman" w:cs="Times New Roman"/>
          <w:szCs w:val="24"/>
          <w:lang w:eastAsia="ru-RU"/>
        </w:rPr>
        <w:t>.</w:t>
      </w:r>
    </w:p>
    <w:p w14:paraId="4CC63895" w14:textId="4DC93029" w:rsidR="008F1E10" w:rsidRDefault="008F1E10" w:rsidP="008F1E10">
      <w:pPr>
        <w:rPr>
          <w:rFonts w:eastAsia="Times New Roman" w:cs="Times New Roman"/>
          <w:szCs w:val="24"/>
          <w:lang w:eastAsia="ru-RU"/>
        </w:rPr>
      </w:pPr>
    </w:p>
    <w:p w14:paraId="62564163" w14:textId="77777777" w:rsidR="004B7D97" w:rsidRDefault="004B7D97" w:rsidP="008F1E10">
      <w:pPr>
        <w:rPr>
          <w:rFonts w:eastAsia="Times New Roman" w:cs="Times New Roman"/>
          <w:szCs w:val="24"/>
          <w:lang w:eastAsia="ru-RU"/>
        </w:rPr>
      </w:pPr>
    </w:p>
    <w:p w14:paraId="22174B9B" w14:textId="77777777" w:rsidR="004B7D97" w:rsidRDefault="004B7D97" w:rsidP="008F1E10">
      <w:pPr>
        <w:rPr>
          <w:rFonts w:eastAsia="Times New Roman" w:cs="Times New Roman"/>
          <w:szCs w:val="24"/>
          <w:lang w:eastAsia="ru-RU"/>
        </w:rPr>
      </w:pPr>
    </w:p>
    <w:p w14:paraId="72BC4E93" w14:textId="77777777" w:rsidR="004B7D97" w:rsidRDefault="004B7D97" w:rsidP="008F1E10">
      <w:pPr>
        <w:rPr>
          <w:rFonts w:eastAsia="Times New Roman" w:cs="Times New Roman"/>
          <w:szCs w:val="24"/>
          <w:lang w:eastAsia="ru-RU"/>
        </w:rPr>
      </w:pPr>
    </w:p>
    <w:p w14:paraId="3D1F525E" w14:textId="77777777" w:rsidR="004B7D97" w:rsidRDefault="004B7D97" w:rsidP="008F1E10">
      <w:pPr>
        <w:rPr>
          <w:rFonts w:eastAsia="Times New Roman" w:cs="Times New Roman"/>
          <w:szCs w:val="24"/>
          <w:lang w:eastAsia="ru-RU"/>
        </w:rPr>
      </w:pPr>
    </w:p>
    <w:p w14:paraId="75A7A874" w14:textId="77777777" w:rsidR="004B7D97" w:rsidRDefault="004B7D97" w:rsidP="008F1E10">
      <w:pPr>
        <w:rPr>
          <w:rFonts w:eastAsia="Times New Roman" w:cs="Times New Roman"/>
          <w:szCs w:val="24"/>
          <w:lang w:eastAsia="ru-RU"/>
        </w:rPr>
      </w:pPr>
    </w:p>
    <w:p w14:paraId="3BF64ED8" w14:textId="77777777" w:rsidR="004B7D97" w:rsidRDefault="004B7D97" w:rsidP="008F1E10">
      <w:pPr>
        <w:rPr>
          <w:rFonts w:eastAsia="Times New Roman" w:cs="Times New Roman"/>
          <w:szCs w:val="24"/>
          <w:lang w:eastAsia="ru-RU"/>
        </w:rPr>
      </w:pPr>
    </w:p>
    <w:p w14:paraId="733B931A" w14:textId="77777777" w:rsidR="004B7D97" w:rsidRDefault="004B7D97" w:rsidP="008F1E10">
      <w:pPr>
        <w:rPr>
          <w:rFonts w:eastAsia="Times New Roman" w:cs="Times New Roman"/>
          <w:szCs w:val="24"/>
          <w:lang w:eastAsia="ru-RU"/>
        </w:rPr>
      </w:pPr>
    </w:p>
    <w:p w14:paraId="4F873618" w14:textId="77777777" w:rsidR="004B7D97" w:rsidRDefault="004B7D97" w:rsidP="008F1E10">
      <w:pPr>
        <w:rPr>
          <w:rFonts w:eastAsia="Times New Roman" w:cs="Times New Roman"/>
          <w:szCs w:val="24"/>
          <w:lang w:eastAsia="ru-RU"/>
        </w:rPr>
      </w:pPr>
    </w:p>
    <w:p w14:paraId="1133150F" w14:textId="77777777" w:rsidR="004B7D97" w:rsidRDefault="004B7D97" w:rsidP="008F1E10">
      <w:pPr>
        <w:rPr>
          <w:rFonts w:eastAsia="Times New Roman" w:cs="Times New Roman"/>
          <w:szCs w:val="24"/>
          <w:lang w:eastAsia="ru-RU"/>
        </w:rPr>
      </w:pPr>
    </w:p>
    <w:p w14:paraId="6FBB87DC" w14:textId="77777777" w:rsidR="004B7D97" w:rsidRDefault="004B7D97" w:rsidP="008F1E10">
      <w:pPr>
        <w:rPr>
          <w:rFonts w:eastAsia="Times New Roman" w:cs="Times New Roman"/>
          <w:szCs w:val="24"/>
          <w:lang w:eastAsia="ru-RU"/>
        </w:rPr>
      </w:pPr>
    </w:p>
    <w:p w14:paraId="0857F198" w14:textId="77777777" w:rsidR="004B7D97" w:rsidRDefault="004B7D97" w:rsidP="008F1E10">
      <w:pPr>
        <w:rPr>
          <w:rFonts w:eastAsia="Times New Roman" w:cs="Times New Roman"/>
          <w:szCs w:val="24"/>
          <w:lang w:eastAsia="ru-RU"/>
        </w:rPr>
      </w:pPr>
    </w:p>
    <w:p w14:paraId="30DC12A3" w14:textId="77777777" w:rsidR="004B7D97" w:rsidRDefault="004B7D97" w:rsidP="008F1E10">
      <w:pPr>
        <w:rPr>
          <w:rFonts w:eastAsia="Times New Roman" w:cs="Times New Roman"/>
          <w:szCs w:val="24"/>
          <w:lang w:eastAsia="ru-RU"/>
        </w:rPr>
      </w:pPr>
    </w:p>
    <w:p w14:paraId="05C3B675" w14:textId="77777777" w:rsidR="004B7D97" w:rsidRDefault="004B7D97" w:rsidP="008F1E10">
      <w:pPr>
        <w:rPr>
          <w:rFonts w:eastAsia="Times New Roman" w:cs="Times New Roman"/>
          <w:szCs w:val="24"/>
          <w:lang w:eastAsia="ru-RU"/>
        </w:rPr>
      </w:pPr>
    </w:p>
    <w:p w14:paraId="403B65AB" w14:textId="77777777" w:rsidR="004B7D97" w:rsidRDefault="004B7D97" w:rsidP="008F1E10">
      <w:pPr>
        <w:rPr>
          <w:rFonts w:eastAsia="Times New Roman" w:cs="Times New Roman"/>
          <w:szCs w:val="24"/>
          <w:lang w:eastAsia="ru-RU"/>
        </w:rPr>
      </w:pPr>
    </w:p>
    <w:p w14:paraId="41B82FAE" w14:textId="77777777" w:rsidR="004B7D97" w:rsidRDefault="004B7D97" w:rsidP="008F1E10">
      <w:pPr>
        <w:rPr>
          <w:rFonts w:eastAsia="Times New Roman" w:cs="Times New Roman"/>
          <w:szCs w:val="24"/>
          <w:lang w:eastAsia="ru-RU"/>
        </w:rPr>
      </w:pPr>
    </w:p>
    <w:p w14:paraId="520A08E4" w14:textId="77777777" w:rsidR="004B7D97" w:rsidRDefault="004B7D97" w:rsidP="008F1E10">
      <w:pPr>
        <w:rPr>
          <w:rFonts w:eastAsia="Times New Roman" w:cs="Times New Roman"/>
          <w:szCs w:val="24"/>
          <w:lang w:eastAsia="ru-RU"/>
        </w:rPr>
      </w:pPr>
    </w:p>
    <w:p w14:paraId="6603F522" w14:textId="77777777" w:rsidR="004B7D97" w:rsidRDefault="004B7D97" w:rsidP="008F1E10">
      <w:pPr>
        <w:rPr>
          <w:rFonts w:eastAsia="Times New Roman" w:cs="Times New Roman"/>
          <w:szCs w:val="24"/>
          <w:lang w:eastAsia="ru-RU"/>
        </w:rPr>
      </w:pPr>
    </w:p>
    <w:p w14:paraId="40DFFF2E" w14:textId="77777777" w:rsidR="004B7D97" w:rsidRDefault="004B7D97" w:rsidP="008F1E10">
      <w:pPr>
        <w:rPr>
          <w:rFonts w:eastAsia="Times New Roman" w:cs="Times New Roman"/>
          <w:szCs w:val="24"/>
          <w:lang w:eastAsia="ru-RU"/>
        </w:rPr>
      </w:pPr>
    </w:p>
    <w:p w14:paraId="6C4D5BC7" w14:textId="77777777" w:rsidR="004B7D97" w:rsidRDefault="004B7D97" w:rsidP="008F1E10">
      <w:pPr>
        <w:rPr>
          <w:rFonts w:eastAsia="Times New Roman" w:cs="Times New Roman"/>
          <w:szCs w:val="24"/>
          <w:lang w:eastAsia="ru-RU"/>
        </w:rPr>
      </w:pPr>
    </w:p>
    <w:p w14:paraId="6EC6D9DA" w14:textId="77777777" w:rsidR="004B7D97" w:rsidRDefault="004B7D97" w:rsidP="008F1E10">
      <w:pPr>
        <w:rPr>
          <w:rFonts w:eastAsia="Times New Roman" w:cs="Times New Roman"/>
          <w:szCs w:val="24"/>
          <w:lang w:eastAsia="ru-RU"/>
        </w:rPr>
      </w:pPr>
    </w:p>
    <w:p w14:paraId="5DA06413" w14:textId="77777777" w:rsidR="004B7D97" w:rsidRDefault="004B7D97" w:rsidP="008F1E10">
      <w:pPr>
        <w:rPr>
          <w:rFonts w:eastAsia="Times New Roman" w:cs="Times New Roman"/>
          <w:szCs w:val="24"/>
          <w:lang w:eastAsia="ru-RU"/>
        </w:rPr>
      </w:pPr>
    </w:p>
    <w:p w14:paraId="1EDCAE7F" w14:textId="21CA25FD" w:rsidR="007858C1" w:rsidRPr="001F4EB2" w:rsidRDefault="007858C1" w:rsidP="0085110C">
      <w:pPr>
        <w:pStyle w:val="10"/>
        <w:numPr>
          <w:ilvl w:val="0"/>
          <w:numId w:val="16"/>
        </w:numPr>
        <w:ind w:left="0" w:firstLine="0"/>
        <w:jc w:val="center"/>
      </w:pPr>
      <w:bookmarkStart w:id="30" w:name="__RefHeading___doc_1"/>
      <w:bookmarkStart w:id="31" w:name="_Toc73884078"/>
      <w:r w:rsidRPr="001F4EB2">
        <w:lastRenderedPageBreak/>
        <w:t>Краткая информация</w:t>
      </w:r>
      <w:bookmarkEnd w:id="30"/>
      <w:r w:rsidRPr="001F4EB2">
        <w:t xml:space="preserve"> по заболеванию или состоянию (группе заболеваний или состояний)</w:t>
      </w:r>
      <w:bookmarkEnd w:id="31"/>
    </w:p>
    <w:p w14:paraId="2702305F" w14:textId="1552536C" w:rsidR="007858C1" w:rsidRPr="00304E0F" w:rsidRDefault="007858C1" w:rsidP="004149C2">
      <w:pPr>
        <w:pStyle w:val="20"/>
        <w:numPr>
          <w:ilvl w:val="1"/>
          <w:numId w:val="10"/>
        </w:numPr>
        <w:ind w:left="0" w:firstLine="709"/>
      </w:pPr>
      <w:bookmarkStart w:id="32" w:name="_Toc469402330"/>
      <w:bookmarkStart w:id="33" w:name="_Toc468273527"/>
      <w:bookmarkStart w:id="34" w:name="_Toc468273445"/>
      <w:bookmarkStart w:id="35" w:name="_Toc67307993"/>
      <w:bookmarkStart w:id="36" w:name="_Toc67404616"/>
      <w:bookmarkStart w:id="37" w:name="_Toc67415988"/>
      <w:bookmarkStart w:id="38" w:name="_Toc73884079"/>
      <w:bookmarkEnd w:id="32"/>
      <w:bookmarkEnd w:id="33"/>
      <w:bookmarkEnd w:id="34"/>
      <w:r w:rsidRPr="00304E0F">
        <w:t>Определение заболевания или состояния (группы заболеваний или состояний)</w:t>
      </w:r>
      <w:bookmarkEnd w:id="35"/>
      <w:bookmarkEnd w:id="36"/>
      <w:bookmarkEnd w:id="37"/>
      <w:bookmarkEnd w:id="38"/>
    </w:p>
    <w:p w14:paraId="34C4634C" w14:textId="0E1B25A7" w:rsidR="00263B04" w:rsidRPr="005E778B" w:rsidRDefault="00263B04" w:rsidP="004149C2">
      <w:r w:rsidRPr="005E778B">
        <w:t xml:space="preserve">ИЦН </w:t>
      </w:r>
      <w:r w:rsidR="004B7D97" w:rsidRPr="004B7D97">
        <w:t xml:space="preserve">- </w:t>
      </w:r>
      <w:r w:rsidR="004B7D97">
        <w:t>укорочение</w:t>
      </w:r>
      <w:r w:rsidR="004B7D97" w:rsidRPr="005E778B">
        <w:t xml:space="preserve"> </w:t>
      </w:r>
      <w:r w:rsidR="004B7D97">
        <w:t xml:space="preserve">ШМ </w:t>
      </w:r>
      <w:r w:rsidR="00BD2D44" w:rsidRPr="001C19AC">
        <w:t>≤</w:t>
      </w:r>
      <w:r w:rsidR="004B7D97">
        <w:t>25 мм и/или дилатация</w:t>
      </w:r>
      <w:r w:rsidR="004B7D97" w:rsidRPr="005E778B">
        <w:t xml:space="preserve"> </w:t>
      </w:r>
      <w:r w:rsidR="00093B0E">
        <w:t>ЦК</w:t>
      </w:r>
      <w:r w:rsidR="004B7D97" w:rsidRPr="005E778B">
        <w:t xml:space="preserve"> </w:t>
      </w:r>
      <w:r w:rsidR="00BD2D44">
        <w:rPr>
          <w:rFonts w:cs="Times New Roman"/>
        </w:rPr>
        <w:t>≥</w:t>
      </w:r>
      <w:r w:rsidR="004B7D97" w:rsidRPr="005E778B">
        <w:t xml:space="preserve">10 мм (на всем протяжении) ранее </w:t>
      </w:r>
      <w:r w:rsidR="004B7D97">
        <w:t>37</w:t>
      </w:r>
      <w:r w:rsidR="004B7D97" w:rsidRPr="005E778B">
        <w:t xml:space="preserve"> недель беременности без клинической картины</w:t>
      </w:r>
      <w:r w:rsidR="00014FCA">
        <w:t xml:space="preserve"> угрожающего выкидыша/ </w:t>
      </w:r>
      <w:r w:rsidR="004B7D97" w:rsidRPr="005E778B">
        <w:t>ПР</w:t>
      </w:r>
      <w:r w:rsidR="004B7D97" w:rsidRPr="004B7D97">
        <w:t xml:space="preserve"> </w:t>
      </w:r>
      <w:r w:rsidR="00330D1C" w:rsidRPr="005E778B">
        <w:fldChar w:fldCharType="begin" w:fldLock="1"/>
      </w:r>
      <w:r w:rsidR="0088325E">
        <w:instrText>ADDIN CSL_CITATION {"citationItems":[{"id":"ITEM-1","itemData":{"DOI":"10.1016/S1701-2163(15)30764-7","ISSN":"1701-2163","PMID":"24405880","abstract":"OBJECTIVE The purpose of this guideline is to provide a framework that clinicians can use to determine which women are at greatest risk of having cervical insufficiency and in which set of circumstances a cerclage is of potential value. EVIDENCE Published literature was retrieved through searches of PubMed or MEDLINE, CINAHL, and The Cochrane Library in 2012 using appropriate controlled vocabulary (e.g., uterine cervical incompetence) and key words (e.g., cervical insufficiency, cerclage, Shirodkar, cerclage, MacDonald, cerclage, abdominal, cervical length, mid-trimester pregnancy loss). Results were restricted to systematic reviews, randomized control trials/controlled clinical trials, and observational studies. There were no date or language restrictions. Searches were updated on a regular basis and incorporated in the guideline to January 2011. Grey (unpublished) literature was identified through searching the websites of health technology assessment and health technology-related agencies, clinical practice guideline collections, clinical trial registries, and national and international medical specialty societies. VALUES The quality of evidence in this document was rated using the criteria described in the Report of the Canadian Task Force on Preventive Health Care (Table). Recommendations 1. Women who are pregnant or planning pregnancy should be evaluated for risk factors for cervical insufficiency. A thorough medical history at initial evaluation may alert clinicians to risk factors in a first or index pregnancy. (III-B) 2. Detailed evaluation of risk factors should be undertaken in women following a mid-trimester pregnancy loss or early premature delivery, or in cases where such complications have occurred in a preceding pregnancy. (III-B) 3. In women with a history of cervical insufficiency, urinalysis for culture and sensitivity and vaginal cultures for bacterial vaginosis should be taken at the first obstetric visit and any infections so found should be treated. (I-A) 4. Women with a history of three or more second-trimester pregnancy losses or extreme premature deliveries, in whom no specific cause other than potential cervical insufficiency is identified, should be offered elective cerclage at 12 to 14 weeks of gestation. (I-A) 5. In women with a classic history of cervical insufficiency in whom prior vaginal cervical cerclage has been unsuccessful, abdominal cerclage can be considered in the absence of additional mitigating factors. (II-3C)…","author":[{"dropping-particle":"","family":"Brown","given":"Richard","non-dropping-particle":"","parse-names":false,"suffix":""},{"dropping-particle":"","family":"Gagnon","given":"Robert","non-dropping-particle":"","parse-names":false,"suffix":""},{"dropping-particle":"","family":"Delisle","given":"Marie-France","non-dropping-particle":"","parse-names":false,"suffix":""},{"dropping-particle":"","family":"MATERNAL FETAL MEDICINE COMMITTEE","given":"","non-dropping-particle":"","parse-names":false,"suffix":""}],"container-title":"Journal of obstetrics and gynaecology Canada : JOGC = Journal d'obstetrique et gynecologie du Canada : JOGC","id":"ITEM-1","issue":"12","issued":{"date-parts":[["2013","12"]]},"page":"1115-1127","title":"Cervical insufficiency and cervical cerclage.","type":"article-journal","volume":"35"},"uris":["http://www.mendeley.com/documents/?uuid=b5e54db2-ccf8-4498-9584-5f9dd358e442","http://www.mendeley.com/documents/?uuid=dcb8dc05-a807-4b27-8075-42de03ed783d"]}],"mendeley":{"formattedCitation":"[1]","plainTextFormattedCitation":"[1]","previouslyFormattedCitation":"[1]"},"properties":{"noteIndex":0},"schema":"https://github.com/citation-style-language/schema/raw/master/csl-citation.json"}</w:instrText>
      </w:r>
      <w:r w:rsidR="00330D1C" w:rsidRPr="005E778B">
        <w:fldChar w:fldCharType="separate"/>
      </w:r>
      <w:r w:rsidR="004149C2" w:rsidRPr="004149C2">
        <w:rPr>
          <w:noProof/>
        </w:rPr>
        <w:t>[1]</w:t>
      </w:r>
      <w:r w:rsidR="00330D1C" w:rsidRPr="005E778B">
        <w:fldChar w:fldCharType="end"/>
      </w:r>
      <w:r w:rsidRPr="005E778B">
        <w:t>,</w:t>
      </w:r>
      <w:r w:rsidR="00330D1C" w:rsidRPr="005E778B">
        <w:t xml:space="preserve">  </w:t>
      </w:r>
      <w:r w:rsidR="00330D1C" w:rsidRPr="005E778B">
        <w:fldChar w:fldCharType="begin" w:fldLock="1"/>
      </w:r>
      <w:r w:rsidR="00E77752">
        <w:instrText>ADDIN CSL_CITATION {"citationItems":[{"id":"ITEM-1","itemData":{"author":[{"dropping-particle":"","family":"Kagan K.O.","given":"Sonek J.","non-dropping-particle":"","parse-names":false,"suffix":""}],"container-title":"Ultrasound in Obstetrics&amp; Gynecology","id":"ITEM-1","issue":"3","issued":{"date-parts":[["2015"]]},"page":"358–362","title":"How to measure cervical length.","type":"article-journal","volume":"45"},"uris":["http://www.mendeley.com/documents/?uuid=aca2b477-9191-4fe6-8a45-351007ab8890"]}],"mendeley":{"formattedCitation":"[2]","plainTextFormattedCitation":"[2]","previouslyFormattedCitation":"[2]"},"properties":{"noteIndex":0},"schema":"https://github.com/citation-style-language/schema/raw/master/csl-citation.json"}</w:instrText>
      </w:r>
      <w:r w:rsidR="00330D1C" w:rsidRPr="005E778B">
        <w:fldChar w:fldCharType="separate"/>
      </w:r>
      <w:r w:rsidR="004149C2" w:rsidRPr="004149C2">
        <w:rPr>
          <w:noProof/>
        </w:rPr>
        <w:t>[2]</w:t>
      </w:r>
      <w:r w:rsidR="00330D1C" w:rsidRPr="005E778B">
        <w:fldChar w:fldCharType="end"/>
      </w:r>
      <w:r w:rsidRPr="005E778B">
        <w:t>.</w:t>
      </w:r>
    </w:p>
    <w:p w14:paraId="6D222922" w14:textId="6FA22474" w:rsidR="00263B04" w:rsidRPr="005E778B" w:rsidRDefault="00263B04" w:rsidP="004149C2">
      <w:r w:rsidRPr="005E778B">
        <w:t xml:space="preserve">Патогномоничным </w:t>
      </w:r>
      <w:r w:rsidR="006D0889">
        <w:t>признаком ИЦН является быстрое</w:t>
      </w:r>
      <w:r w:rsidRPr="005E778B">
        <w:t xml:space="preserve"> малоболезненное укорочение и раскрытие </w:t>
      </w:r>
      <w:r w:rsidR="004149C2">
        <w:t>ШМ</w:t>
      </w:r>
      <w:r w:rsidR="004B7D97">
        <w:t xml:space="preserve"> во 2-м</w:t>
      </w:r>
      <w:r w:rsidRPr="005E778B">
        <w:t xml:space="preserve"> или </w:t>
      </w:r>
      <w:r w:rsidR="004B7D97">
        <w:t xml:space="preserve">в </w:t>
      </w:r>
      <w:r w:rsidRPr="005E778B">
        <w:t xml:space="preserve">начале </w:t>
      </w:r>
      <w:r w:rsidR="004B7D97">
        <w:t>3-го</w:t>
      </w:r>
      <w:r w:rsidRPr="005E778B">
        <w:t xml:space="preserve"> триместра беременности, </w:t>
      </w:r>
      <w:r w:rsidR="006D0889">
        <w:t>которое может привести</w:t>
      </w:r>
      <w:r w:rsidRPr="005E778B">
        <w:t xml:space="preserve"> к выкидышу или </w:t>
      </w:r>
      <w:r w:rsidR="004149C2">
        <w:t>ПР</w:t>
      </w:r>
      <w:r w:rsidRPr="005E778B">
        <w:t xml:space="preserve">. Этапами развития ИЦН являются структурные изменения </w:t>
      </w:r>
      <w:r w:rsidR="004149C2">
        <w:t>ШМ</w:t>
      </w:r>
      <w:r w:rsidRPr="005E778B">
        <w:t xml:space="preserve">, часто с пролабированием плодного пузыря в </w:t>
      </w:r>
      <w:r w:rsidR="00093B0E">
        <w:t>ЦК</w:t>
      </w:r>
      <w:r w:rsidRPr="005E778B">
        <w:t xml:space="preserve"> или во влагалище и преждевременным разрывом плодных оболочек (ПРПО).</w:t>
      </w:r>
    </w:p>
    <w:p w14:paraId="78C0ED72" w14:textId="77777777" w:rsidR="004149C2" w:rsidRPr="005E778B" w:rsidRDefault="004149C2" w:rsidP="004149C2"/>
    <w:p w14:paraId="04CBCE83" w14:textId="087A3DCA" w:rsidR="001C21E9" w:rsidRDefault="007858C1" w:rsidP="004149C2">
      <w:pPr>
        <w:pStyle w:val="20"/>
        <w:numPr>
          <w:ilvl w:val="1"/>
          <w:numId w:val="10"/>
        </w:numPr>
        <w:ind w:left="0" w:firstLine="709"/>
      </w:pPr>
      <w:bookmarkStart w:id="39" w:name="_Toc67415989"/>
      <w:bookmarkStart w:id="40" w:name="_Toc73884080"/>
      <w:r w:rsidRPr="00874921">
        <w:t>Этиология</w:t>
      </w:r>
      <w:r w:rsidRPr="00981AD9">
        <w:t xml:space="preserve"> </w:t>
      </w:r>
      <w:r w:rsidRPr="00874921">
        <w:t>и</w:t>
      </w:r>
      <w:r w:rsidRPr="00981AD9">
        <w:t xml:space="preserve"> </w:t>
      </w:r>
      <w:r w:rsidRPr="00874921">
        <w:t>патогенез</w:t>
      </w:r>
      <w:r w:rsidRPr="00981AD9">
        <w:t xml:space="preserve"> </w:t>
      </w:r>
      <w:r w:rsidRPr="00874921">
        <w:t>заболевания</w:t>
      </w:r>
      <w:r w:rsidRPr="00981AD9">
        <w:t xml:space="preserve"> </w:t>
      </w:r>
      <w:r w:rsidRPr="00874921">
        <w:t>или</w:t>
      </w:r>
      <w:r w:rsidRPr="00981AD9">
        <w:t xml:space="preserve"> </w:t>
      </w:r>
      <w:r w:rsidRPr="00874921">
        <w:t>состояния</w:t>
      </w:r>
      <w:r w:rsidRPr="00981AD9">
        <w:t xml:space="preserve"> (</w:t>
      </w:r>
      <w:r w:rsidRPr="00874921">
        <w:t>группы</w:t>
      </w:r>
      <w:r w:rsidRPr="00981AD9">
        <w:t xml:space="preserve"> </w:t>
      </w:r>
      <w:r w:rsidRPr="00874921">
        <w:t>заболеваний</w:t>
      </w:r>
      <w:r w:rsidRPr="00981AD9">
        <w:t xml:space="preserve"> </w:t>
      </w:r>
      <w:r w:rsidRPr="00874921">
        <w:t>или</w:t>
      </w:r>
      <w:r w:rsidRPr="00981AD9">
        <w:t xml:space="preserve"> </w:t>
      </w:r>
      <w:r w:rsidRPr="00874921">
        <w:t>состояний</w:t>
      </w:r>
      <w:r w:rsidRPr="00981AD9">
        <w:t>)</w:t>
      </w:r>
      <w:bookmarkEnd w:id="39"/>
      <w:bookmarkEnd w:id="40"/>
      <w:r w:rsidRPr="00981AD9">
        <w:t xml:space="preserve">         </w:t>
      </w:r>
    </w:p>
    <w:p w14:paraId="759A59C3" w14:textId="33E34717" w:rsidR="00255A0E" w:rsidRPr="005E778B" w:rsidRDefault="00255A0E" w:rsidP="004149C2">
      <w:r w:rsidRPr="005E778B">
        <w:t>ИЦН</w:t>
      </w:r>
      <w:r w:rsidR="004B7D97">
        <w:t xml:space="preserve"> возникает вследствие функциональных или структурных</w:t>
      </w:r>
      <w:r w:rsidRPr="005E778B">
        <w:t xml:space="preserve"> </w:t>
      </w:r>
      <w:r w:rsidR="004B7D97">
        <w:t>изменений</w:t>
      </w:r>
      <w:r w:rsidRPr="005E778B">
        <w:t xml:space="preserve"> ШМ </w:t>
      </w:r>
      <w:r w:rsidR="004B7D97">
        <w:t>под влиянием</w:t>
      </w:r>
      <w:r w:rsidRPr="005E778B">
        <w:t xml:space="preserve"> различных этиологических факторов. Кл</w:t>
      </w:r>
      <w:r w:rsidR="004149C2">
        <w:t xml:space="preserve">ючевой фактор формирования </w:t>
      </w:r>
      <w:r w:rsidR="00915548">
        <w:t xml:space="preserve">функциональной </w:t>
      </w:r>
      <w:r w:rsidR="004149C2">
        <w:t>ИЦН -</w:t>
      </w:r>
      <w:r w:rsidRPr="005E778B">
        <w:t xml:space="preserve"> дефект синтеза коллагена, обеспечивающего до 85% веса ткани ШМ. Исследования цервикального коллагена у небеременных с ранее выявленной ИЦН обнаружили сниженную концентрацию гидроксипролина в сравнении с женщинами с нормальным строением ШМ. Причины возникновения указанного нарушения пока не установлены</w:t>
      </w:r>
      <w:r w:rsidR="0051469D" w:rsidRPr="005E778B">
        <w:t xml:space="preserve"> </w:t>
      </w:r>
      <w:r w:rsidR="0051469D" w:rsidRPr="005E778B">
        <w:fldChar w:fldCharType="begin" w:fldLock="1"/>
      </w:r>
      <w:r w:rsidR="00E77752">
        <w:instrText>ADDIN CSL_CITATION {"citationItems":[{"id":"ITEM-1","itemData":{"author":[{"dropping-particle":"","family":"Kagan K.O.","given":"Sonek J.","non-dropping-particle":"","parse-names":false,"suffix":""}],"container-title":"Ultrasound in Obstetrics&amp; Gynecology","id":"ITEM-1","issue":"3","issued":{"date-parts":[["2015"]]},"page":"358–362","title":"How to measure cervical length.","type":"article-journal","volume":"45"},"uris":["http://www.mendeley.com/documents/?uuid=aca2b477-9191-4fe6-8a45-351007ab8890"]}],"mendeley":{"formattedCitation":"[2]","plainTextFormattedCitation":"[2]","previouslyFormattedCitation":"[2]"},"properties":{"noteIndex":0},"schema":"https://github.com/citation-style-language/schema/raw/master/csl-citation.json"}</w:instrText>
      </w:r>
      <w:r w:rsidR="0051469D" w:rsidRPr="005E778B">
        <w:fldChar w:fldCharType="separate"/>
      </w:r>
      <w:r w:rsidR="004149C2" w:rsidRPr="004149C2">
        <w:rPr>
          <w:noProof/>
        </w:rPr>
        <w:t>[2]</w:t>
      </w:r>
      <w:r w:rsidR="0051469D" w:rsidRPr="005E778B">
        <w:fldChar w:fldCharType="end"/>
      </w:r>
      <w:r w:rsidRPr="005E778B">
        <w:t>.</w:t>
      </w:r>
    </w:p>
    <w:p w14:paraId="3D727DDC" w14:textId="69E34B8D" w:rsidR="00255A0E" w:rsidRDefault="008E2613" w:rsidP="007D28E0">
      <w:r>
        <w:t>И</w:t>
      </w:r>
      <w:r w:rsidRPr="005E778B">
        <w:t xml:space="preserve">нфекционно-воспалительный процесс в полости матки может выступать патогенетическим фактором ИЦН </w:t>
      </w:r>
      <w:r w:rsidRPr="005E778B">
        <w:fldChar w:fldCharType="begin" w:fldLock="1"/>
      </w:r>
      <w:r>
        <w:instrText>ADDIN CSL_CITATION {"citationItems":[{"id":"ITEM-1","itemData":{"DOI":"10.1016/j.ajog.2007.11.047","ISSN":"1097-6868","PMID":"18342290","abstract":"OBJECTIVE The purpose of this study was to determine the frequency and clinical significance of intraamniotic inflammation in patients with acute cervical insufficiency. STUDY DESIGN Amniocentesis was performed in 52 patients with acute cervical insufficiency (cervical dilation, &gt; or =1.5 cm) and intact membranes and without regular uterine contractions (gestational age, 17-29 weeks). Amniotic fluid (AF) was cultured for aerobic and anaerobic bacteria and genital mycoplasmas and assayed for matrix metalloproteinase-8. Intraamniotic inflammation was defined as an elevated AF matrix metalloproteinase-8 concentration (&gt;23 ng/mL). Nonparametric statistics and survival techniques were used for analysis. RESULTS The prevalence of intraamniotic inflammation was 81% (42/52); the prevalence of a positive AF culture was 8% (4/52). Intraamniotic inflammation was present in all cases with a positive AF culture. Preterm delivery within 7 days occurred in 50% of cases (19/38), and delivery before 34 weeks of gestation occurred in 84% of cases (32/38) with intraamniotic inflammation but without AF infection. Fifty-five percent of newborn infants (21/38) who were born to mothers with intraamniotic inflammation but without AF infection died immediately after birth (&lt;1 day). The amniocentesis-to-delivery interval was shorter in patients with intraamniotic inflammation than in those without inflammation (P &lt; .05). There were no differences in the interval-to-delivery or the rate of adverse outcome between patients with intraamniotic inflammation and a negative culture and patients with proven AF infection. CONCLUSION Intraamniotic inflammation, regardless of AF culture result, is present in approximately 80% of patients with acute cervical insufficiency and is a risk factor for impending preterm delivery and adverse outcomes.","author":[{"dropping-particle":"","family":"Lee","given":"Si Eun","non-dropping-particle":"","parse-names":false,"suffix":""},{"dropping-particle":"","family":"Romero","given":"Roberto","non-dropping-particle":"","parse-names":false,"suffix":""},{"dropping-particle":"","family":"Park","given":"Chan-Wook","non-dropping-particle":"","parse-names":false,"suffix":""},{"dropping-particle":"","family":"Jun","given":"Jong Kwan","non-dropping-particle":"","parse-names":false,"suffix":""},{"dropping-particle":"","family":"Yoon","given":"Bo Hyun","non-dropping-particle":"","parse-names":false,"suffix":""}],"container-title":"American journal of obstetrics and gynecology","id":"ITEM-1","issue":"6","issued":{"date-parts":[["2008","6"]]},"page":"633.e1-8","title":"The frequency and significance of intraamniotic inflammation in patients with cervical insufficiency.","type":"article-journal","volume":"198"},"uris":["http://www.mendeley.com/documents/?uuid=73eef6ea-c867-48f0-b495-f117eca4fb96","http://www.mendeley.com/documents/?uuid=dfd2755b-d938-4fee-b143-77dde73461b2"]}],"mendeley":{"formattedCitation":"[3]","plainTextFormattedCitation":"[3]","previouslyFormattedCitation":"[3]"},"properties":{"noteIndex":0},"schema":"https://github.com/citation-style-language/schema/raw/master/csl-citation.json"}</w:instrText>
      </w:r>
      <w:r w:rsidRPr="005E778B">
        <w:fldChar w:fldCharType="separate"/>
      </w:r>
      <w:r w:rsidRPr="004149C2">
        <w:rPr>
          <w:noProof/>
        </w:rPr>
        <w:t>[3]</w:t>
      </w:r>
      <w:r w:rsidRPr="005E778B">
        <w:fldChar w:fldCharType="end"/>
      </w:r>
      <w:r w:rsidR="008F6FE5">
        <w:t xml:space="preserve">, </w:t>
      </w:r>
      <w:r w:rsidR="008F6FE5">
        <w:fldChar w:fldCharType="begin" w:fldLock="1"/>
      </w:r>
      <w:r w:rsidR="00B911E5">
        <w:instrText>ADDIN CSL_CITATION {"citationItems":[{"id":"ITEM-1","itemData":{"DOI":"10.1080/14767058.2024.2349789","ISSN":"1476-7058","author":[{"dropping-particle":"","family":"Romero","given":"Roberto","non-dropping-particle":"","parse-names":false,"suffix":""},{"dropping-particle":"","family":"Chaiworapongsa","given":"Tinnakorn","non-dropping-particle":"","parse-names":false,"suffix":""},{"dropping-particle":"","family":"Meyyazhagan","given":"Arun","non-dropping-particle":"","parse-names":false,"suffix":""},{"dropping-particle":"","family":"Jung","given":"Eunjung","non-dropping-particle":"","parse-names":false,"suffix":""},{"dropping-particle":"","family":"Yoon","given":"Bo Hyun","non-dropping-particle":"","parse-names":false,"suffix":""},{"dropping-particle":"","family":"Kmak","given":"David","non-dropping-particle":"","parse-names":false,"suffix":""},{"dropping-particle":"","family":"Yeo","given":"Lami","non-dropping-particle":"","parse-names":false,"suffix":""},{"dropping-particle":"","family":"Johnson","given":"Jeffrey","non-dropping-particle":"","parse-names":false,"suffix":""},{"dropping-particle":"","family":"Hsu","given":"Chaur-Dong","non-dropping-particle":"","parse-names":false,"suffix":""}],"container-title":"The Journal of Maternal-Fetal &amp; Neonatal Medicine","id":"ITEM-1","issue":"1","issued":{"date-parts":[["2024","1","2"]]},"title":"Treatment of cervical insufficiency and/or a short cervix with antimicrobial agents can restore cervical length and lead to pregnancy prolongation and term delivery","type":"article-journal","volume":"37"},"uris":["http://www.mendeley.com/documents/?uuid=7af5f159-b098-47ec-85fa-c095c55e0bfb"]}],"mendeley":{"formattedCitation":"[4]","plainTextFormattedCitation":"[4]","previouslyFormattedCitation":"[4]"},"properties":{"noteIndex":0},"schema":"https://github.com/citation-style-language/schema/raw/master/csl-citation.json"}</w:instrText>
      </w:r>
      <w:r w:rsidR="008F6FE5">
        <w:fldChar w:fldCharType="separate"/>
      </w:r>
      <w:r w:rsidR="008F6FE5" w:rsidRPr="008F6FE5">
        <w:rPr>
          <w:noProof/>
        </w:rPr>
        <w:t>[4]</w:t>
      </w:r>
      <w:r w:rsidR="008F6FE5">
        <w:fldChar w:fldCharType="end"/>
      </w:r>
      <w:r w:rsidRPr="005E778B">
        <w:t>.</w:t>
      </w:r>
      <w:r>
        <w:t xml:space="preserve"> </w:t>
      </w:r>
      <w:r w:rsidR="00255A0E" w:rsidRPr="005E778B">
        <w:t xml:space="preserve">Не менее 80% ИЦН ассоциированы с интраамниальной инфекцией, поскольку барьерная функция цервикальной слизи при </w:t>
      </w:r>
      <w:r w:rsidR="0051469D" w:rsidRPr="005E778B">
        <w:t xml:space="preserve">укорочении ШМ и </w:t>
      </w:r>
      <w:r w:rsidR="00255A0E" w:rsidRPr="005E778B">
        <w:t xml:space="preserve">расширении </w:t>
      </w:r>
      <w:r w:rsidR="00093B0E">
        <w:t>ЦК</w:t>
      </w:r>
      <w:r w:rsidR="0051469D" w:rsidRPr="005E778B">
        <w:t xml:space="preserve"> </w:t>
      </w:r>
      <w:r w:rsidR="00255A0E" w:rsidRPr="005E778B">
        <w:t>нарушается</w:t>
      </w:r>
      <w:r w:rsidR="0051469D" w:rsidRPr="005E778B">
        <w:t xml:space="preserve"> </w:t>
      </w:r>
      <w:r w:rsidR="0051469D" w:rsidRPr="005E778B">
        <w:fldChar w:fldCharType="begin" w:fldLock="1"/>
      </w:r>
      <w:r w:rsidR="0088325E">
        <w:instrText>ADDIN CSL_CITATION {"citationItems":[{"id":"ITEM-1","itemData":{"DOI":"10.1016/j.ajog.2007.11.047","ISSN":"1097-6868","PMID":"18342290","abstract":"OBJECTIVE The purpose of this study was to determine the frequency and clinical significance of intraamniotic inflammation in patients with acute cervical insufficiency. STUDY DESIGN Amniocentesis was performed in 52 patients with acute cervical insufficiency (cervical dilation, &gt; or =1.5 cm) and intact membranes and without regular uterine contractions (gestational age, 17-29 weeks). Amniotic fluid (AF) was cultured for aerobic and anaerobic bacteria and genital mycoplasmas and assayed for matrix metalloproteinase-8. Intraamniotic inflammation was defined as an elevated AF matrix metalloproteinase-8 concentration (&gt;23 ng/mL). Nonparametric statistics and survival techniques were used for analysis. RESULTS The prevalence of intraamniotic inflammation was 81% (42/52); the prevalence of a positive AF culture was 8% (4/52). Intraamniotic inflammation was present in all cases with a positive AF culture. Preterm delivery within 7 days occurred in 50% of cases (19/38), and delivery before 34 weeks of gestation occurred in 84% of cases (32/38) with intraamniotic inflammation but without AF infection. Fifty-five percent of newborn infants (21/38) who were born to mothers with intraamniotic inflammation but without AF infection died immediately after birth (&lt;1 day). The amniocentesis-to-delivery interval was shorter in patients with intraamniotic inflammation than in those without inflammation (P &lt; .05). There were no differences in the interval-to-delivery or the rate of adverse outcome between patients with intraamniotic inflammation and a negative culture and patients with proven AF infection. CONCLUSION Intraamniotic inflammation, regardless of AF culture result, is present in approximately 80% of patients with acute cervical insufficiency and is a risk factor for impending preterm delivery and adverse outcomes.","author":[{"dropping-particle":"","family":"Lee","given":"Si Eun","non-dropping-particle":"","parse-names":false,"suffix":""},{"dropping-particle":"","family":"Romero","given":"Roberto","non-dropping-particle":"","parse-names":false,"suffix":""},{"dropping-particle":"","family":"Park","given":"Chan-Wook","non-dropping-particle":"","parse-names":false,"suffix":""},{"dropping-particle":"","family":"Jun","given":"Jong Kwan","non-dropping-particle":"","parse-names":false,"suffix":""},{"dropping-particle":"","family":"Yoon","given":"Bo Hyun","non-dropping-particle":"","parse-names":false,"suffix":""}],"container-title":"American journal of obstetrics and gynecology","id":"ITEM-1","issue":"6","issued":{"date-parts":[["2008","6"]]},"page":"633.e1-8","title":"The frequency and significance of intraamniotic inflammation in patients with cervical insufficiency.","type":"article-journal","volume":"198"},"uris":["http://www.mendeley.com/documents/?uuid=dfd2755b-d938-4fee-b143-77dde73461b2","http://www.mendeley.com/documents/?uuid=73eef6ea-c867-48f0-b495-f117eca4fb96"]}],"mendeley":{"formattedCitation":"[3]","plainTextFormattedCitation":"[3]","previouslyFormattedCitation":"[3]"},"properties":{"noteIndex":0},"schema":"https://github.com/citation-style-language/schema/raw/master/csl-citation.json"}</w:instrText>
      </w:r>
      <w:r w:rsidR="0051469D" w:rsidRPr="005E778B">
        <w:fldChar w:fldCharType="separate"/>
      </w:r>
      <w:r w:rsidR="004149C2" w:rsidRPr="004149C2">
        <w:rPr>
          <w:noProof/>
        </w:rPr>
        <w:t>[3]</w:t>
      </w:r>
      <w:r w:rsidR="0051469D" w:rsidRPr="005E778B">
        <w:fldChar w:fldCharType="end"/>
      </w:r>
      <w:r w:rsidR="00255A0E" w:rsidRPr="005E778B">
        <w:t>.</w:t>
      </w:r>
    </w:p>
    <w:p w14:paraId="14E7CBF1" w14:textId="6B37A248" w:rsidR="004149C2" w:rsidRPr="00B911E5" w:rsidRDefault="008E2613" w:rsidP="007D28E0">
      <w:pPr>
        <w:pStyle w:val="a6"/>
        <w:ind w:left="0"/>
      </w:pPr>
      <w:r>
        <w:t>Ф</w:t>
      </w:r>
      <w:r w:rsidR="007D28E0">
        <w:t xml:space="preserve">акторами риска </w:t>
      </w:r>
      <w:r w:rsidR="004B7D97">
        <w:t>ИЦН</w:t>
      </w:r>
      <w:r w:rsidR="004149C2">
        <w:t xml:space="preserve"> являются</w:t>
      </w:r>
      <w:r w:rsidR="007D28E0">
        <w:t xml:space="preserve"> </w:t>
      </w:r>
      <w:r w:rsidR="007D28E0" w:rsidRPr="005E778B">
        <w:fldChar w:fldCharType="begin" w:fldLock="1"/>
      </w:r>
      <w:r w:rsidR="007D28E0">
        <w:instrText>ADDIN CSL_CITATION {"citationItems":[{"id":"ITEM-1","itemData":{"DOI":"10.1016/S1701-2163(15)30764-7","ISSN":"1701-2163","PMID":"24405880","abstract":"OBJECTIVE The purpose of this guideline is to provide a framework that clinicians can use to determine which women are at greatest risk of having cervical insufficiency and in which set of circumstances a cerclage is of potential value. EVIDENCE Published literature was retrieved through searches of PubMed or MEDLINE, CINAHL, and The Cochrane Library in 2012 using appropriate controlled vocabulary (e.g., uterine cervical incompetence) and key words (e.g., cervical insufficiency, cerclage, Shirodkar, cerclage, MacDonald, cerclage, abdominal, cervical length, mid-trimester pregnancy loss). Results were restricted to systematic reviews, randomized control trials/controlled clinical trials, and observational studies. There were no date or language restrictions. Searches were updated on a regular basis and incorporated in the guideline to January 2011. Grey (unpublished) literature was identified through searching the websites of health technology assessment and health technology-related agencies, clinical practice guideline collections, clinical trial registries, and national and international medical specialty societies. VALUES The quality of evidence in this document was rated using the criteria described in the Report of the Canadian Task Force on Preventive Health Care (Table). Recommendations 1. Women who are pregnant or planning pregnancy should be evaluated for risk factors for cervical insufficiency. A thorough medical history at initial evaluation may alert clinicians to risk factors in a first or index pregnancy. (III-B) 2. Detailed evaluation of risk factors should be undertaken in women following a mid-trimester pregnancy loss or early premature delivery, or in cases where such complications have occurred in a preceding pregnancy. (III-B) 3. In women with a history of cervical insufficiency, urinalysis for culture and sensitivity and vaginal cultures for bacterial vaginosis should be taken at the first obstetric visit and any infections so found should be treated. (I-A) 4. Women with a history of three or more second-trimester pregnancy losses or extreme premature deliveries, in whom no specific cause other than potential cervical insufficiency is identified, should be offered elective cerclage at 12 to 14 weeks of gestation. (I-A) 5. In women with a classic history of cervical insufficiency in whom prior vaginal cervical cerclage has been unsuccessful, abdominal cerclage can be considered in the absence of additional mitigating factors. (II-3C)…","author":[{"dropping-particle":"","family":"Brown","given":"Richard","non-dropping-particle":"","parse-names":false,"suffix":""},{"dropping-particle":"","family":"Gagnon","given":"Robert","non-dropping-particle":"","parse-names":false,"suffix":""},{"dropping-particle":"","family":"Delisle","given":"Marie-France","non-dropping-particle":"","parse-names":false,"suffix":""},{"dropping-particle":"","family":"MATERNAL FETAL MEDICINE COMMITTEE","given":"","non-dropping-particle":"","parse-names":false,"suffix":""}],"container-title":"Journal of obstetrics and gynaecology Canada : JOGC = Journal d'obstetrique et gynecologie du Canada : JOGC","id":"ITEM-1","issue":"12","issued":{"date-parts":[["2013","12"]]},"page":"1115-1127","title":"Cervical insufficiency and cervical cerclage.","type":"article-journal","volume":"35"},"uris":["http://www.mendeley.com/documents/?uuid=dcb8dc05-a807-4b27-8075-42de03ed783d","http://www.mendeley.com/documents/?uuid=b5e54db2-ccf8-4498-9584-5f9dd358e442"]}],"mendeley":{"formattedCitation":"[1]","plainTextFormattedCitation":"[1]","previouslyFormattedCitation":"[1]"},"properties":{"noteIndex":0},"schema":"https://github.com/citation-style-language/schema/raw/master/csl-citation.json"}</w:instrText>
      </w:r>
      <w:r w:rsidR="007D28E0" w:rsidRPr="005E778B">
        <w:fldChar w:fldCharType="separate"/>
      </w:r>
      <w:r w:rsidR="007D28E0" w:rsidRPr="004149C2">
        <w:rPr>
          <w:noProof/>
        </w:rPr>
        <w:t>[1]</w:t>
      </w:r>
      <w:r w:rsidR="007D28E0" w:rsidRPr="005E778B">
        <w:fldChar w:fldCharType="end"/>
      </w:r>
      <w:r w:rsidR="007D28E0">
        <w:t xml:space="preserve">, </w:t>
      </w:r>
      <w:r w:rsidR="007D28E0" w:rsidRPr="005E778B">
        <w:fldChar w:fldCharType="begin" w:fldLock="1"/>
      </w:r>
      <w:r w:rsidR="007D28E0">
        <w:instrText>ADDIN CSL_CITATION {"citationItems":[{"id":"ITEM-1","itemData":{"DOI":"10.1016/j.ajog.2007.11.047","ISSN":"1097-6868","PMID":"18342290","abstract":"OBJECTIVE The purpose of this study was to determine the frequency and clinical significance of intraamniotic inflammation in patients with acute cervical insufficiency. STUDY DESIGN Amniocentesis was performed in 52 patients with acute cervical insufficiency (cervical dilation, &gt; or =1.5 cm) and intact membranes and without regular uterine contractions (gestational age, 17-29 weeks). Amniotic fluid (AF) was cultured for aerobic and anaerobic bacteria and genital mycoplasmas and assayed for matrix metalloproteinase-8. Intraamniotic inflammation was defined as an elevated AF matrix metalloproteinase-8 concentration (&gt;23 ng/mL). Nonparametric statistics and survival techniques were used for analysis. RESULTS The prevalence of intraamniotic inflammation was 81% (42/52); the prevalence of a positive AF culture was 8% (4/52). Intraamniotic inflammation was present in all cases with a positive AF culture. Preterm delivery within 7 days occurred in 50% of cases (19/38), and delivery before 34 weeks of gestation occurred in 84% of cases (32/38) with intraamniotic inflammation but without AF infection. Fifty-five percent of newborn infants (21/38) who were born to mothers with intraamniotic inflammation but without AF infection died immediately after birth (&lt;1 day). The amniocentesis-to-delivery interval was shorter in patients with intraamniotic inflammation than in those without inflammation (P &lt; .05). There were no differences in the interval-to-delivery or the rate of adverse outcome between patients with intraamniotic inflammation and a negative culture and patients with proven AF infection. CONCLUSION Intraamniotic inflammation, regardless of AF culture result, is present in approximately 80% of patients with acute cervical insufficiency and is a risk factor for impending preterm delivery and adverse outcomes.","author":[{"dropping-particle":"","family":"Lee","given":"Si Eun","non-dropping-particle":"","parse-names":false,"suffix":""},{"dropping-particle":"","family":"Romero","given":"Roberto","non-dropping-particle":"","parse-names":false,"suffix":""},{"dropping-particle":"","family":"Park","given":"Chan-Wook","non-dropping-particle":"","parse-names":false,"suffix":""},{"dropping-particle":"","family":"Jun","given":"Jong Kwan","non-dropping-particle":"","parse-names":false,"suffix":""},{"dropping-particle":"","family":"Yoon","given":"Bo Hyun","non-dropping-particle":"","parse-names":false,"suffix":""}],"container-title":"American journal of obstetrics and gynecology","id":"ITEM-1","issue":"6","issued":{"date-parts":[["2008","6"]]},"page":"633.e1-8","title":"The frequency and significance of intraamniotic inflammation in patients with cervical insufficiency.","type":"article-journal","volume":"198"},"uris":["http://www.mendeley.com/documents/?uuid=73eef6ea-c867-48f0-b495-f117eca4fb96","http://www.mendeley.com/documents/?uuid=dfd2755b-d938-4fee-b143-77dde73461b2"]}],"mendeley":{"formattedCitation":"[3]","plainTextFormattedCitation":"[3]","previouslyFormattedCitation":"[3]"},"properties":{"noteIndex":0},"schema":"https://github.com/citation-style-language/schema/raw/master/csl-citation.json"}</w:instrText>
      </w:r>
      <w:r w:rsidR="007D28E0" w:rsidRPr="005E778B">
        <w:fldChar w:fldCharType="separate"/>
      </w:r>
      <w:r w:rsidR="007D28E0" w:rsidRPr="004149C2">
        <w:rPr>
          <w:noProof/>
        </w:rPr>
        <w:t>[3]</w:t>
      </w:r>
      <w:r w:rsidR="007D28E0" w:rsidRPr="005E778B">
        <w:fldChar w:fldCharType="end"/>
      </w:r>
      <w:r w:rsidR="007D28E0">
        <w:t xml:space="preserve">, </w:t>
      </w:r>
      <w:r w:rsidR="007D28E0" w:rsidRPr="005E778B">
        <w:fldChar w:fldCharType="begin" w:fldLock="1"/>
      </w:r>
      <w:r w:rsidR="00B911E5">
        <w:instrText>ADDIN CSL_CITATION {"citationItems":[{"id":"ITEM-1","itemData":{"DOI":"10.1002/uog.10056","ISSN":"1469-0705","PMID":"21830244","abstract":"OBJECTIVE Congenital uterine anomalies are common but their effect on reproductive outcome is unclear. We conducted a systematic review to evaluate the association between different types of congenital uterine anomaly and various reproductive outcomes. METHODS Searches were performed using MEDLINE, EMBASE, the Cochrane Library and Web of Science. The Newcastle-Ottawa Quality Assessment Scale was used for quality assessment. Uterine defects were grouped into arcuate uteri, canalization defects (septate and subseptate uteri) and unification defects (unicornuate, bicornuate and didelphys uteri). Pooled risk ratios (RR) with 95% confidence intervals (CI) were computed using random effects models. RESULTS We identified nine studies comprising 3805 women. Meta-analysis showed that arcuate uteri were associated with increased rates of second-trimester miscarriage (RR, 2.39; 95% CI, 1.33-4.27, P = 0.003) and fetal malpresentation at delivery (RR, 2.53; 95% CI, 1.54-4.18; P &lt;0.001). Canalization defects were associated with reduced clinical pregnancy rates (RR, 0.86; 95% CI, 0.77-0.96; P = 0.009) and increased rates of first-trimester miscarriage (RR, 2.89; 95% CI; 2.02-4.14; P &lt;0.001), preterm birth (RR, 2.14; 95% CI, 1.48-3.11; P &lt;0.001) and fetal malpresentation (RR, 6.24; 95% CI, 4.05-9.62; P &lt;0.001). Unification defects were associated with increased rates of preterm birth (RR, 2.97; 95% CI, 2.08-4.23; P &lt;0.001) and fetal malpresentation (RR, 3.87; 95% CI, 2.42-6.18; P &lt;0.001). CONCLUSIONS Canalization defects reduce fertility and increase rates of miscarriage and preterm delivery. None of the unification defects reduces fertility but some are associated with miscarriage and preterm delivery. Arcuate uteri are specifically associated with second-trimester miscarriage. All uterine anomalies increase the chance of fetal malpresentation at delivery.","author":[{"dropping-particle":"","family":"Chan","given":"Y Y","non-dropping-particle":"","parse-names":false,"suffix":""},{"dropping-particle":"","family":"Jayaprakasan","given":"K","non-dropping-particle":"","parse-names":false,"suffix":""},{"dropping-particle":"","family":"Tan","given":"A","non-dropping-particle":"","parse-names":false,"suffix":""},{"dropping-particle":"","family":"Thornton","given":"J G","non-dropping-particle":"","parse-names":false,"suffix":""},{"dropping-particle":"","family":"Coomarasamy","given":"A","non-dropping-particle":"","parse-names":false,"suffix":""},{"dropping-particle":"","family":"Raine-Fenning","given":"N J","non-dropping-particle":"","parse-names":false,"suffix":""}],"container-title":"Ultrasound in obstetrics &amp; gynecology : the official journal of the International Society of Ultrasound in Obstetrics and Gynecology","id":"ITEM-1","issue":"4","issued":{"date-parts":[["2011"]]},"page":"371-382","title":"Reproductive outcomes in women with congenital uterine anomalies: a systematic review.","type":"article-journal","volume":"38"},"uris":["http://www.mendeley.com/documents/?uuid=4367a9a6-758e-4b43-9641-a4b98fbc6daa"]}],"mendeley":{"formattedCitation":"[5]","plainTextFormattedCitation":"[5]","previouslyFormattedCitation":"[5]"},"properties":{"noteIndex":0},"schema":"https://github.com/citation-style-language/schema/raw/master/csl-citation.json"}</w:instrText>
      </w:r>
      <w:r w:rsidR="007D28E0" w:rsidRPr="005E778B">
        <w:fldChar w:fldCharType="separate"/>
      </w:r>
      <w:r w:rsidR="008F6FE5" w:rsidRPr="008F6FE5">
        <w:rPr>
          <w:noProof/>
        </w:rPr>
        <w:t>[5]</w:t>
      </w:r>
      <w:r w:rsidR="007D28E0" w:rsidRPr="005E778B">
        <w:fldChar w:fldCharType="end"/>
      </w:r>
      <w:r w:rsidR="007D28E0">
        <w:t>,</w:t>
      </w:r>
      <w:r w:rsidR="007D28E0" w:rsidRPr="007D28E0">
        <w:t xml:space="preserve"> </w:t>
      </w:r>
      <w:r w:rsidR="007D28E0" w:rsidRPr="005E778B">
        <w:fldChar w:fldCharType="begin" w:fldLock="1"/>
      </w:r>
      <w:r w:rsidR="00B911E5">
        <w:instrText>ADDIN CSL_CITATION {"citationItems":[{"id":"ITEM-1","itemData":{"DOI":"10.1136/bmj.1.6001.68","ISSN":"0007-1447","PMID":"1244938","abstract":"The diameter of the internal cervical os was measured in several groups of patients in an attempt to assess any damage caused by suction termination of pregnancy. Pregnant women who had had a previous abortion by vacuum aspiration had significantly greater cervical diameters than those who had not, and there was a statistically significant correlation between dilatation of the cervix at operation and cervical diameter at six weeks' follow-up. Cervical dilatation to 10 mm or less was subsequently associated with a normal cervical diameter, but the diameter was often large when the extent of dilatation was greater than 12 mm or not known. Cervical dilatation at termination of pregnancy should, if possible not exceed 10 mm.","author":[{"dropping-particle":"","family":"Johnstone","given":"F D","non-dropping-particle":"","parse-names":false,"suffix":""},{"dropping-particle":"","family":"Beard","given":"R J","non-dropping-particle":"","parse-names":false,"suffix":""},{"dropping-particle":"","family":"Boyd","given":"I E","non-dropping-particle":"","parse-names":false,"suffix":""},{"dropping-particle":"","family":"McCarthy","given":"T G","non-dropping-particle":"","parse-names":false,"suffix":""}],"container-title":"British medical journal","id":"ITEM-1","issue":"6001","issued":{"date-parts":[["1976","1"]]},"page":"68-9","title":"Cervical diameter after suction termination of pregnancy.","type":"article-journal","volume":"1"},"uris":["http://www.mendeley.com/documents/?uuid=defda951-36ab-4c7a-ae2c-eb76fef85496","http://www.mendeley.com/documents/?uuid=ad144056-7ca5-42a6-8e72-e0ee0a21b716","http://www.mendeley.com/documents/?uuid=96688cf5-aac0-493f-8d09-5f2c5545d303"]}],"mendeley":{"formattedCitation":"[6]","plainTextFormattedCitation":"[6]","previouslyFormattedCitation":"[6]"},"properties":{"noteIndex":0},"schema":"https://github.com/citation-style-language/schema/raw/master/csl-citation.json"}</w:instrText>
      </w:r>
      <w:r w:rsidR="007D28E0" w:rsidRPr="005E778B">
        <w:fldChar w:fldCharType="separate"/>
      </w:r>
      <w:r w:rsidR="008F6FE5" w:rsidRPr="008F6FE5">
        <w:rPr>
          <w:noProof/>
        </w:rPr>
        <w:t>[6]</w:t>
      </w:r>
      <w:r w:rsidR="007D28E0" w:rsidRPr="005E778B">
        <w:fldChar w:fldCharType="end"/>
      </w:r>
      <w:r w:rsidR="007D28E0">
        <w:t>,</w:t>
      </w:r>
      <w:r w:rsidR="007D28E0" w:rsidRPr="007D28E0">
        <w:t xml:space="preserve"> </w:t>
      </w:r>
      <w:r w:rsidR="007D28E0" w:rsidRPr="005E778B">
        <w:fldChar w:fldCharType="begin" w:fldLock="1"/>
      </w:r>
      <w:r w:rsidR="00B911E5">
        <w:instrText>ADDIN CSL_CITATION {"citationItems":[{"id":"ITEM-1","itemData":{"DOI":"10.1136/bmj.e5847","ISSN":"1756-1833","PMID":"22951549","author":[{"dropping-particle":"","family":"Kyrgiou","given":"M","non-dropping-particle":"","parse-names":false,"suffix":""},{"dropping-particle":"","family":"Arbyn","given":"M","non-dropping-particle":"","parse-names":false,"suffix":""},{"dropping-particle":"","family":"Martin-Hirsch","given":"P","non-dropping-particle":"","parse-names":false,"suffix":""},{"dropping-particle":"","family":"Paraskevaidis","given":"E","non-dropping-particle":"","parse-names":false,"suffix":""}],"container-title":"BMJ (Clinical research ed.)","id":"ITEM-1","issued":{"date-parts":[["2012","9"]]},"page":"e5847","title":"Increased risk of preterm birth after treatment for CIN.","type":"article-journal","volume":"345"},"uris":["http://www.mendeley.com/documents/?uuid=de1a5f1c-d5d1-45c9-99e4-79ec32c94017","http://www.mendeley.com/documents/?uuid=4ff1006b-55dc-4af5-b722-387d12325786","http://www.mendeley.com/documents/?uuid=985910c8-cdac-4f5c-b94a-68a183a864e5"]}],"mendeley":{"formattedCitation":"[7]","plainTextFormattedCitation":"[7]","previouslyFormattedCitation":"[7]"},"properties":{"noteIndex":0},"schema":"https://github.com/citation-style-language/schema/raw/master/csl-citation.json"}</w:instrText>
      </w:r>
      <w:r w:rsidR="007D28E0" w:rsidRPr="005E778B">
        <w:fldChar w:fldCharType="separate"/>
      </w:r>
      <w:r w:rsidR="008F6FE5" w:rsidRPr="008F6FE5">
        <w:rPr>
          <w:noProof/>
        </w:rPr>
        <w:t>[7]</w:t>
      </w:r>
      <w:r w:rsidR="007D28E0" w:rsidRPr="005E778B">
        <w:fldChar w:fldCharType="end"/>
      </w:r>
      <w:r w:rsidR="007D28E0">
        <w:t>,</w:t>
      </w:r>
      <w:r w:rsidR="007D28E0" w:rsidRPr="007D28E0">
        <w:t xml:space="preserve"> </w:t>
      </w:r>
      <w:r w:rsidR="007D28E0" w:rsidRPr="005E778B">
        <w:fldChar w:fldCharType="begin" w:fldLock="1"/>
      </w:r>
      <w:r w:rsidR="00B911E5">
        <w:instrText>ADDIN CSL_CITATION {"citationItems":[{"id":"ITEM-1","itemData":{"DOI":"10.1203/PDR.0b013e31818912e7","ISSN":"1530-0447","PMID":"18787421","abstract":"Ethnic disparity in preterm delivery between African Americans and European Americans has existed for decades, and is likely the consequence of multiple factors, including socioeconomic status, environment, and genetics. This review summarizes existing information on genetic variation and its association with preterm birth in African Americans. Candidate gene-based association studies, in which investigators have evaluated particular genes selected primarily because of their potential roles in the process of normal and pathologic parturition, provide evidence that genetic contributions from both mother and fetus account for some of the disparity in preterm births. To date, most attention has been focused on genetic variation in pro- and anti-inflammatory cytokine genes and their respective receptors. These genes, particularly the pro-inflammatory cytokine genes and their receptors, are linked to matrix metabolism because these cytokines increase expression of matrix degrading metalloproteinases. However, the role that genetic variants that are different between populations play in preterm birth (e.g. the SERPINH1 - G56 SNP) cannot yet be quantified. Future studies based on genome wide association or admixture mapping may reveal other genes that contribute to disparity in prematurity.","author":[{"dropping-particle":"","family":"Anum","given":"Emmanuel A","non-dropping-particle":"","parse-names":false,"suffix":""},{"dropping-particle":"","family":"Springel","given":"Edward H","non-dropping-particle":"","parse-names":false,"suffix":""},{"dropping-particle":"","family":"Shriver","given":"Mark D","non-dropping-particle":"","parse-names":false,"suffix":""},{"dropping-particle":"","family":"Strauss","given":"Jerome F","non-dropping-particle":"","parse-names":false,"suffix":""}],"container-title":"Pediatric research","id":"ITEM-1","issue":"1","issued":{"date-parts":[["2009","1"]]},"page":"1-9","title":"Genetic contributions to disparities in preterm birth.","type":"article-journal","volume":"65"},"uris":["http://www.mendeley.com/documents/?uuid=9c6949bf-fd14-487a-8e4c-56eb558a2652","http://www.mendeley.com/documents/?uuid=a0b64274-1b8a-4769-81b0-6176b8df4a01","http://www.mendeley.com/documents/?uuid=149a4a25-8d18-43b0-8de0-26eb97863af2"]}],"mendeley":{"formattedCitation":"[8]","plainTextFormattedCitation":"[8]","previouslyFormattedCitation":"[8]"},"properties":{"noteIndex":0},"schema":"https://github.com/citation-style-language/schema/raw/master/csl-citation.json"}</w:instrText>
      </w:r>
      <w:r w:rsidR="007D28E0" w:rsidRPr="005E778B">
        <w:fldChar w:fldCharType="separate"/>
      </w:r>
      <w:r w:rsidR="008F6FE5" w:rsidRPr="008F6FE5">
        <w:rPr>
          <w:noProof/>
        </w:rPr>
        <w:t>[8]</w:t>
      </w:r>
      <w:r w:rsidR="007D28E0" w:rsidRPr="005E778B">
        <w:fldChar w:fldCharType="end"/>
      </w:r>
      <w:r w:rsidR="007D28E0" w:rsidRPr="005E778B">
        <w:t xml:space="preserve">, </w:t>
      </w:r>
      <w:r w:rsidR="007D28E0" w:rsidRPr="005E778B">
        <w:fldChar w:fldCharType="begin" w:fldLock="1"/>
      </w:r>
      <w:r w:rsidR="00B911E5">
        <w:instrText>ADDIN CSL_CITATION {"citationItems":[{"id":"ITEM-1","itemData":{"DOI":"10.1097/01.AOG.0000277261.92756.1a","ISSN":"0029-7844","PMID":"17766609","abstract":"OBJECTIVE To estimate whether polymorphisms in the collagen 1Alpha1 gene (COL1Alpha1) and the transforming growth factor-beta gene (TGF-beta;1) are more common in women with cervical insufficiency than in those without the condition. METHODS Medical, obstetric, and family histories and blood were obtained from women with (n=121) and those without (n=165) cervical insufficiency. DNA was extracted and purified by using commercial DNA isolation kits. Samples were analyzed for variants in two genes, the COL1A1 intron 1SP1 and TGF-beta Arg-25-Pro polymorphism, by using an allele-specific polymerase chain reaction assay. RESULTS Thirty-four of 125 (27.2%) women with cervical insufficiency had at least one first-degree female relative affected. The frequency of the homozygous TT genotype in the COL1A1 gene was increased in women with a history of cervical insufficiency compared with controls (10.8% compared with 3.1%, P=.04). The TGF-beta polymorphisms (ArgPro and ProPro) also were increased in cases (38.3% compared with 14.6%, P&lt;.001). CONCLUSION Over one fourth of women with cervical insufficiency have a family history of cervical insufficiency, and the COL1A1 intron 1SP1 and TGF-beta Arg-25-Pro polymorphisms are associated with the condition. These observations suggest that, in part, cervical insufficiency is mediated by genetic factors. LEVEL OF EVIDENCE II.","author":[{"dropping-particle":"","family":"Warren","given":"Jennifer E","non-dropping-particle":"","parse-names":false,"suffix":""},{"dropping-particle":"","family":"Silver","given":"Robert M","non-dropping-particle":"","parse-names":false,"suffix":""},{"dropping-particle":"","family":"Dalton","given":"Jess","non-dropping-particle":"","parse-names":false,"suffix":""},{"dropping-particle":"","family":"Nelson","given":"Lesa T","non-dropping-particle":"","parse-names":false,"suffix":""},{"dropping-particle":"","family":"Branch","given":"D Ware","non-dropping-particle":"","parse-names":false,"suffix":""},{"dropping-particle":"","family":"Porter","given":"T Flint","non-dropping-particle":"","parse-names":false,"suffix":""}],"container-title":"Obstetrics and gynecology","id":"ITEM-1","issue":"3","issued":{"date-parts":[["2007","9"]]},"page":"619-24","title":"Collagen 1Alpha1 and transforming growth factor-beta polymorphisms in women with cervical insufficiency.","type":"article-journal","volume":"110"},"uris":["http://www.mendeley.com/documents/?uuid=fb4802e6-eaa4-4eb8-bd37-9b092bad2d54","http://www.mendeley.com/documents/?uuid=427aff75-83e4-4c5a-8392-c00dbbc4965c","http://www.mendeley.com/documents/?uuid=ff9c9fdf-2b22-49fe-8a38-a0424a1d8fc3"]}],"mendeley":{"formattedCitation":"[9]","plainTextFormattedCitation":"[9]","previouslyFormattedCitation":"[9]"},"properties":{"noteIndex":0},"schema":"https://github.com/citation-style-language/schema/raw/master/csl-citation.json"}</w:instrText>
      </w:r>
      <w:r w:rsidR="007D28E0" w:rsidRPr="005E778B">
        <w:fldChar w:fldCharType="separate"/>
      </w:r>
      <w:r w:rsidR="008F6FE5" w:rsidRPr="008F6FE5">
        <w:rPr>
          <w:noProof/>
        </w:rPr>
        <w:t>[9]</w:t>
      </w:r>
      <w:r w:rsidR="007D28E0" w:rsidRPr="005E778B">
        <w:fldChar w:fldCharType="end"/>
      </w:r>
      <w:r w:rsidR="007D28E0">
        <w:t>,</w:t>
      </w:r>
      <w:r w:rsidR="007D28E0" w:rsidRPr="007D28E0">
        <w:t xml:space="preserve"> </w:t>
      </w:r>
      <w:r w:rsidR="007D28E0" w:rsidRPr="005E778B">
        <w:fldChar w:fldCharType="begin" w:fldLock="1"/>
      </w:r>
      <w:r w:rsidR="00B911E5">
        <w:instrText>ADDIN CSL_CITATION {"citationItems":[{"id":"ITEM-1","itemData":{"DOI":"10.1159/000020930","ISSN":"1015-3837","PMID":"10420050","abstract":"OBJECTIVES This report wants to focus on the risk of severe prematurity in patients with the hypermobility type of the Ehlers-Danlos syndrome (EDS), a heritable disorder of connective tissue. Although various obstetrical complications have been reported in patients with EDS, most reports specifically comment on the severe complications in patients with the vascular type of EDS, including uterine and arterial rupture. Pregnancy outcome in patients presenting the hypermobility type of EDS is poorly documented. CASE A 33-year-old nullipara was referred for preconceptual genetic counseling with a history of easy bruising, generalized joint hypermobility and chronic arthralgia and myalgia. The diagnosis of the hypermobility type of EDS was confirmed on clinical examination. During her first pregnancy, she underwent a prophylactic McDonald cerclage at 14 weeks' gestation. Premature rupture of membranes occurred at 23 weeks' gestation. A female infant was delivered at 26 weeks and died 3 h after birth. Electron-microscopic examination showed collagen fibre abnormalities in the fetus' skin, which were compatible with the diagnosis of EDS. CONCLUSIONS Patients with the hypermobility type of EDS can have an increased risk for pregnancy complications, including prematurity due to cervical incompetence and to premature rupture of membranes. We therefore demand the clinician's alertness for possible signs of this underdiagnosed type of EDS and recommend the collaboration between the obstetrician and the medical geneticist in the obstetrical management of these patients.","author":[{"dropping-particle":"","family":"Vos","given":"M","non-dropping-particle":"De","parse-names":false,"suffix":""},{"dropping-particle":"","family":"Nuytinck","given":"L","non-dropping-particle":"","parse-names":false,"suffix":""},{"dropping-particle":"","family":"Verellen","given":"C","non-dropping-particle":"","parse-names":false,"suffix":""},{"dropping-particle":"","family":"Paepe","given":"A","non-dropping-particle":"De","parse-names":false,"suffix":""}],"container-title":"Fetal diagnosis and therapy","id":"ITEM-1","issue":"4","issued":{"date-parts":[["0"]]},"page":"244-7","title":"Preterm premature rupture of membranes in a patient with the hypermobility type of the Ehlers-Danlos syndrome. A case report.","type":"article-journal","volume":"14"},"uris":["http://www.mendeley.com/documents/?uuid=5083af00-1eed-4450-a88d-f935f3a7981d","http://www.mendeley.com/documents/?uuid=0df448d7-ff12-4b88-8fc8-1c13ace64eda","http://www.mendeley.com/documents/?uuid=3ba57a5c-28a1-43db-94d3-762d4bc07225"]}],"mendeley":{"formattedCitation":"[10]","plainTextFormattedCitation":"[10]","previouslyFormattedCitation":"[10]"},"properties":{"noteIndex":0},"schema":"https://github.com/citation-style-language/schema/raw/master/csl-citation.json"}</w:instrText>
      </w:r>
      <w:r w:rsidR="007D28E0" w:rsidRPr="005E778B">
        <w:fldChar w:fldCharType="separate"/>
      </w:r>
      <w:r w:rsidR="008F6FE5" w:rsidRPr="008F6FE5">
        <w:rPr>
          <w:noProof/>
        </w:rPr>
        <w:t>[10]</w:t>
      </w:r>
      <w:r w:rsidR="007D28E0" w:rsidRPr="005E778B">
        <w:fldChar w:fldCharType="end"/>
      </w:r>
      <w:r w:rsidR="008F583A">
        <w:t>,</w:t>
      </w:r>
      <w:r w:rsidR="008F583A" w:rsidRPr="008F583A">
        <w:t xml:space="preserve"> </w:t>
      </w:r>
      <w:r w:rsidR="008F583A" w:rsidRPr="005E778B">
        <w:fldChar w:fldCharType="begin" w:fldLock="1"/>
      </w:r>
      <w:r w:rsidR="00B911E5">
        <w:instrText>ADDIN CSL_CITATION {"citationItems":[{"id":"ITEM-1","itemData":{"DOI":"10.1053/j.semperi.2009.06.003","ISSN":"1558-075X","PMID":"19796727","abstract":"Preterm birth is the most significant problem encountered in obstetrics in the developed world. Genetic factors are thought to play a role in a proportion of preterm births, and candidate genes have been studied in several areas relevant to parturition. Abnormal cervical function, a clinical spectrum, including cervical insufficiency (CI), is a contributing factor to the overall problem of preterm birth. There are many risk factors and etiologies for CI. However, it is becoming clear that, at least in part, a genetic predisposition to CI plays a role in the condition. Specifically, genes related to connective tissue metabolism and inflammation have been shown to be associated with CI.","author":[{"dropping-particle":"","family":"Warren","given":"Jennifer E","non-dropping-particle":"","parse-names":false,"suffix":""},{"dropping-particle":"","family":"Silver","given":"Robert M","non-dropping-particle":"","parse-names":false,"suffix":""}],"container-title":"Seminars in perinatology","id":"ITEM-1","issue":"5","issued":{"date-parts":[["2009","10"]]},"page":"308-11","title":"Genetics of the cervix in relation to preterm birth.","type":"article-journal","volume":"33"},"uris":["http://www.mendeley.com/documents/?uuid=0f337ace-4fdd-4470-89e6-b91cfa089640","http://www.mendeley.com/documents/?uuid=5b639f75-22dc-4c86-b656-933a219f6658","http://www.mendeley.com/documents/?uuid=39b256d2-2bdb-49a8-8daf-1cde7b237d6f"]}],"mendeley":{"formattedCitation":"[11]","plainTextFormattedCitation":"[11]","previouslyFormattedCitation":"[11]"},"properties":{"noteIndex":0},"schema":"https://github.com/citation-style-language/schema/raw/master/csl-citation.json"}</w:instrText>
      </w:r>
      <w:r w:rsidR="008F583A" w:rsidRPr="005E778B">
        <w:fldChar w:fldCharType="separate"/>
      </w:r>
      <w:r w:rsidR="008F6FE5" w:rsidRPr="008F6FE5">
        <w:rPr>
          <w:noProof/>
        </w:rPr>
        <w:t>[11]</w:t>
      </w:r>
      <w:r w:rsidR="008F583A" w:rsidRPr="005E778B">
        <w:fldChar w:fldCharType="end"/>
      </w:r>
      <w:r w:rsidR="008F583A" w:rsidRPr="005E778B">
        <w:t xml:space="preserve">, </w:t>
      </w:r>
      <w:r w:rsidR="008F583A" w:rsidRPr="005E778B">
        <w:fldChar w:fldCharType="begin" w:fldLock="1"/>
      </w:r>
      <w:r w:rsidR="00B911E5">
        <w:instrText>ADDIN CSL_CITATION {"citationItems":[{"id":"ITEM-1","itemData":{"DOI":"10.1111/1471-0528.13243","ISSN":"1471-0528","PMID":"25600430","abstract":"OBJECTIVE To determine whether β2 -adrenoceptor (β2 AR) genotype is associated with shortening of the cervix or with preterm birth (PTB) risk among women with a short cervix in the second trimester. DESIGN A case-control ancillary study to a multicentre randomised controlled trial. SETTING Fourteen participating centres of the Maternal-Fetal Medicine Units Network of the Eunice Kennedy Shriver National Institute of Child Health and Human Development. POPULATION Four hundred thirty-nine women, including 315 with short cervix and 124 with normal cervical length. METHODS Nulliparous women with cervical length &lt;30 mm upon a 16-22-week transvaginal sonogram and controls frequency-matched for race/ethnicity with cervical lengths ≥40 mm were studied. β2 AR genotype was determined at positions encoding for amino acid residues 16 and 27. MAIN OUTCOME MEASURES Genotype distributions were compared between case and control groups. Within the short cervix group, pregnancy outcomes were compared by genotype, with a primary outcome of PTB &lt;37 weeks. RESULTS Genotype data were available at position 16 for 433 women and at position 27 for 437. Using a recessive model testing for association between short cervix and genotype, and adjusted for ethnicity, there was no statistical difference between cases and controls for Arg16 homozygosity (OR 0.7, 95% CI 0.4-1.3) or Gln27 homozygosity (OR 0.9, 95% CI 0.3-2.7). Among cases, Arg16 homozygosity was not associated with protection from PTB or spontaneous PTB. Gln27 homozygosity was not associated with PTB risk, although sample size was limited. CONCLUSIONS β2 AR genotype does not seem to be associated with short cervical length or with PTB following the second-trimester identification of a short cervix. Influences on PTB associated with β2 AR genotype do not appear to involve a short cervix pathway.","author":[{"dropping-particle":"","family":"Miller","given":"R","non-dropping-particle":"","parse-names":false,"suffix":""},{"dropping-particle":"","family":"Smiley","given":"R","non-dropping-particle":"","parse-names":false,"suffix":""},{"dropping-particle":"","family":"Thom","given":"E A","non-dropping-particle":"","parse-names":false,"suffix":""},{"dropping-particle":"","family":"Grobman","given":"W A","non-dropping-particle":"","parse-names":false,"suffix":""},{"dropping-particle":"","family":"Iams","given":"J D","non-dropping-particle":"","parse-names":false,"suffix":""},{"dropping-particle":"","family":"Mercer","given":"B M","non-dropping-particle":"","parse-names":false,"suffix":""},{"dropping-particle":"","family":"Saade","given":"G","non-dropping-particle":"","parse-names":false,"suffix":""},{"dropping-particle":"","family":"Tita","given":"A T","non-dropping-particle":"","parse-names":false,"suffix":""},{"dropping-particle":"","family":"Reddy","given":"U M","non-dropping-particle":"","parse-names":false,"suffix":""},{"dropping-particle":"","family":"Rouse","given":"D J","non-dropping-particle":"","parse-names":false,"suffix":""},{"dropping-particle":"","family":"Sorokin","given":"Y","non-dropping-particle":"","parse-names":false,"suffix":""},{"dropping-particle":"","family":"Blackwell","given":"S C","non-dropping-particle":"","parse-names":false,"suffix":""},{"dropping-particle":"","family":"Esplin","given":"M S","non-dropping-particle":"","parse-names":false,"suffix":""},{"dropping-particle":"","family":"Tolosa","given":"J E","non-dropping-particle":"","parse-names":false,"suffix":""},{"dropping-particle":"","family":"Caritis","given":"S N","non-dropping-particle":"","parse-names":false,"suffix":""},{"dropping-particle":"","family":"Eunice Kennedy Shriver National Institute of Child Health and Human Development Maternal-Fetal Medicine Units (MFMU) Network","given":"","non-dropping-particle":"","parse-names":false,"suffix":""}],"container-title":"BJOG : an international journal of obstetrics and gynaecology","id":"ITEM-1","issue":"10","issued":{"date-parts":[["2015","9"]]},"page":"1387-94","title":"The association of beta-2 adrenoceptor genotype with short-cervix mediated preterm birth: a case-control study.","type":"article-journal","volume":"122"},"uris":["http://www.mendeley.com/documents/?uuid=ec191b56-502d-4c2d-b3be-d034dc69d611","http://www.mendeley.com/documents/?uuid=036fbecb-06fc-48e9-a7e5-c6add11935fe","http://www.mendeley.com/documents/?uuid=fe28b990-d776-4330-913c-6870cf30489a"]}],"mendeley":{"formattedCitation":"[12]","plainTextFormattedCitation":"[12]","previouslyFormattedCitation":"[12]"},"properties":{"noteIndex":0},"schema":"https://github.com/citation-style-language/schema/raw/master/csl-citation.json"}</w:instrText>
      </w:r>
      <w:r w:rsidR="008F583A" w:rsidRPr="005E778B">
        <w:fldChar w:fldCharType="separate"/>
      </w:r>
      <w:r w:rsidR="008F6FE5" w:rsidRPr="008F6FE5">
        <w:rPr>
          <w:noProof/>
        </w:rPr>
        <w:t>[12]</w:t>
      </w:r>
      <w:r w:rsidR="008F583A" w:rsidRPr="005E778B">
        <w:fldChar w:fldCharType="end"/>
      </w:r>
      <w:r w:rsidR="008F583A">
        <w:t>,</w:t>
      </w:r>
      <w:r w:rsidR="008F583A" w:rsidRPr="008F583A">
        <w:t xml:space="preserve"> </w:t>
      </w:r>
      <w:r w:rsidR="008F583A" w:rsidRPr="005E778B">
        <w:fldChar w:fldCharType="begin" w:fldLock="1"/>
      </w:r>
      <w:r w:rsidR="00B911E5">
        <w:instrText>ADDIN CSL_CITATION {"citationItems":[{"id":"ITEM-1","itemData":{"DOI":"10.1038/nrendo.2016.37","ISSN":"1759-5037","PMID":"27032981","abstract":"Micronutrients, vitamins and minerals accessible from the diet, are essential for biologic activity. Micronutrient status varies widely throughout pregnancy and across populations. Women in low-income countries often enter pregnancy malnourished, and the demands of gestation can exacerbate micronutrient deficiencies with health consequences for the fetus. Examples of efficacious single micronutrient interventions include folic acid to prevent neural tube defects, iodine to prevent cretinism, zinc to reduce risk of preterm birth, and iron to reduce the risk of low birth weight. Folic acid and vitamin D might also increase birth weight. While extensive mechanistic and association research links multiple antenatal micronutrients with plausible materno-fetal health advantages, hypothesized benefits have often been absent, minimal or unexpected in trials. These findings suggest a role for population context in determining health responses and filling extensive gaps in knowledge. Multiple micronutrient supplements reduce the risks of being born with low birth weight, small for gestational age or stillborn in undernourished settings, and justify micronutrient interventions with antenatal care. Measurable health effects of gestational micronutrient exposure might persist into childhood but few data exists on potential long-term benefits. In this Review, we discuss micronutrient intake recommendations, risks and consequences of deficiencies, and the effects of interventions with a particular emphasis on offspring.","author":[{"dropping-particle":"","family":"Gernand","given":"Alison D","non-dropping-particle":"","parse-names":false,"suffix":""},{"dropping-particle":"","family":"Schulze","given":"Kerry J","non-dropping-particle":"","parse-names":false,"suffix":""},{"dropping-particle":"","family":"Stewart","given":"Christine P","non-dropping-particle":"","parse-names":false,"suffix":""},{"dropping-particle":"","family":"West","given":"Keith P","non-dropping-particle":"","parse-names":false,"suffix":""},{"dropping-particle":"","family":"Christian","given":"Parul","non-dropping-particle":"","parse-names":false,"suffix":""}],"container-title":"Nature reviews. Endocrinology","id":"ITEM-1","issue":"5","issued":{"date-parts":[["2016","5"]]},"page":"274-89","title":"Micronutrient deficiencies in pregnancy worldwide: health effects and prevention.","type":"article-journal","volume":"12"},"uris":["http://www.mendeley.com/documents/?uuid=bc2a348d-cf7b-4b14-ba6d-aa8bfd64ead9","http://www.mendeley.com/documents/?uuid=66f3cd04-560a-4b0a-a4bf-cf9133d9f7d8","http://www.mendeley.com/documents/?uuid=174b42f1-848c-4244-a74c-36395a7566d4"]}],"mendeley":{"formattedCitation":"[13]","plainTextFormattedCitation":"[13]","previouslyFormattedCitation":"[13]"},"properties":{"noteIndex":0},"schema":"https://github.com/citation-style-language/schema/raw/master/csl-citation.json"}</w:instrText>
      </w:r>
      <w:r w:rsidR="008F583A" w:rsidRPr="005E778B">
        <w:fldChar w:fldCharType="separate"/>
      </w:r>
      <w:r w:rsidR="008F6FE5" w:rsidRPr="008F6FE5">
        <w:rPr>
          <w:noProof/>
        </w:rPr>
        <w:t>[13]</w:t>
      </w:r>
      <w:r w:rsidR="008F583A" w:rsidRPr="005E778B">
        <w:fldChar w:fldCharType="end"/>
      </w:r>
      <w:r w:rsidR="00B911E5">
        <w:t xml:space="preserve">, </w:t>
      </w:r>
      <w:r w:rsidR="00B911E5">
        <w:fldChar w:fldCharType="begin" w:fldLock="1"/>
      </w:r>
      <w:r w:rsidR="00B911E5">
        <w:instrText>ADDIN CSL_CITATION {"citationItems":[{"id":"ITEM-1","itemData":{"DOI":"10.1080/14767058.2024.2320670","ISSN":"1476-7058","author":[{"dropping-particle":"","family":"Yamamoto","given":"Tomoko","non-dropping-particle":"","parse-names":false,"suffix":""},{"dropping-particle":"","family":"Nomiyama","given":"Makoto","non-dropping-particle":"","parse-names":false,"suffix":""},{"dropping-particle":"","family":"Oshima","given":"Yuko","non-dropping-particle":"","parse-names":false,"suffix":""},{"dropping-particle":"","family":"Ono","given":"Takeshi","non-dropping-particle":"","parse-names":false,"suffix":""},{"dropping-particle":"","family":"Kozuma","given":"Yutaka","non-dropping-particle":"","parse-names":false,"suffix":""},{"dropping-particle":"","family":"Nakura","given":"Yukiko","non-dropping-particle":"","parse-names":false,"suffix":""},{"dropping-particle":"","family":"Yanagihara","given":"Itaru","non-dropping-particle":"","parse-names":false,"suffix":""},{"dropping-particle":"","family":"Tsumura","given":"Keisuke","non-dropping-particle":"","parse-names":false,"suffix":""},{"dropping-particle":"","family":"Yokoyama","given":"Masatoshi","non-dropping-particle":"","parse-names":false,"suffix":""}],"container-title":"The Journal of Maternal-Fetal &amp; Neonatal Medicine","id":"ITEM-1","issue":"1","issued":{"date-parts":[["2024","1","2"]]},"title":"Prenatal exposure to intra-amniotic infection with Ureaplasma species increases the prevalence of bronchopulmonary dysplasia","type":"article-journal","volume":"37"},"uris":["http://www.mendeley.com/documents/?uuid=905942a2-c87f-4d56-b070-2af3d182a281"]}],"mendeley":{"formattedCitation":"[14]","plainTextFormattedCitation":"[14]","previouslyFormattedCitation":"[14]"},"properties":{"noteIndex":0},"schema":"https://github.com/citation-style-language/schema/raw/master/csl-citation.json"}</w:instrText>
      </w:r>
      <w:r w:rsidR="00B911E5">
        <w:fldChar w:fldCharType="separate"/>
      </w:r>
      <w:r w:rsidR="00B911E5" w:rsidRPr="00B911E5">
        <w:rPr>
          <w:noProof/>
        </w:rPr>
        <w:t>[14]</w:t>
      </w:r>
      <w:r w:rsidR="00B911E5">
        <w:fldChar w:fldCharType="end"/>
      </w:r>
      <w:r w:rsidR="00B911E5">
        <w:t xml:space="preserve">, </w:t>
      </w:r>
      <w:r w:rsidR="00B911E5">
        <w:fldChar w:fldCharType="begin" w:fldLock="1"/>
      </w:r>
      <w:r w:rsidR="00542DD0">
        <w:instrText>ADDIN CSL_CITATION {"citationItems":[{"id":"ITEM-1","itemData":{"DOI":"10.1055/a-2044-0203","ISSN":"0016-5751","abstract":"Aim This revised guideline was coordinated by the German Society for Gynecology and Obstetrics (DGGG), the Austrian Society for Gynecology and Obstetrics (OEGGG) and the Swiss Society for Gynecology and Obstetrics (SGGG). It aims to improve the prediction, prevention, and management of preterm birth, based on evidence from the current literature, the experience of members of the guidelines commission, and the viewpoint of self-help organizations.","author":[{"dropping-particle":"","family":"Berger","given":"Richard","non-dropping-particle":"","parse-names":false,"suffix":""},{"dropping-particle":"","family":"Abele","given":"Harald","non-dropping-particle":"","parse-names":false,"suffix":""},{"dropping-particle":"","family":"Bahlmann","given":"Franz","non-dropping-particle":"","parse-names":false,"suffix":""},{"dropping-particle":"","family":"Doubek","given":"Klaus","non-dropping-particle":"","parse-names":false,"suffix":""},{"dropping-particle":"","family":"Felderhoff-Müser","given":"Ursula","non-dropping-particle":"","parse-names":false,"suffix":""},{"dropping-particle":"","family":"Fluhr","given":"Herbert","non-dropping-particle":"","parse-names":false,"suffix":""},{"dropping-particle":"","family":"Garnier","given":"Yves","non-dropping-particle":"","parse-names":false,"suffix":""},{"dropping-particle":"","family":"Grylka-Baeschlin","given":"Susanne","non-dropping-particle":"","parse-names":false,"suffix":""},{"dropping-particle":"","family":"Hayward","given":"Aurelia","non-dropping-particle":"","parse-names":false,"suffix":""},{"dropping-particle":"","family":"Helmer","given":"Hanns","non-dropping-particle":"","parse-names":false,"suffix":""},{"dropping-particle":"","family":"Herting","given":"Egbert","non-dropping-particle":"","parse-names":false,"suffix":""},{"dropping-particle":"","family":"Hoopmann","given":"Markus","non-dropping-particle":"","parse-names":false,"suffix":""},{"dropping-particle":"","family":"Hösli","given":"Irene","non-dropping-particle":"","parse-names":false,"suffix":""},{"dropping-particle":"","family":"Hoyme","given":"Udo","non-dropping-particle":"","parse-names":false,"suffix":""},{"dropping-particle":"","family":"Kunze","given":"Mirjam","non-dropping-particle":"","parse-names":false,"suffix":""},{"dropping-particle":"","family":"Kuon","given":"Ruben-J.","non-dropping-particle":"","parse-names":false,"suffix":""},{"dropping-particle":"","family":"Kyvernitakis","given":"Ioannis","non-dropping-particle":"","parse-names":false,"suffix":""},{"dropping-particle":"","family":"Lütje","given":"Wolf","non-dropping-particle":"","parse-names":false,"suffix":""},{"dropping-particle":"","family":"Mader","given":"Silke","non-dropping-particle":"","parse-names":false,"suffix":""},{"dropping-particle":"","family":"Maul","given":"Holger","non-dropping-particle":"","parse-names":false,"suffix":""},{"dropping-particle":"","family":"Mendling","given":"Werner","non-dropping-particle":"","parse-names":false,"suffix":""},{"dropping-particle":"","family":"Mitschdörfer","given":"Barbara","non-dropping-particle":"","parse-names":false,"suffix":""},{"dropping-particle":"","family":"Nothacker","given":"Monika","non-dropping-particle":"","parse-names":false,"suffix":""},{"dropping-particle":"","family":"Olbertz","given":"Dirk","non-dropping-particle":"","parse-names":false,"suffix":""},{"dropping-particle":"","family":"Ramsell","given":"Andrea","non-dropping-particle":"","parse-names":false,"suffix":""},{"dropping-particle":"","family":"Rath","given":"Werner","non-dropping-particle":"","parse-names":false,"suffix":""},{"dropping-particle":"","family":"Roll","given":"Claudia","non-dropping-particle":"","parse-names":false,"suffix":""},{"dropping-particle":"","family":"Schlembach","given":"Dietmar","non-dropping-particle":"","parse-names":false,"suffix":""},{"dropping-particle":"","family":"Schleußner","given":"Ekkehard","non-dropping-particle":"","parse-names":false,"suffix":""},{"dropping-particle":"","family":"Schütz","given":"Florian","non-dropping-particle":"","parse-names":false,"suffix":""},{"dropping-particle":"","family":"Seifert-Klauss","given":"Vanadin","non-dropping-particle":"","parse-names":false,"suffix":""},{"dropping-particle":"","family":"Stubert","given":"Johannes","non-dropping-particle":"","parse-names":false,"suffix":""},{"dropping-particle":"","family":"Surbek","given":"Daniel","non-dropping-particle":"","parse-names":false,"suffix":""}],"container-title":"Geburtshilfe und Frauenheilkunde","id":"ITEM-1","issue":"05","issued":{"date-parts":[["2023","5","4"]]},"page":"547-568","title":"Prevention and Therapy of Preterm Birth. Guideline of the DGGG, OEGGG and SGGG (S2k-Level, AWMF Registry Number 015/025, September 2022) – Part 1 with Recommendations on the Epidemiology, Etiology, Prediction, Primary and Secondary Prevention of Preterm B","type":"article-journal","volume":"83"},"uris":["http://www.mendeley.com/documents/?uuid=cd260277-1941-4971-8850-8cdae92d48a8"]}],"mendeley":{"formattedCitation":"[15]","plainTextFormattedCitation":"[15]","previouslyFormattedCitation":"[15]"},"properties":{"noteIndex":0},"schema":"https://github.com/citation-style-language/schema/raw/master/csl-citation.json"}</w:instrText>
      </w:r>
      <w:r w:rsidR="00B911E5">
        <w:fldChar w:fldCharType="separate"/>
      </w:r>
      <w:r w:rsidR="00B911E5" w:rsidRPr="00B911E5">
        <w:rPr>
          <w:noProof/>
        </w:rPr>
        <w:t>[15]</w:t>
      </w:r>
      <w:r w:rsidR="00B911E5">
        <w:fldChar w:fldCharType="end"/>
      </w:r>
      <w:r w:rsidR="00B911E5">
        <w:t>:</w:t>
      </w:r>
    </w:p>
    <w:p w14:paraId="37889263" w14:textId="41EADC7F" w:rsidR="00C70A25" w:rsidRPr="005E778B" w:rsidRDefault="00C70A25" w:rsidP="0085110C">
      <w:pPr>
        <w:pStyle w:val="a6"/>
        <w:numPr>
          <w:ilvl w:val="0"/>
          <w:numId w:val="21"/>
        </w:numPr>
        <w:ind w:left="0" w:firstLine="709"/>
      </w:pPr>
      <w:r>
        <w:t xml:space="preserve">Отягощенный акушерско-гинекологический анамнез: </w:t>
      </w:r>
      <w:r w:rsidR="00897ACF">
        <w:t xml:space="preserve">поздний </w:t>
      </w:r>
      <w:r>
        <w:t>в</w:t>
      </w:r>
      <w:r w:rsidRPr="005E778B">
        <w:t>ыкидыш</w:t>
      </w:r>
      <w:r>
        <w:t>, п</w:t>
      </w:r>
      <w:r w:rsidRPr="005E778B">
        <w:t>ривычный выкидыш (ПВ)</w:t>
      </w:r>
      <w:r>
        <w:t xml:space="preserve">, </w:t>
      </w:r>
      <w:r w:rsidRPr="005E778B">
        <w:t>ПР</w:t>
      </w:r>
      <w:r>
        <w:t xml:space="preserve">, ПРПО до </w:t>
      </w:r>
      <w:r w:rsidRPr="005E778B">
        <w:t>32 нед</w:t>
      </w:r>
      <w:r>
        <w:t>ель, у</w:t>
      </w:r>
      <w:r w:rsidRPr="005E778B">
        <w:t xml:space="preserve">корочение ШМ </w:t>
      </w:r>
      <w:r w:rsidR="00BD2D44" w:rsidRPr="001C19AC">
        <w:t>≤</w:t>
      </w:r>
      <w:r>
        <w:t>25 мм до 27 недель</w:t>
      </w:r>
      <w:r w:rsidRPr="005E778B">
        <w:t>.</w:t>
      </w:r>
    </w:p>
    <w:p w14:paraId="512FF4DB" w14:textId="47D247FE" w:rsidR="00C70A25" w:rsidRDefault="00C70A25" w:rsidP="0085110C">
      <w:pPr>
        <w:pStyle w:val="aff9"/>
        <w:numPr>
          <w:ilvl w:val="0"/>
          <w:numId w:val="21"/>
        </w:numPr>
        <w:spacing w:beforeAutospacing="0" w:afterAutospacing="0" w:line="360" w:lineRule="auto"/>
        <w:ind w:left="0" w:firstLine="709"/>
      </w:pPr>
      <w:r w:rsidRPr="00BE50A4">
        <w:rPr>
          <w:rFonts w:eastAsiaTheme="majorEastAsia"/>
        </w:rPr>
        <w:t xml:space="preserve">Особенности </w:t>
      </w:r>
      <w:r>
        <w:rPr>
          <w:rFonts w:eastAsiaTheme="majorEastAsia"/>
        </w:rPr>
        <w:t xml:space="preserve">течения </w:t>
      </w:r>
      <w:r w:rsidRPr="00BE50A4">
        <w:rPr>
          <w:rFonts w:eastAsiaTheme="majorEastAsia"/>
        </w:rPr>
        <w:t>настоящей беременности</w:t>
      </w:r>
      <w:r w:rsidRPr="004149C2">
        <w:rPr>
          <w:rFonts w:eastAsiaTheme="majorEastAsia"/>
        </w:rPr>
        <w:t>: м</w:t>
      </w:r>
      <w:r>
        <w:t>ногоплодие, м</w:t>
      </w:r>
      <w:r w:rsidRPr="005E778B">
        <w:t>ноговодие.</w:t>
      </w:r>
    </w:p>
    <w:p w14:paraId="09162F7C" w14:textId="1B6CA585" w:rsidR="00C70A25" w:rsidRDefault="00C70A25" w:rsidP="0085110C">
      <w:pPr>
        <w:pStyle w:val="aff9"/>
        <w:numPr>
          <w:ilvl w:val="0"/>
          <w:numId w:val="21"/>
        </w:numPr>
        <w:spacing w:beforeAutospacing="0" w:afterAutospacing="0" w:line="360" w:lineRule="auto"/>
        <w:ind w:left="0" w:firstLine="709"/>
      </w:pPr>
      <w:r w:rsidRPr="001A7D54">
        <w:rPr>
          <w:rFonts w:eastAsiaTheme="majorEastAsia"/>
        </w:rPr>
        <w:t>Соматические заболевания: и</w:t>
      </w:r>
      <w:r>
        <w:t>збыточная масса тела и ожирение, ж</w:t>
      </w:r>
      <w:r w:rsidRPr="005E778B">
        <w:t>елезодефицитная анемия</w:t>
      </w:r>
      <w:r>
        <w:t xml:space="preserve">, </w:t>
      </w:r>
      <w:r w:rsidR="0041354F">
        <w:t>системные поражения соединительной ткани</w:t>
      </w:r>
      <w:r w:rsidRPr="005E778B">
        <w:t>.</w:t>
      </w:r>
    </w:p>
    <w:p w14:paraId="33284BA4" w14:textId="67F00CAB" w:rsidR="00C70A25" w:rsidRDefault="00C70A25" w:rsidP="0085110C">
      <w:pPr>
        <w:pStyle w:val="aff9"/>
        <w:numPr>
          <w:ilvl w:val="0"/>
          <w:numId w:val="21"/>
        </w:numPr>
        <w:spacing w:beforeAutospacing="0" w:afterAutospacing="0" w:line="360" w:lineRule="auto"/>
        <w:ind w:left="0" w:firstLine="709"/>
      </w:pPr>
      <w:r w:rsidRPr="00382DDE">
        <w:rPr>
          <w:rFonts w:eastAsiaTheme="majorEastAsia"/>
        </w:rPr>
        <w:lastRenderedPageBreak/>
        <w:t xml:space="preserve">Инфекционно-воспалительные </w:t>
      </w:r>
      <w:r w:rsidR="0041354F">
        <w:rPr>
          <w:rFonts w:eastAsiaTheme="majorEastAsia"/>
        </w:rPr>
        <w:t xml:space="preserve">заболевания </w:t>
      </w:r>
      <w:r w:rsidRPr="00382DDE">
        <w:rPr>
          <w:rFonts w:eastAsiaTheme="majorEastAsia"/>
        </w:rPr>
        <w:t>и дисбиотические состояния</w:t>
      </w:r>
      <w:r w:rsidR="0041354F">
        <w:rPr>
          <w:rFonts w:eastAsiaTheme="majorEastAsia"/>
        </w:rPr>
        <w:t xml:space="preserve"> влагалища</w:t>
      </w:r>
      <w:r w:rsidRPr="001A7D54">
        <w:rPr>
          <w:rFonts w:eastAsiaTheme="majorEastAsia"/>
        </w:rPr>
        <w:t xml:space="preserve">: </w:t>
      </w:r>
      <w:r w:rsidRPr="005E778B">
        <w:t>бактериальный вагиноз</w:t>
      </w:r>
      <w:r>
        <w:t xml:space="preserve">, </w:t>
      </w:r>
      <w:r w:rsidR="00014FCA">
        <w:t xml:space="preserve">вульвовагинит, </w:t>
      </w:r>
      <w:r>
        <w:t>в</w:t>
      </w:r>
      <w:r w:rsidRPr="005E778B">
        <w:t>оспалите</w:t>
      </w:r>
      <w:r>
        <w:t>льные заболевания органов малого таза</w:t>
      </w:r>
      <w:r w:rsidR="003C7969">
        <w:t xml:space="preserve"> (ВЗОМТ)</w:t>
      </w:r>
      <w:r w:rsidRPr="005E778B">
        <w:t>.</w:t>
      </w:r>
    </w:p>
    <w:p w14:paraId="19E0F7A1" w14:textId="091003AD" w:rsidR="004149C2" w:rsidRPr="005E778B" w:rsidRDefault="004149C2" w:rsidP="0085110C">
      <w:pPr>
        <w:pStyle w:val="a6"/>
        <w:numPr>
          <w:ilvl w:val="0"/>
          <w:numId w:val="21"/>
        </w:numPr>
        <w:ind w:left="0" w:firstLine="709"/>
      </w:pPr>
      <w:r w:rsidRPr="005E778B">
        <w:t>Гормональные нарушения</w:t>
      </w:r>
      <w:r w:rsidR="004B7D97">
        <w:t xml:space="preserve"> (</w:t>
      </w:r>
      <w:r w:rsidRPr="005E778B">
        <w:t>синдром поликистозных яичников</w:t>
      </w:r>
      <w:r w:rsidR="004B7D97">
        <w:t>,</w:t>
      </w:r>
      <w:r w:rsidRPr="005E778B">
        <w:t xml:space="preserve"> </w:t>
      </w:r>
      <w:r w:rsidR="004B7D97">
        <w:t>врожденная гиперплазия</w:t>
      </w:r>
      <w:r w:rsidRPr="005E778B">
        <w:t xml:space="preserve"> коры</w:t>
      </w:r>
      <w:r w:rsidR="004B7D97">
        <w:t xml:space="preserve"> надпочечников, недостаточность</w:t>
      </w:r>
      <w:r w:rsidRPr="005E778B">
        <w:t xml:space="preserve"> прогест</w:t>
      </w:r>
      <w:r w:rsidR="00014FCA">
        <w:t>ерона</w:t>
      </w:r>
      <w:r w:rsidR="004B7D97">
        <w:t>)</w:t>
      </w:r>
      <w:r w:rsidR="008A59CA">
        <w:t>.</w:t>
      </w:r>
    </w:p>
    <w:p w14:paraId="66889DB9" w14:textId="682B123F" w:rsidR="004149C2" w:rsidRPr="005E778B" w:rsidRDefault="004149C2" w:rsidP="0085110C">
      <w:pPr>
        <w:pStyle w:val="a6"/>
        <w:numPr>
          <w:ilvl w:val="0"/>
          <w:numId w:val="21"/>
        </w:numPr>
        <w:ind w:left="0" w:firstLine="709"/>
      </w:pPr>
      <w:r w:rsidRPr="005E778B">
        <w:t>Генитальный инфантилизм</w:t>
      </w:r>
      <w:r w:rsidR="004B7D97">
        <w:t>.</w:t>
      </w:r>
    </w:p>
    <w:p w14:paraId="637C230B" w14:textId="025490E4" w:rsidR="004149C2" w:rsidRPr="005E778B" w:rsidRDefault="007D28E0" w:rsidP="0085110C">
      <w:pPr>
        <w:pStyle w:val="a6"/>
        <w:numPr>
          <w:ilvl w:val="0"/>
          <w:numId w:val="21"/>
        </w:numPr>
        <w:ind w:left="0" w:firstLine="709"/>
      </w:pPr>
      <w:r>
        <w:t>А</w:t>
      </w:r>
      <w:r w:rsidR="004149C2" w:rsidRPr="005E778B">
        <w:t xml:space="preserve">номалии развития матки (двурогая, седловидная матка, </w:t>
      </w:r>
      <w:r w:rsidR="004B7D97">
        <w:t>внутриматочная перегородка</w:t>
      </w:r>
      <w:r w:rsidR="004149C2" w:rsidRPr="005E778B">
        <w:t>)</w:t>
      </w:r>
      <w:r w:rsidR="004149C2">
        <w:t>.</w:t>
      </w:r>
    </w:p>
    <w:p w14:paraId="2C594752" w14:textId="6FA8348E" w:rsidR="004149C2" w:rsidRPr="005E778B" w:rsidRDefault="007D28E0" w:rsidP="0085110C">
      <w:pPr>
        <w:pStyle w:val="a6"/>
        <w:numPr>
          <w:ilvl w:val="0"/>
          <w:numId w:val="21"/>
        </w:numPr>
        <w:ind w:left="0" w:firstLine="709"/>
      </w:pPr>
      <w:r>
        <w:t>В</w:t>
      </w:r>
      <w:r w:rsidR="004149C2" w:rsidRPr="005E778B">
        <w:t>рожденное укорочение ШМ</w:t>
      </w:r>
      <w:r w:rsidR="004149C2">
        <w:t>.</w:t>
      </w:r>
      <w:r w:rsidR="004149C2" w:rsidRPr="005E778B">
        <w:t xml:space="preserve"> </w:t>
      </w:r>
    </w:p>
    <w:p w14:paraId="31D4CA6E" w14:textId="123A06A4" w:rsidR="004149C2" w:rsidRPr="005E778B" w:rsidRDefault="004149C2" w:rsidP="0085110C">
      <w:pPr>
        <w:pStyle w:val="a6"/>
        <w:numPr>
          <w:ilvl w:val="0"/>
          <w:numId w:val="21"/>
        </w:numPr>
        <w:ind w:left="0" w:firstLine="709"/>
      </w:pPr>
      <w:r w:rsidRPr="005E778B">
        <w:t>Приобретённые деформации ШМ</w:t>
      </w:r>
      <w:r w:rsidR="007D28E0">
        <w:t xml:space="preserve"> вследствие разрывов</w:t>
      </w:r>
      <w:r w:rsidRPr="005E778B">
        <w:t xml:space="preserve"> ШМ </w:t>
      </w:r>
      <w:r w:rsidR="007D28E0">
        <w:t>в родах,</w:t>
      </w:r>
      <w:r>
        <w:t xml:space="preserve"> </w:t>
      </w:r>
      <w:r w:rsidRPr="005E778B">
        <w:t xml:space="preserve">инструментального расширения </w:t>
      </w:r>
      <w:r w:rsidR="00093B0E">
        <w:t>ЦК</w:t>
      </w:r>
      <w:r w:rsidRPr="005E778B">
        <w:t xml:space="preserve"> при гинекологических </w:t>
      </w:r>
      <w:r w:rsidR="007D28E0">
        <w:t>операциях,</w:t>
      </w:r>
      <w:r>
        <w:t xml:space="preserve"> </w:t>
      </w:r>
      <w:r w:rsidRPr="005E778B">
        <w:t>оперативных вмешательств на ШМ (диатермокоагуляция, конизация, в том числе радиохирургическая).</w:t>
      </w:r>
    </w:p>
    <w:p w14:paraId="7A05C62A" w14:textId="331FC29A" w:rsidR="004149C2" w:rsidRPr="005E778B" w:rsidRDefault="007D28E0" w:rsidP="0085110C">
      <w:pPr>
        <w:pStyle w:val="a6"/>
        <w:numPr>
          <w:ilvl w:val="0"/>
          <w:numId w:val="21"/>
        </w:numPr>
        <w:ind w:left="0" w:firstLine="709"/>
      </w:pPr>
      <w:r>
        <w:t>Наследственность</w:t>
      </w:r>
      <w:r w:rsidR="004149C2" w:rsidRPr="005E778B">
        <w:t xml:space="preserve"> </w:t>
      </w:r>
      <w:r>
        <w:t>(</w:t>
      </w:r>
      <w:r>
        <w:rPr>
          <w:rFonts w:cs="Times New Roman"/>
        </w:rPr>
        <w:t>≈</w:t>
      </w:r>
      <w:r w:rsidR="004149C2" w:rsidRPr="005E778B">
        <w:t xml:space="preserve">30% беременных с ИЦН имеют родственниц первой линии с </w:t>
      </w:r>
      <w:r>
        <w:t>ИЦН в анамнезе)</w:t>
      </w:r>
      <w:r w:rsidR="004149C2" w:rsidRPr="005E778B">
        <w:t>.</w:t>
      </w:r>
    </w:p>
    <w:p w14:paraId="4A9039C2" w14:textId="0799B4E5" w:rsidR="004149C2" w:rsidRPr="005E778B" w:rsidRDefault="004149C2" w:rsidP="0085110C">
      <w:pPr>
        <w:pStyle w:val="a6"/>
        <w:numPr>
          <w:ilvl w:val="0"/>
          <w:numId w:val="21"/>
        </w:numPr>
        <w:ind w:left="0" w:firstLine="709"/>
      </w:pPr>
      <w:r w:rsidRPr="005E778B">
        <w:t xml:space="preserve">Дисплазия соединительной ткани, в том числе </w:t>
      </w:r>
      <w:r w:rsidR="008F583A">
        <w:t>синдромы</w:t>
      </w:r>
      <w:r w:rsidRPr="005E778B">
        <w:t xml:space="preserve"> Эллерса-Данло и Марфана.</w:t>
      </w:r>
    </w:p>
    <w:p w14:paraId="1A04B519" w14:textId="50D76AF1" w:rsidR="004149C2" w:rsidRPr="005E778B" w:rsidRDefault="004149C2" w:rsidP="0085110C">
      <w:pPr>
        <w:pStyle w:val="a6"/>
        <w:numPr>
          <w:ilvl w:val="0"/>
          <w:numId w:val="21"/>
        </w:numPr>
        <w:ind w:left="0" w:firstLine="709"/>
      </w:pPr>
      <w:r w:rsidRPr="005E778B">
        <w:t xml:space="preserve">Полиморфизм генов, ответственных за метаболизм соединительной ткани и </w:t>
      </w:r>
      <w:r w:rsidR="008F583A">
        <w:t>выработку медиаторов воспаления.</w:t>
      </w:r>
      <w:r w:rsidRPr="005E778B">
        <w:t xml:space="preserve"> </w:t>
      </w:r>
    </w:p>
    <w:p w14:paraId="14F5EE96" w14:textId="77777777" w:rsidR="00A337F4" w:rsidRDefault="00A337F4" w:rsidP="00B911E5">
      <w:pPr>
        <w:pStyle w:val="a6"/>
        <w:ind w:left="709" w:firstLine="0"/>
      </w:pPr>
    </w:p>
    <w:p w14:paraId="25192111" w14:textId="17EAB6CC" w:rsidR="007858C1" w:rsidRPr="00256DFE" w:rsidRDefault="007858C1" w:rsidP="004149C2">
      <w:pPr>
        <w:pStyle w:val="20"/>
        <w:numPr>
          <w:ilvl w:val="1"/>
          <w:numId w:val="8"/>
        </w:numPr>
        <w:ind w:left="0" w:firstLine="709"/>
      </w:pPr>
      <w:bookmarkStart w:id="41" w:name="_Toc67415990"/>
      <w:bookmarkStart w:id="42" w:name="_Toc73884081"/>
      <w:r w:rsidRPr="00256DFE">
        <w:t>Эпидемиология заболевания или состояния (группы заболеваний или состояний)</w:t>
      </w:r>
      <w:bookmarkEnd w:id="41"/>
      <w:bookmarkEnd w:id="42"/>
    </w:p>
    <w:p w14:paraId="31622C64" w14:textId="147E6C1C" w:rsidR="00F96173" w:rsidRPr="005E778B" w:rsidRDefault="00C70A25" w:rsidP="004149C2">
      <w:r>
        <w:t xml:space="preserve">Распространенность </w:t>
      </w:r>
      <w:r w:rsidR="00754805" w:rsidRPr="005E778B">
        <w:t xml:space="preserve">ИЦН </w:t>
      </w:r>
      <w:r>
        <w:t>при беременности составляет</w:t>
      </w:r>
      <w:r w:rsidR="00754805" w:rsidRPr="005E778B">
        <w:t xml:space="preserve"> </w:t>
      </w:r>
      <w:r w:rsidR="00F06B0D" w:rsidRPr="005E778B">
        <w:t>0,8-</w:t>
      </w:r>
      <w:r w:rsidR="00754805" w:rsidRPr="005E778B">
        <w:t xml:space="preserve">1% </w:t>
      </w:r>
      <w:r w:rsidR="00F06B0D" w:rsidRPr="005E778B">
        <w:fldChar w:fldCharType="begin" w:fldLock="1"/>
      </w:r>
      <w:r w:rsidR="00542DD0">
        <w:instrText>ADDIN CSL_CITATION {"citationItems":[{"id":"ITEM-1","itemData":{"PMID":"30247829","abstract":"Cervical insufficiency is the inability of the cervix to retain fetus, in the absence of uterine contractions or labor (painless cervical dilatation), owing to a functional or structural defect. It is cervical ripening that occurs far from the term. Cervical insufficiency is rarely a distinct and well defined clinical entity but only part of a large and more complex spontaneous preterm birth syndrome. [1]","author":[{"dropping-particle":"","family":"Thakur","given":"Monika","non-dropping-particle":"","parse-names":false,"suffix":""},{"dropping-particle":"","family":"Mahajan","given":"Kunal","non-dropping-particle":"","parse-names":false,"suffix":""}],"container-title":"StatPearls","id":"ITEM-1","issued":{"date-parts":[["2021"]]},"title":"Cervical Incompetence","type":"book"},"uris":["http://www.mendeley.com/documents/?uuid=37493c2b-d556-4246-ab45-4ce1380f9199","http://www.mendeley.com/documents/?uuid=84612cf8-38a2-4056-97dd-f765ebb58b5a","http://www.mendeley.com/documents/?uuid=96d1933f-ebc1-4d98-8241-f9f980d8e92f"]}],"mendeley":{"formattedCitation":"[16]","plainTextFormattedCitation":"[16]","previouslyFormattedCitation":"[16]"},"properties":{"noteIndex":0},"schema":"https://github.com/citation-style-language/schema/raw/master/csl-citation.json"}</w:instrText>
      </w:r>
      <w:r w:rsidR="00F06B0D" w:rsidRPr="005E778B">
        <w:fldChar w:fldCharType="separate"/>
      </w:r>
      <w:r w:rsidR="00B911E5" w:rsidRPr="00B911E5">
        <w:rPr>
          <w:noProof/>
        </w:rPr>
        <w:t>[16]</w:t>
      </w:r>
      <w:r w:rsidR="00F06B0D" w:rsidRPr="005E778B">
        <w:fldChar w:fldCharType="end"/>
      </w:r>
      <w:r w:rsidR="00754805" w:rsidRPr="005E778B">
        <w:t xml:space="preserve">, </w:t>
      </w:r>
      <w:r>
        <w:t>при наличии в анамнезе</w:t>
      </w:r>
      <w:r w:rsidR="00754805" w:rsidRPr="005E778B">
        <w:t xml:space="preserve"> </w:t>
      </w:r>
      <w:r>
        <w:t>выкидыша во 2-м триместре</w:t>
      </w:r>
      <w:r w:rsidR="00754805" w:rsidRPr="005E778B">
        <w:t xml:space="preserve"> </w:t>
      </w:r>
      <w:r>
        <w:t>беременности -</w:t>
      </w:r>
      <w:r w:rsidR="00754805" w:rsidRPr="005E778B">
        <w:t xml:space="preserve"> 20% </w:t>
      </w:r>
      <w:r w:rsidR="00754805" w:rsidRPr="005E778B">
        <w:fldChar w:fldCharType="begin" w:fldLock="1"/>
      </w:r>
      <w:r w:rsidR="0088325E">
        <w:instrText>ADDIN CSL_CITATION {"citationItems":[{"id":"ITEM-1","itemData":{"DOI":"10.1016/S1701-2163(15)30764-7","ISSN":"1701-2163","PMID":"24405880","abstract":"OBJECTIVE The purpose of this guideline is to provide a framework that clinicians can use to determine which women are at greatest risk of having cervical insufficiency and in which set of circumstances a cerclage is of potential value. EVIDENCE Published literature was retrieved through searches of PubMed or MEDLINE, CINAHL, and The Cochrane Library in 2012 using appropriate controlled vocabulary (e.g., uterine cervical incompetence) and key words (e.g., cervical insufficiency, cerclage, Shirodkar, cerclage, MacDonald, cerclage, abdominal, cervical length, mid-trimester pregnancy loss). Results were restricted to systematic reviews, randomized control trials/controlled clinical trials, and observational studies. There were no date or language restrictions. Searches were updated on a regular basis and incorporated in the guideline to January 2011. Grey (unpublished) literature was identified through searching the websites of health technology assessment and health technology-related agencies, clinical practice guideline collections, clinical trial registries, and national and international medical specialty societies. VALUES The quality of evidence in this document was rated using the criteria described in the Report of the Canadian Task Force on Preventive Health Care (Table). Recommendations 1. Women who are pregnant or planning pregnancy should be evaluated for risk factors for cervical insufficiency. A thorough medical history at initial evaluation may alert clinicians to risk factors in a first or index pregnancy. (III-B) 2. Detailed evaluation of risk factors should be undertaken in women following a mid-trimester pregnancy loss or early premature delivery, or in cases where such complications have occurred in a preceding pregnancy. (III-B) 3. In women with a history of cervical insufficiency, urinalysis for culture and sensitivity and vaginal cultures for bacterial vaginosis should be taken at the first obstetric visit and any infections so found should be treated. (I-A) 4. Women with a history of three or more second-trimester pregnancy losses or extreme premature deliveries, in whom no specific cause other than potential cervical insufficiency is identified, should be offered elective cerclage at 12 to 14 weeks of gestation. (I-A) 5. In women with a classic history of cervical insufficiency in whom prior vaginal cervical cerclage has been unsuccessful, abdominal cerclage can be considered in the absence of additional mitigating factors. (II-3C)…","author":[{"dropping-particle":"","family":"Brown","given":"Richard","non-dropping-particle":"","parse-names":false,"suffix":""},{"dropping-particle":"","family":"Gagnon","given":"Robert","non-dropping-particle":"","parse-names":false,"suffix":""},{"dropping-particle":"","family":"Delisle","given":"Marie-France","non-dropping-particle":"","parse-names":false,"suffix":""},{"dropping-particle":"","family":"MATERNAL FETAL MEDICINE COMMITTEE","given":"","non-dropping-particle":"","parse-names":false,"suffix":""}],"container-title":"Journal of obstetrics and gynaecology Canada : JOGC = Journal d'obstetrique et gynecologie du Canada : JOGC","id":"ITEM-1","issue":"12","issued":{"date-parts":[["2013","12"]]},"page":"1115-1127","title":"Cervical insufficiency and cervical cerclage.","type":"article-journal","volume":"35"},"uris":["http://www.mendeley.com/documents/?uuid=dcb8dc05-a807-4b27-8075-42de03ed783d","http://www.mendeley.com/documents/?uuid=b5e54db2-ccf8-4498-9584-5f9dd358e442"]}],"mendeley":{"formattedCitation":"[1]","plainTextFormattedCitation":"[1]","previouslyFormattedCitation":"[1]"},"properties":{"noteIndex":0},"schema":"https://github.com/citation-style-language/schema/raw/master/csl-citation.json"}</w:instrText>
      </w:r>
      <w:r w:rsidR="00754805" w:rsidRPr="005E778B">
        <w:fldChar w:fldCharType="separate"/>
      </w:r>
      <w:r w:rsidR="004149C2" w:rsidRPr="004149C2">
        <w:rPr>
          <w:noProof/>
        </w:rPr>
        <w:t>[1]</w:t>
      </w:r>
      <w:r w:rsidR="00754805" w:rsidRPr="005E778B">
        <w:fldChar w:fldCharType="end"/>
      </w:r>
      <w:r>
        <w:t xml:space="preserve">, ранних ПР - </w:t>
      </w:r>
      <w:r w:rsidR="00754805" w:rsidRPr="005E778B">
        <w:t>30%</w:t>
      </w:r>
      <w:r w:rsidR="00F775DD" w:rsidRPr="00F775DD">
        <w:t xml:space="preserve"> </w:t>
      </w:r>
      <w:r w:rsidR="00F775DD">
        <w:fldChar w:fldCharType="begin" w:fldLock="1"/>
      </w:r>
      <w:r w:rsidR="00542DD0">
        <w:instrText>ADDIN CSL_CITATION {"citationItems":[{"id":"ITEM-1","itemData":{"DOI":"10.1097/01.AOG.0000443276.68274.cc","ISSN":"1873-233X","PMID":"24451674","abstract":"The inability of the uterine cervix to retain a pregnancy in the second trimester is referred to as cervical insufficiency. Controversy exists in the medical literature pertaining to issues of pathophysiology, screening, diagnosis, and management of cervical insufficiency. The purpose of this document is to provide a review of current evidence of cervical insufficiency, including screening of asymptomatic at-risk women, and to offer guidelines on the use of cerclage for management. The diagnosis and management of other cervical issues during pregnancy, such as short cervical length, are discussed more in-depth in other publications of the American College of Obstetricians and Gynecologists.","author":[{"dropping-particle":"","family":"American College of Obstetricians and Gynecologists","given":"","non-dropping-particle":"","parse-names":false,"suffix":""}],"container-title":"Obstetrics and gynecology","id":"ITEM-1","issue":"2 Pt 1","issued":{"date-parts":[["2014","2"]]},"page":"372-9","title":"ACOG Practice Bulletin No.142: Cerclage for the management of cervical insufficiency.","type":"article-journal","volume":"123"},"uris":["http://www.mendeley.com/documents/?uuid=eea94f19-bb08-44bd-b232-8850d769f983"]}],"mendeley":{"formattedCitation":"[17]","plainTextFormattedCitation":"[17]","previouslyFormattedCitation":"[17]"},"properties":{"noteIndex":0},"schema":"https://github.com/citation-style-language/schema/raw/master/csl-citation.json"}</w:instrText>
      </w:r>
      <w:r w:rsidR="00F775DD">
        <w:fldChar w:fldCharType="separate"/>
      </w:r>
      <w:r w:rsidR="00B911E5" w:rsidRPr="00B911E5">
        <w:rPr>
          <w:noProof/>
        </w:rPr>
        <w:t>[17]</w:t>
      </w:r>
      <w:r w:rsidR="00F775DD">
        <w:fldChar w:fldCharType="end"/>
      </w:r>
      <w:r w:rsidR="00754805" w:rsidRPr="005E778B">
        <w:t xml:space="preserve"> .</w:t>
      </w:r>
    </w:p>
    <w:p w14:paraId="680F113C" w14:textId="77777777" w:rsidR="005E778B" w:rsidRPr="005E778B" w:rsidRDefault="005E778B" w:rsidP="005E778B">
      <w:pPr>
        <w:ind w:left="360" w:firstLine="0"/>
      </w:pPr>
    </w:p>
    <w:p w14:paraId="376350CF" w14:textId="0D67C46C" w:rsidR="007858C1" w:rsidRPr="00FA2504" w:rsidRDefault="00FA2504" w:rsidP="00FA2504">
      <w:pPr>
        <w:pStyle w:val="20"/>
      </w:pPr>
      <w:bookmarkStart w:id="43" w:name="_Toc67307994"/>
      <w:bookmarkStart w:id="44" w:name="_Toc67404617"/>
      <w:bookmarkStart w:id="45" w:name="_Toc67413772"/>
      <w:bookmarkStart w:id="46" w:name="_Toc67414068"/>
      <w:bookmarkStart w:id="47" w:name="_Toc67414175"/>
      <w:bookmarkStart w:id="48" w:name="_Toc67415991"/>
      <w:bookmarkStart w:id="49" w:name="_Toc73884082"/>
      <w:r>
        <w:t xml:space="preserve">1.4 </w:t>
      </w:r>
      <w:r w:rsidR="007858C1" w:rsidRPr="00FA2504">
        <w:t xml:space="preserve">Особенности кодирования заболевания или состояния (группы </w:t>
      </w:r>
      <w:r w:rsidRPr="00FA2504">
        <w:t>з</w:t>
      </w:r>
      <w:r w:rsidR="007858C1" w:rsidRPr="00FA2504">
        <w:t>аболеваний или состояний) по Международной статистической классификации болезней и проблем, связанных со здоровьем</w:t>
      </w:r>
      <w:bookmarkEnd w:id="43"/>
      <w:bookmarkEnd w:id="44"/>
      <w:bookmarkEnd w:id="45"/>
      <w:bookmarkEnd w:id="46"/>
      <w:bookmarkEnd w:id="47"/>
      <w:bookmarkEnd w:id="48"/>
      <w:bookmarkEnd w:id="49"/>
    </w:p>
    <w:p w14:paraId="0D31240A" w14:textId="0E11785E" w:rsidR="00FF6ED1" w:rsidRPr="001C19AC" w:rsidRDefault="00FF6ED1" w:rsidP="001C19AC">
      <w:r w:rsidRPr="001C19AC">
        <w:t>O34.3 Истмико-цервикальная недостаточность, требующая предоставления медицинской помощи матери</w:t>
      </w:r>
      <w:r w:rsidR="006D0889">
        <w:t>.</w:t>
      </w:r>
    </w:p>
    <w:p w14:paraId="36DF1220" w14:textId="77777777" w:rsidR="00F94116" w:rsidRPr="00FF6ED1" w:rsidRDefault="00F94116" w:rsidP="00AC32AE">
      <w:pPr>
        <w:ind w:left="1701" w:firstLine="0"/>
        <w:rPr>
          <w:rFonts w:eastAsiaTheme="majorEastAsia" w:cs="Times New Roman"/>
        </w:rPr>
      </w:pPr>
    </w:p>
    <w:p w14:paraId="100832DF" w14:textId="0D3E0DF0" w:rsidR="007858C1" w:rsidRDefault="007858C1" w:rsidP="00303FC2">
      <w:pPr>
        <w:pStyle w:val="20"/>
        <w:numPr>
          <w:ilvl w:val="0"/>
          <w:numId w:val="9"/>
        </w:numPr>
        <w:ind w:left="0" w:firstLine="709"/>
      </w:pPr>
      <w:bookmarkStart w:id="50" w:name="_Toc67307995"/>
      <w:bookmarkStart w:id="51" w:name="_Toc67404618"/>
      <w:bookmarkStart w:id="52" w:name="_Toc67413773"/>
      <w:bookmarkStart w:id="53" w:name="_Toc67414069"/>
      <w:bookmarkStart w:id="54" w:name="_Toc67414176"/>
      <w:bookmarkStart w:id="55" w:name="_Toc67415992"/>
      <w:bookmarkStart w:id="56" w:name="_Toc73884083"/>
      <w:r w:rsidRPr="00A91FE4">
        <w:t>Классификация заболевания или состояния (группы заболеваний или состояний)</w:t>
      </w:r>
      <w:bookmarkEnd w:id="50"/>
      <w:bookmarkEnd w:id="51"/>
      <w:bookmarkEnd w:id="52"/>
      <w:bookmarkEnd w:id="53"/>
      <w:bookmarkEnd w:id="54"/>
      <w:bookmarkEnd w:id="55"/>
      <w:bookmarkEnd w:id="56"/>
    </w:p>
    <w:p w14:paraId="72A66AFE" w14:textId="1EC21D58" w:rsidR="00FF6ED1" w:rsidRDefault="00C70A25" w:rsidP="00303FC2">
      <w:r>
        <w:t>Классификация</w:t>
      </w:r>
      <w:r w:rsidR="00303FC2">
        <w:t xml:space="preserve"> ИЦН по этиопатогенезу:</w:t>
      </w:r>
    </w:p>
    <w:p w14:paraId="2147F843" w14:textId="43F83F49" w:rsidR="00FF6ED1" w:rsidRPr="001C19AC" w:rsidRDefault="00D26D62" w:rsidP="0085110C">
      <w:pPr>
        <w:pStyle w:val="a6"/>
        <w:numPr>
          <w:ilvl w:val="0"/>
          <w:numId w:val="22"/>
        </w:numPr>
        <w:ind w:left="0" w:firstLine="709"/>
      </w:pPr>
      <w:r w:rsidRPr="001C19AC">
        <w:t xml:space="preserve">Анатомическая </w:t>
      </w:r>
      <w:r w:rsidR="00FF6ED1" w:rsidRPr="001C19AC">
        <w:t>ИЦН</w:t>
      </w:r>
      <w:r w:rsidR="00303FC2">
        <w:t>.</w:t>
      </w:r>
    </w:p>
    <w:p w14:paraId="0314CA3A" w14:textId="77777777" w:rsidR="00C70A25" w:rsidRPr="001C19AC" w:rsidRDefault="00C70A25" w:rsidP="0085110C">
      <w:pPr>
        <w:pStyle w:val="a6"/>
        <w:numPr>
          <w:ilvl w:val="0"/>
          <w:numId w:val="22"/>
        </w:numPr>
        <w:ind w:left="0" w:firstLine="709"/>
      </w:pPr>
      <w:r w:rsidRPr="001C19AC">
        <w:lastRenderedPageBreak/>
        <w:t>Функциональная ИЦН</w:t>
      </w:r>
      <w:r>
        <w:t>.</w:t>
      </w:r>
    </w:p>
    <w:p w14:paraId="26C7255A" w14:textId="25A0AD83" w:rsidR="00F94116" w:rsidRPr="001C19AC" w:rsidRDefault="00FF6ED1" w:rsidP="0085110C">
      <w:pPr>
        <w:pStyle w:val="a6"/>
        <w:numPr>
          <w:ilvl w:val="0"/>
          <w:numId w:val="22"/>
        </w:numPr>
        <w:ind w:left="0" w:firstLine="709"/>
      </w:pPr>
      <w:r w:rsidRPr="001C19AC">
        <w:t>Врожденная ИЦН</w:t>
      </w:r>
      <w:r w:rsidR="00303FC2">
        <w:t>.</w:t>
      </w:r>
    </w:p>
    <w:p w14:paraId="61E3F7F1" w14:textId="77777777" w:rsidR="00FF6ED1" w:rsidRPr="001C19AC" w:rsidRDefault="00FF6ED1" w:rsidP="001C19AC">
      <w:pPr>
        <w:ind w:left="709" w:firstLine="0"/>
      </w:pPr>
    </w:p>
    <w:p w14:paraId="653B50BC" w14:textId="45BFDB85" w:rsidR="007858C1" w:rsidRPr="00576239" w:rsidRDefault="00576239" w:rsidP="00303FC2">
      <w:pPr>
        <w:pStyle w:val="20"/>
      </w:pPr>
      <w:bookmarkStart w:id="57" w:name="_Toc67307996"/>
      <w:bookmarkStart w:id="58" w:name="_Toc67404619"/>
      <w:bookmarkStart w:id="59" w:name="_Toc67413774"/>
      <w:bookmarkStart w:id="60" w:name="_Toc67414070"/>
      <w:bookmarkStart w:id="61" w:name="_Toc67414177"/>
      <w:bookmarkStart w:id="62" w:name="_Toc67415993"/>
      <w:bookmarkStart w:id="63" w:name="_Toc73884084"/>
      <w:r>
        <w:t xml:space="preserve">1.6 </w:t>
      </w:r>
      <w:r w:rsidR="007858C1" w:rsidRPr="00576239">
        <w:t>Клиническая картина заболевания или состояния (группы заболеваний или состояний)</w:t>
      </w:r>
      <w:bookmarkEnd w:id="57"/>
      <w:bookmarkEnd w:id="58"/>
      <w:bookmarkEnd w:id="59"/>
      <w:bookmarkEnd w:id="60"/>
      <w:bookmarkEnd w:id="61"/>
      <w:bookmarkEnd w:id="62"/>
      <w:bookmarkEnd w:id="63"/>
    </w:p>
    <w:p w14:paraId="2AC9CF7C" w14:textId="47BEC0CC" w:rsidR="00282EE4" w:rsidRDefault="00F06B0D" w:rsidP="00303FC2">
      <w:r w:rsidRPr="001C19AC">
        <w:t>Для ИЦН характерно малоболезненное или безболезненное укорочение ШМ</w:t>
      </w:r>
      <w:r w:rsidR="0041354F">
        <w:t xml:space="preserve"> и дилатация ЦК</w:t>
      </w:r>
      <w:r w:rsidRPr="001C19AC">
        <w:t xml:space="preserve">, сопровождающееся пролабированием плодного пузыря в </w:t>
      </w:r>
      <w:r w:rsidR="00093B0E">
        <w:t>ЦК</w:t>
      </w:r>
      <w:r w:rsidRPr="001C19AC">
        <w:t xml:space="preserve">. Клиническая картина ИЦН </w:t>
      </w:r>
      <w:r w:rsidR="0041354F">
        <w:t>различна</w:t>
      </w:r>
      <w:r w:rsidRPr="001C19AC">
        <w:t>: от полного отсутствия симптомов до появления слизистых, слизисто-кровян</w:t>
      </w:r>
      <w:r w:rsidR="00C70A25">
        <w:t>ых</w:t>
      </w:r>
      <w:r w:rsidRPr="001C19AC">
        <w:t xml:space="preserve"> выделений из половых путей, схваткообразных болей </w:t>
      </w:r>
      <w:r w:rsidR="006D0889">
        <w:t xml:space="preserve">внизу живота </w:t>
      </w:r>
      <w:r w:rsidRPr="001C19AC">
        <w:t xml:space="preserve">с последующим </w:t>
      </w:r>
      <w:r w:rsidR="006D0889">
        <w:t xml:space="preserve">возможным </w:t>
      </w:r>
      <w:r w:rsidRPr="001C19AC">
        <w:t xml:space="preserve">выкидышем или ПР. </w:t>
      </w:r>
    </w:p>
    <w:p w14:paraId="25E45502" w14:textId="77777777" w:rsidR="00303FC2" w:rsidRDefault="00303FC2" w:rsidP="00303FC2"/>
    <w:p w14:paraId="439DF5F5" w14:textId="77777777" w:rsidR="00303FC2" w:rsidRDefault="00303FC2" w:rsidP="00303FC2"/>
    <w:p w14:paraId="1FA209C9" w14:textId="77777777" w:rsidR="00303FC2" w:rsidRDefault="00303FC2" w:rsidP="00303FC2"/>
    <w:p w14:paraId="265E1F5D" w14:textId="77777777" w:rsidR="00303FC2" w:rsidRDefault="00303FC2" w:rsidP="00303FC2"/>
    <w:p w14:paraId="6B7FA057" w14:textId="77777777" w:rsidR="00F06E7A" w:rsidRDefault="00F06E7A" w:rsidP="00303FC2"/>
    <w:p w14:paraId="1A37138F" w14:textId="77777777" w:rsidR="00F06E7A" w:rsidRDefault="00F06E7A" w:rsidP="00303FC2"/>
    <w:p w14:paraId="4DF6026E" w14:textId="77777777" w:rsidR="00F06E7A" w:rsidRDefault="00F06E7A" w:rsidP="00303FC2"/>
    <w:p w14:paraId="71C8199D" w14:textId="77777777" w:rsidR="00F06E7A" w:rsidRDefault="00F06E7A" w:rsidP="00303FC2"/>
    <w:p w14:paraId="248B8C34" w14:textId="77777777" w:rsidR="00F06E7A" w:rsidRDefault="00F06E7A" w:rsidP="00303FC2"/>
    <w:p w14:paraId="188E7D96" w14:textId="77777777" w:rsidR="00F06E7A" w:rsidRDefault="00F06E7A" w:rsidP="00303FC2"/>
    <w:p w14:paraId="2D749D0A" w14:textId="77777777" w:rsidR="00F06E7A" w:rsidRDefault="00F06E7A" w:rsidP="00303FC2"/>
    <w:p w14:paraId="34067A78" w14:textId="77777777" w:rsidR="00B911E5" w:rsidRDefault="00B911E5" w:rsidP="00303FC2"/>
    <w:p w14:paraId="479D81AE" w14:textId="77777777" w:rsidR="00B911E5" w:rsidRDefault="00B911E5" w:rsidP="00303FC2"/>
    <w:p w14:paraId="6DB94F4A" w14:textId="77777777" w:rsidR="00F06E7A" w:rsidRDefault="00F06E7A" w:rsidP="00303FC2"/>
    <w:p w14:paraId="7923AEBC" w14:textId="77777777" w:rsidR="00F06E7A" w:rsidRDefault="00F06E7A" w:rsidP="00303FC2"/>
    <w:p w14:paraId="68F34F04" w14:textId="77777777" w:rsidR="00F06E7A" w:rsidRDefault="00F06E7A" w:rsidP="00303FC2"/>
    <w:p w14:paraId="574FD11B" w14:textId="77777777" w:rsidR="006D0889" w:rsidRDefault="006D0889" w:rsidP="00303FC2"/>
    <w:p w14:paraId="2C15E8AE" w14:textId="77777777" w:rsidR="006D0889" w:rsidRDefault="006D0889" w:rsidP="00303FC2"/>
    <w:p w14:paraId="6A5AC959" w14:textId="77777777" w:rsidR="00B911E5" w:rsidRDefault="00B911E5" w:rsidP="00303FC2"/>
    <w:p w14:paraId="69336FED" w14:textId="77777777" w:rsidR="00B911E5" w:rsidRDefault="00B911E5" w:rsidP="00303FC2"/>
    <w:p w14:paraId="7559D2E0" w14:textId="77777777" w:rsidR="00B911E5" w:rsidRPr="001C19AC" w:rsidRDefault="00B911E5" w:rsidP="00303FC2"/>
    <w:p w14:paraId="081E48AB" w14:textId="11FBDE47" w:rsidR="007858C1" w:rsidRDefault="007858C1" w:rsidP="00303FC2">
      <w:pPr>
        <w:pStyle w:val="10"/>
        <w:numPr>
          <w:ilvl w:val="0"/>
          <w:numId w:val="8"/>
        </w:numPr>
        <w:ind w:left="0" w:firstLine="0"/>
        <w:jc w:val="center"/>
      </w:pPr>
      <w:bookmarkStart w:id="64" w:name="_Toc67307997"/>
      <w:bookmarkStart w:id="65" w:name="_Toc67404620"/>
      <w:bookmarkStart w:id="66" w:name="_Toc67413775"/>
      <w:bookmarkStart w:id="67" w:name="_Toc67414071"/>
      <w:bookmarkStart w:id="68" w:name="_Toc67414178"/>
      <w:bookmarkStart w:id="69" w:name="_Toc73884085"/>
      <w:r w:rsidRPr="009465FA">
        <w:lastRenderedPageBreak/>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64"/>
      <w:bookmarkEnd w:id="65"/>
      <w:bookmarkEnd w:id="66"/>
      <w:bookmarkEnd w:id="67"/>
      <w:bookmarkEnd w:id="68"/>
      <w:bookmarkEnd w:id="69"/>
      <w:r w:rsidR="00B911E5">
        <w:t>*, **</w:t>
      </w:r>
    </w:p>
    <w:p w14:paraId="7756DADC" w14:textId="77777777" w:rsidR="00B911E5" w:rsidRDefault="00B911E5" w:rsidP="00B911E5">
      <w:pPr>
        <w:pStyle w:val="aff9"/>
        <w:spacing w:beforeAutospacing="0" w:afterAutospacing="0" w:line="360" w:lineRule="auto"/>
      </w:pPr>
      <w:r>
        <w:t>*Относится ко всем пациенткам с выкидышем, если не указано иное</w:t>
      </w:r>
    </w:p>
    <w:p w14:paraId="5A171CDC" w14:textId="737631C5" w:rsidR="00B911E5" w:rsidRPr="00801B61" w:rsidRDefault="00B911E5" w:rsidP="00B911E5">
      <w:pPr>
        <w:pStyle w:val="aff9"/>
        <w:spacing w:beforeAutospacing="0" w:afterAutospacing="0" w:line="360" w:lineRule="auto"/>
      </w:pPr>
      <w:r>
        <w:t xml:space="preserve">** Обследование во время беременности проводится в соответствие с клиническими рекомендациями «Нормальная беременность» (2023) </w:t>
      </w:r>
      <w:r>
        <w:fldChar w:fldCharType="begin" w:fldLock="1"/>
      </w:r>
      <w:r w:rsidR="00542DD0">
        <w:instrText>ADDIN CSL_CITATION {"citationItems":[{"id":"ITEM-1","itemData":{"id":"ITEM-1","issued":{"date-parts":[["0"]]},"title":"Клинические рекомендации «Нормальная беременность» 2023 г. https://cr.minzdrav.gov.ru/recomend/288_2","type":"article-journal"},"uris":["http://www.mendeley.com/documents/?uuid=87895b55-9273-49e6-9753-0e4d1e0f06a9"]}],"mendeley":{"formattedCitation":"[18]","plainTextFormattedCitation":"[18]","previouslyFormattedCitation":"[18]"},"properties":{"noteIndex":0},"schema":"https://github.com/citation-style-language/schema/raw/master/csl-citation.json"}</w:instrText>
      </w:r>
      <w:r>
        <w:fldChar w:fldCharType="separate"/>
      </w:r>
      <w:r w:rsidR="00542DD0" w:rsidRPr="00542DD0">
        <w:rPr>
          <w:noProof/>
        </w:rPr>
        <w:t>[18]</w:t>
      </w:r>
      <w:r>
        <w:fldChar w:fldCharType="end"/>
      </w:r>
      <w:r>
        <w:t>.</w:t>
      </w:r>
    </w:p>
    <w:p w14:paraId="36D72944" w14:textId="77777777" w:rsidR="00B911E5" w:rsidRDefault="00B911E5" w:rsidP="00303FC2">
      <w:pPr>
        <w:rPr>
          <w:b/>
          <w:bCs/>
          <w:u w:val="single"/>
        </w:rPr>
      </w:pPr>
    </w:p>
    <w:p w14:paraId="51C6642A" w14:textId="592B3BDF" w:rsidR="005D6738" w:rsidRPr="001C19AC" w:rsidRDefault="005D6738" w:rsidP="00303FC2">
      <w:pPr>
        <w:rPr>
          <w:b/>
          <w:bCs/>
          <w:u w:val="single"/>
        </w:rPr>
      </w:pPr>
      <w:r w:rsidRPr="001C19AC">
        <w:rPr>
          <w:b/>
          <w:bCs/>
          <w:u w:val="single"/>
        </w:rPr>
        <w:t>Критерии диагноза</w:t>
      </w:r>
    </w:p>
    <w:p w14:paraId="2EE6BD92" w14:textId="0989234A" w:rsidR="005D6738" w:rsidRDefault="00F06E7A" w:rsidP="00303FC2">
      <w:r>
        <w:t>Бессимптомное укорочение</w:t>
      </w:r>
      <w:r w:rsidRPr="005E778B">
        <w:t xml:space="preserve"> </w:t>
      </w:r>
      <w:r>
        <w:t xml:space="preserve">ШМ </w:t>
      </w:r>
      <w:r w:rsidR="00BD2D44" w:rsidRPr="001C19AC">
        <w:t>≤</w:t>
      </w:r>
      <w:r>
        <w:t>25 мм и/или дилатация</w:t>
      </w:r>
      <w:r w:rsidRPr="005E778B">
        <w:t xml:space="preserve"> </w:t>
      </w:r>
      <w:r w:rsidR="00093B0E">
        <w:t>ЦК</w:t>
      </w:r>
      <w:r w:rsidRPr="005E778B">
        <w:t xml:space="preserve"> </w:t>
      </w:r>
      <w:r w:rsidR="00BD2D44">
        <w:rPr>
          <w:rFonts w:cs="Times New Roman"/>
        </w:rPr>
        <w:t>≥</w:t>
      </w:r>
      <w:r w:rsidRPr="005E778B">
        <w:t xml:space="preserve">10 мм (на всем протяжении) </w:t>
      </w:r>
      <w:r w:rsidR="00014FCA" w:rsidRPr="001C19AC">
        <w:t>по данным УЗ-цервикометрии</w:t>
      </w:r>
      <w:r w:rsidR="00014FCA" w:rsidRPr="005E778B">
        <w:t xml:space="preserve"> </w:t>
      </w:r>
      <w:r w:rsidRPr="005E778B">
        <w:t xml:space="preserve">ранее </w:t>
      </w:r>
      <w:r>
        <w:t>37</w:t>
      </w:r>
      <w:r w:rsidRPr="005E778B">
        <w:t xml:space="preserve"> недель беременности без клинической картины </w:t>
      </w:r>
      <w:r w:rsidR="00014FCA">
        <w:t xml:space="preserve">угрожающего выкидыша/ </w:t>
      </w:r>
      <w:r w:rsidRPr="005E778B">
        <w:t>ПР</w:t>
      </w:r>
      <w:r>
        <w:t>.</w:t>
      </w:r>
    </w:p>
    <w:p w14:paraId="23BE2802" w14:textId="51119CA8" w:rsidR="00001488" w:rsidRPr="001C19AC" w:rsidRDefault="00001488" w:rsidP="001C19AC">
      <w:pPr>
        <w:ind w:left="360" w:firstLine="0"/>
      </w:pPr>
    </w:p>
    <w:p w14:paraId="4FA02ED3" w14:textId="2A174FC9" w:rsidR="007858C1" w:rsidRPr="00981AD9" w:rsidRDefault="00BD3B3A" w:rsidP="00981AD9">
      <w:pPr>
        <w:pStyle w:val="20"/>
      </w:pPr>
      <w:bookmarkStart w:id="70" w:name="_Toc67307998"/>
      <w:bookmarkStart w:id="71" w:name="_Toc67404621"/>
      <w:bookmarkStart w:id="72" w:name="_Toc67413776"/>
      <w:bookmarkStart w:id="73" w:name="_Toc67414072"/>
      <w:bookmarkStart w:id="74" w:name="_Toc67414179"/>
      <w:bookmarkStart w:id="75" w:name="_Toc67415994"/>
      <w:bookmarkStart w:id="76" w:name="_Toc73884086"/>
      <w:r w:rsidRPr="00981AD9">
        <w:t xml:space="preserve">2.1 </w:t>
      </w:r>
      <w:r w:rsidR="007858C1" w:rsidRPr="00981AD9">
        <w:t>Жалобы и анамнез</w:t>
      </w:r>
      <w:bookmarkEnd w:id="70"/>
      <w:bookmarkEnd w:id="71"/>
      <w:bookmarkEnd w:id="72"/>
      <w:bookmarkEnd w:id="73"/>
      <w:bookmarkEnd w:id="74"/>
      <w:bookmarkEnd w:id="75"/>
      <w:bookmarkEnd w:id="76"/>
    </w:p>
    <w:p w14:paraId="0C35F6DF" w14:textId="553A5A45" w:rsidR="0050309C" w:rsidRDefault="00093B0E" w:rsidP="0085110C">
      <w:pPr>
        <w:pStyle w:val="a6"/>
        <w:widowControl w:val="0"/>
        <w:numPr>
          <w:ilvl w:val="0"/>
          <w:numId w:val="23"/>
        </w:numPr>
        <w:autoSpaceDE w:val="0"/>
        <w:autoSpaceDN w:val="0"/>
        <w:adjustRightInd w:val="0"/>
        <w:ind w:left="0" w:firstLine="0"/>
        <w:rPr>
          <w:lang w:eastAsia="ru-RU"/>
        </w:rPr>
      </w:pPr>
      <w:r>
        <w:rPr>
          <w:lang w:eastAsia="ru-RU"/>
        </w:rPr>
        <w:t>Р</w:t>
      </w:r>
      <w:r w:rsidR="0050309C">
        <w:rPr>
          <w:lang w:eastAsia="ru-RU"/>
        </w:rPr>
        <w:t>екомендован</w:t>
      </w:r>
      <w:r w:rsidR="008F1F9B">
        <w:rPr>
          <w:lang w:eastAsia="ru-RU"/>
        </w:rPr>
        <w:t>а оценка жалоб и</w:t>
      </w:r>
      <w:r w:rsidR="0050309C">
        <w:rPr>
          <w:lang w:eastAsia="ru-RU"/>
        </w:rPr>
        <w:t xml:space="preserve"> сбор анамнеза </w:t>
      </w:r>
      <w:r w:rsidR="008F1F9B">
        <w:rPr>
          <w:lang w:eastAsia="ru-RU"/>
        </w:rPr>
        <w:t xml:space="preserve">с целью выявления </w:t>
      </w:r>
      <w:r w:rsidR="0050309C" w:rsidRPr="000E05DE">
        <w:rPr>
          <w:lang w:eastAsia="ru-RU"/>
        </w:rPr>
        <w:t xml:space="preserve">факторов риска </w:t>
      </w:r>
      <w:r w:rsidR="0050309C">
        <w:rPr>
          <w:lang w:eastAsia="ru-RU"/>
        </w:rPr>
        <w:t>ИЦН</w:t>
      </w:r>
      <w:r w:rsidR="008A59CA">
        <w:rPr>
          <w:lang w:eastAsia="ru-RU"/>
        </w:rPr>
        <w:t xml:space="preserve"> </w:t>
      </w:r>
      <w:r w:rsidR="008A59CA">
        <w:rPr>
          <w:lang w:eastAsia="ru-RU"/>
        </w:rPr>
        <w:fldChar w:fldCharType="begin" w:fldLock="1"/>
      </w:r>
      <w:r w:rsidR="00542DD0">
        <w:rPr>
          <w:lang w:eastAsia="ru-RU"/>
        </w:rPr>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[19]","plainTextFormattedCitation":"[19]","previouslyFormattedCitation":"[19]"},"properties":{"noteIndex":0},"schema":"https://github.com/citation-style-language/schema/raw/master/csl-citation.json"}</w:instrText>
      </w:r>
      <w:r w:rsidR="008A59CA">
        <w:rPr>
          <w:lang w:eastAsia="ru-RU"/>
        </w:rPr>
        <w:fldChar w:fldCharType="separate"/>
      </w:r>
      <w:r w:rsidR="00542DD0" w:rsidRPr="00542DD0">
        <w:rPr>
          <w:noProof/>
          <w:lang w:eastAsia="ru-RU"/>
        </w:rPr>
        <w:t>[19]</w:t>
      </w:r>
      <w:r w:rsidR="008A59CA">
        <w:rPr>
          <w:lang w:eastAsia="ru-RU"/>
        </w:rPr>
        <w:fldChar w:fldCharType="end"/>
      </w:r>
      <w:r w:rsidR="0050309C">
        <w:rPr>
          <w:lang w:eastAsia="ru-RU"/>
        </w:rPr>
        <w:t>.</w:t>
      </w:r>
    </w:p>
    <w:p w14:paraId="0D4C767F" w14:textId="219BB737" w:rsidR="0050309C" w:rsidRDefault="0050309C" w:rsidP="0050309C">
      <w:pPr>
        <w:widowControl w:val="0"/>
        <w:autoSpaceDE w:val="0"/>
        <w:autoSpaceDN w:val="0"/>
        <w:adjustRightInd w:val="0"/>
        <w:rPr>
          <w:b/>
          <w:szCs w:val="24"/>
        </w:rPr>
      </w:pPr>
      <w:r w:rsidRPr="007337AF">
        <w:rPr>
          <w:b/>
          <w:szCs w:val="24"/>
        </w:rPr>
        <w:t>Уровень убедительности ре</w:t>
      </w:r>
      <w:r>
        <w:rPr>
          <w:b/>
          <w:szCs w:val="24"/>
        </w:rPr>
        <w:t>комендаций С</w:t>
      </w:r>
      <w:r w:rsidRPr="007337AF">
        <w:rPr>
          <w:b/>
          <w:szCs w:val="24"/>
        </w:rPr>
        <w:t xml:space="preserve"> (уровень</w:t>
      </w:r>
      <w:r>
        <w:rPr>
          <w:b/>
          <w:szCs w:val="24"/>
        </w:rPr>
        <w:t xml:space="preserve"> достоверности доказательств - 5</w:t>
      </w:r>
      <w:r w:rsidRPr="007337AF">
        <w:rPr>
          <w:b/>
          <w:szCs w:val="24"/>
        </w:rPr>
        <w:t>).</w:t>
      </w:r>
    </w:p>
    <w:p w14:paraId="46B3C1F2" w14:textId="5F552A7E" w:rsidR="00706575" w:rsidRPr="001C19AC" w:rsidRDefault="0050309C" w:rsidP="00181329">
      <w:r w:rsidRPr="00F24715">
        <w:rPr>
          <w:b/>
        </w:rPr>
        <w:t>Комментарий:</w:t>
      </w:r>
      <w:r>
        <w:t xml:space="preserve"> </w:t>
      </w:r>
      <w:r w:rsidR="00093B0E">
        <w:t>Пациентки</w:t>
      </w:r>
      <w:r w:rsidR="00BA5C70" w:rsidRPr="001C19AC">
        <w:t xml:space="preserve"> с ИЦН мог</w:t>
      </w:r>
      <w:r>
        <w:t>ут предъявлять жалобы на о</w:t>
      </w:r>
      <w:r w:rsidR="00387883" w:rsidRPr="001C19AC">
        <w:t>щущение давления, распирания, колющие боли во вла</w:t>
      </w:r>
      <w:r w:rsidR="008F1F9B">
        <w:t>галище</w:t>
      </w:r>
      <w:r>
        <w:t>, д</w:t>
      </w:r>
      <w:r w:rsidR="00387883" w:rsidRPr="001C19AC">
        <w:t>искомфорт внизу живота и в пояснице</w:t>
      </w:r>
      <w:r>
        <w:t>, с</w:t>
      </w:r>
      <w:r w:rsidR="00387883" w:rsidRPr="001C19AC">
        <w:t>лизистые</w:t>
      </w:r>
      <w:r>
        <w:t xml:space="preserve"> или слизисто-сукровичные</w:t>
      </w:r>
      <w:r w:rsidR="00387883" w:rsidRPr="001C19AC">
        <w:t xml:space="preserve"> </w:t>
      </w:r>
      <w:r>
        <w:t>выделения из влагалища</w:t>
      </w:r>
      <w:r w:rsidR="00387883" w:rsidRPr="001C19AC">
        <w:t>.</w:t>
      </w:r>
      <w:r w:rsidR="00181329">
        <w:t xml:space="preserve"> У </w:t>
      </w:r>
      <w:r w:rsidR="00093B0E">
        <w:t>большинства</w:t>
      </w:r>
      <w:r w:rsidR="00181329">
        <w:t xml:space="preserve"> пациенток ИЦН протекает бессимптомно</w:t>
      </w:r>
      <w:r w:rsidR="00387883" w:rsidRPr="001C19AC">
        <w:t>.</w:t>
      </w:r>
      <w:r w:rsidR="00181329">
        <w:t xml:space="preserve"> </w:t>
      </w:r>
    </w:p>
    <w:p w14:paraId="1C7D4647" w14:textId="55F6716A" w:rsidR="00706575" w:rsidRPr="001C19AC" w:rsidRDefault="00706575" w:rsidP="001C19AC">
      <w:pPr>
        <w:ind w:left="709" w:firstLine="0"/>
      </w:pPr>
    </w:p>
    <w:p w14:paraId="21EA8CF2" w14:textId="5FDD3EB8" w:rsidR="007858C1" w:rsidRPr="00AC32AE" w:rsidRDefault="00BD3B3A" w:rsidP="00AC32AE">
      <w:pPr>
        <w:pStyle w:val="20"/>
      </w:pPr>
      <w:bookmarkStart w:id="77" w:name="_Toc67307999"/>
      <w:bookmarkStart w:id="78" w:name="_Toc67404622"/>
      <w:bookmarkStart w:id="79" w:name="_Toc67413777"/>
      <w:bookmarkStart w:id="80" w:name="_Toc67414073"/>
      <w:bookmarkStart w:id="81" w:name="_Toc67414180"/>
      <w:bookmarkStart w:id="82" w:name="_Toc67415995"/>
      <w:bookmarkStart w:id="83" w:name="_Toc73884087"/>
      <w:r w:rsidRPr="00AC32AE">
        <w:t xml:space="preserve">2.2 </w:t>
      </w:r>
      <w:r w:rsidR="007858C1" w:rsidRPr="00AC32AE">
        <w:t>Физикальное обследование</w:t>
      </w:r>
      <w:bookmarkEnd w:id="77"/>
      <w:bookmarkEnd w:id="78"/>
      <w:bookmarkEnd w:id="79"/>
      <w:bookmarkEnd w:id="80"/>
      <w:bookmarkEnd w:id="81"/>
      <w:bookmarkEnd w:id="82"/>
      <w:bookmarkEnd w:id="83"/>
    </w:p>
    <w:p w14:paraId="72ED141E" w14:textId="14532553" w:rsidR="00B00517" w:rsidRDefault="00093B0E" w:rsidP="0085110C">
      <w:pPr>
        <w:pStyle w:val="a6"/>
        <w:numPr>
          <w:ilvl w:val="0"/>
          <w:numId w:val="24"/>
        </w:numPr>
        <w:autoSpaceDE w:val="0"/>
        <w:autoSpaceDN w:val="0"/>
        <w:adjustRightInd w:val="0"/>
        <w:ind w:left="0" w:firstLine="0"/>
        <w:rPr>
          <w:lang w:eastAsia="ru-RU"/>
        </w:rPr>
      </w:pPr>
      <w:r>
        <w:t>Рекомендован</w:t>
      </w:r>
      <w:r w:rsidR="00B00517">
        <w:t xml:space="preserve"> осмотр</w:t>
      </w:r>
      <w:r w:rsidR="00B00517" w:rsidRPr="001C19AC">
        <w:t xml:space="preserve"> </w:t>
      </w:r>
      <w:r>
        <w:t>ШМ</w:t>
      </w:r>
      <w:r w:rsidR="00303FC2" w:rsidRPr="001C19AC">
        <w:t xml:space="preserve"> в зеркалах </w:t>
      </w:r>
      <w:r w:rsidR="00A0235C">
        <w:t xml:space="preserve">при обращении и 1 раз в 4 недели после наложения швов на ШМ (серкляже) </w:t>
      </w:r>
      <w:r>
        <w:t>с целью</w:t>
      </w:r>
      <w:r w:rsidR="00303FC2" w:rsidRPr="001C19AC">
        <w:t xml:space="preserve"> </w:t>
      </w:r>
      <w:r w:rsidR="002D4092">
        <w:t>оценки состояния ШМ</w:t>
      </w:r>
      <w:r w:rsidR="00135614">
        <w:t xml:space="preserve"> и подтекания околоплодных вод</w:t>
      </w:r>
      <w:r w:rsidR="00EE4A06">
        <w:t xml:space="preserve"> </w:t>
      </w:r>
      <w:r w:rsidR="00EE4A06">
        <w:fldChar w:fldCharType="begin" w:fldLock="1"/>
      </w:r>
      <w:r w:rsidR="00542DD0">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[19]","plainTextFormattedCitation":"[19]","previouslyFormattedCitation":"[19]"},"properties":{"noteIndex":0},"schema":"https://github.com/citation-style-language/schema/raw/master/csl-citation.json"}</w:instrText>
      </w:r>
      <w:r w:rsidR="00EE4A06">
        <w:fldChar w:fldCharType="separate"/>
      </w:r>
      <w:r w:rsidR="00542DD0" w:rsidRPr="00542DD0">
        <w:rPr>
          <w:noProof/>
        </w:rPr>
        <w:t>[19]</w:t>
      </w:r>
      <w:r w:rsidR="00EE4A06">
        <w:fldChar w:fldCharType="end"/>
      </w:r>
      <w:r w:rsidR="00135614">
        <w:t xml:space="preserve">, </w:t>
      </w:r>
      <w:r w:rsidR="00135614" w:rsidRPr="00135614">
        <w:rPr>
          <w:vertAlign w:val="superscript"/>
        </w:rPr>
        <w:t xml:space="preserve"> </w:t>
      </w:r>
      <w:r w:rsidR="00135614">
        <w:rPr>
          <w:vertAlign w:val="superscript"/>
        </w:rPr>
        <w:fldChar w:fldCharType="begin" w:fldLock="1"/>
      </w:r>
      <w:r w:rsidR="00542DD0">
        <w:rPr>
          <w:vertAlign w:val="superscript"/>
        </w:rPr>
        <w:instrText>ADDIN CSL_CITATION {"citationItems":[{"id":"ITEM-1","itemData":{"DOI":"10.1186/1471-2393-14-183","ISSN":"1471-2393","PMID":"24884494","abstract":"BACKGROUND Premature rupture of the membranes (PROM) is most commonly diagnosed using physical examination; however, accurate decision making in ambiguous cases is a major challenge in current obstetric practice. As this may influence a woman's subsequent management, a number of tests designed to assist with confirming a diagnosis of PROM are commercially available. This study sought to evaluate the published data for the accuracy of two amniotic fluid-specific biomarker tests for PROM: insulin-like growth factor binding protein-1 (IGFBP-1 - Actim® PROM) and placental alpha microglobulin-1 (PAMG-1 - AmniSure®). METHODS Main analysis included all PubMed referenced studies related to Actim® PROM and AmniSure® with available data to extract performance rates. To compare accuracy, a comparison of pooled indexes of both rapid tests was performed. Studies in which both tests were used in the same clinical population were also analysed. Membrane status, whether it was known or a suspected rupture, and inclusion or not of women with bleeding, were considered. RESULTS All the available studies published in PubMed up to April 2013 were reviewed. Data were retrieved from 17 studies; 10 for Actim® PROM (n = 1066), four for AmniSure® (n = 1081) and three studies in which both biomarker tests were compared directly. The pooled analysis found that the specificity and positive predictive value were significantly higher for AmniSure® compared with Actim® PROM. However, when 762 and 1385 women with known or suspected rupture of membranes, respectively, were evaluated, AmniSure® only remained significantly superior in the latter group. Furthermore, when the two tests were compared directly in the same study no statistically significant differences were observed. Remarkably, women with a history or evidence of bleeding were excluded in all four studies for AmniSure®, in two Actim® PROM studies and in two of the three studies reporting on both tests. CONCLUSIONS No differences were observed in the performance of the two tests in studies where they were used under the same clinical conditions or in women with known membrane status. Although AmniSure® performed better in suspected cases of PROM, this may need further analysis as exclusion of bleeding may not be representative of the real clinical presentation of women with suspected PROM.","author":[{"dropping-particle":"","family":"Palacio","given":"Montse","non-dropping-particle":"","parse-names":false,"suffix":""},{"dropping-particle":"","family":"Kühnert","given":"Maritta","non-dropping-particle":"","parse-names":false,"suffix":""},{"dropping-particle":"","family":"Berger","given":"Richard","non-dropping-particle":"","parse-names":false,"suffix":""},{"dropping-particle":"","family":"Larios","given":"Cindy L","non-dropping-particle":"","parse-names":false,"suffix":""},{"dropping-particle":"","family":"Marcellin","given":"Louis","non-dropping-particle":"","parse-names":false,"suffix":""}],"container-title":"BMC pregnancy and childbirth","id":"ITEM-1","issued":{"date-parts":[["2014","5"]]},"page":"183","title":"Meta-analysis of studies on biochemical marker tests for the diagnosis of premature rupture of membranes: comparison of performance indexes.","type":"article-journal","volume":"14"},"uris":["http://www.mendeley.com/documents/?uuid=620f4f71-4527-4669-8438-802c5d08fc7a"]},{"id":"ITEM-2","itemData":{"DOI":"10.1067/mob.2000.106765","ISSN":"0002-9378","PMID":"11035354","abstract":"OBJECTIVE The purpose of this study was to examine the effects of digital cervical examination on maternal and neonatal outcomes among women with preterm rupture of membranes. STUDY DESIGN This analysis includes data from a previously reported trial of antibiotic treatment during expectant management of rupture of membranes at 24 to 32 weeks' gestation in singleton and twin gestations. Patients from both the randomized trial (n = 299 in the antibiotic group and n = 312 in the placebo group) and the observational component (n = 183) are included in this analysis. The groups were divided into those with one (n = 161) or two digital cervical examinations (n = 27) and those with no digital cervical examinations (n = 606). RESULTS The gestational ages at enrollment were similar in the two groups (29 +/- 2 weeks' gestation for one or two examinations vs 29 +/- 2 weeks' gestation for no examinations; P =.85). There were no differences in chorioamnionitis (27% vs 29%; P =.69), endometritis (13% vs 11%; P =.5), or wound infection (0.5% vs 1%; P &gt;.999) between the group with one or two examinations and the no-examination group. Infant outcomes were also similar in the two groups, including early sepsis (6% vs 5%; P =.68), respiratory distress syndrome (51% vs 45%; P =.18), intraventricular hemorrhage (7% vs 7%; P =.67), necrotizing enterocolitis (5% vs 3%; P =.19), and perinatal death (7% vs 5%; P =.45). A composite outcome made up of these neonatal outcomes was not different (56% vs 48%; P =.10) between the group with one or two examinations and the no-examination group. The time from rupture to delivery was shorter in the digital examination group (median value, 3 vs 5 days; P &lt;. 009). Multivariable analysis to adjust for antibiotic study group, group B streptococcal culture status, race, and maternal transfer did not modify these results. CONCLUSION Performance of one or two digital cervical examinations during the course of expectant management of rupture of membranes between 24 and 32 weeks' gestation was associated with shorter latency but did not appear to worsen either maternal or neonatal outcome.","author":[{"dropping-particle":"","family":"Alexander","given":"J M","non-dropping-particle":"","parse-names":false,"suffix":""},{"dropping-particle":"","family":"Mercer","given":"B M","non-dropping-particle":"","parse-names":false,"suffix":""},{"dropping-particle":"","family":"Miodovnik","given":"M","non-dropping-particle":"","parse-names":false,"suffix":""},{"dropping-particle":"","family":"Thurnau","given":"G R","non-dropping-particle":"","parse-names":false,"suffix":""},{"dropping-particle":"","family":"Goldenberg","given":"R L","non-dropping-particle":"","parse-names":false,"suffix":""},{"dropping-particle":"","family":"Das","given":"A F","non-dropping-particle":"","parse-names":false,"suffix":""},{"dropping-particle":"","family":"Meis","given":"P J","non-dropping-particle":"","parse-names":false,"suffix":""},{"dropping-particle":"","family":"Moawad","given":"A H","non-dropping-particle":"","parse-names":false,"suffix":""},{"dropping-particle":"","family":"Iams","given":"J D","non-dropping-particle":"","parse-names":false,"suffix":""},{"dropping-particle":"","family":"Vandorsten","given":"J P","non-dropping-particle":"","parse-names":false,"suffix":""},{"dropping-particle":"","family":"Paul","given":"R H","non-dropping-particle":"","parse-names":false,"suffix":""},{"dropping-particle":"","family":"Dombrowski","given":"M P","non-dropping-particle":"","parse-names":false,"suffix":""},{"dropping-particle":"","family":"Roberts","given":"J M","non-dropping-particle":"","parse-names":false,"suffix":""},{"dropping-particle":"","family":"McNellis","given":"D","non-dropping-particle":"","parse-names":false,"suffix":""}],"container-title":"American journal of obstetrics and gynecology","id":"ITEM-2","issue":"4","issued":{"date-parts":[["2000","10"]]},"page":"1003-7","title":"The impact of digital cervical examination on expectantly managed preterm rupture of membranes.","type":"article-journal","volume":"183"},"uris":["http://www.mendeley.com/documents/?uuid=33cb622f-4e72-4349-88b9-e12dd97ab493"]}],"mendeley":{"formattedCitation":"[20, 21]","manualFormatting":"[38]","plainTextFormattedCitation":"[20, 21]","previouslyFormattedCitation":"[20, 21]"},"properties":{"noteIndex":0},"schema":"https://github.com/citation-style-language/schema/raw/master/csl-citation.json"}</w:instrText>
      </w:r>
      <w:r w:rsidR="00135614">
        <w:rPr>
          <w:vertAlign w:val="superscript"/>
        </w:rPr>
        <w:fldChar w:fldCharType="separate"/>
      </w:r>
      <w:r w:rsidR="00135614">
        <w:rPr>
          <w:noProof/>
        </w:rPr>
        <w:t>[38</w:t>
      </w:r>
      <w:r w:rsidR="00135614" w:rsidRPr="001E4C9A">
        <w:rPr>
          <w:noProof/>
        </w:rPr>
        <w:t>]</w:t>
      </w:r>
      <w:r w:rsidR="00135614">
        <w:rPr>
          <w:vertAlign w:val="superscript"/>
        </w:rPr>
        <w:fldChar w:fldCharType="end"/>
      </w:r>
      <w:r w:rsidR="00B00517">
        <w:rPr>
          <w:lang w:eastAsia="ru-RU"/>
        </w:rPr>
        <w:t xml:space="preserve">. </w:t>
      </w:r>
    </w:p>
    <w:p w14:paraId="0C29B1A5" w14:textId="0C5C3E54" w:rsidR="00B00517" w:rsidRDefault="00B00517" w:rsidP="00B00517">
      <w:pPr>
        <w:rPr>
          <w:b/>
        </w:rPr>
      </w:pPr>
      <w:r w:rsidRPr="00B2079D">
        <w:rPr>
          <w:b/>
        </w:rPr>
        <w:t xml:space="preserve">Уровень убедительности рекомендаций </w:t>
      </w:r>
      <w:r w:rsidR="009B4AD5">
        <w:rPr>
          <w:b/>
        </w:rPr>
        <w:t>С</w:t>
      </w:r>
      <w:r w:rsidRPr="00B2079D">
        <w:rPr>
          <w:b/>
        </w:rPr>
        <w:t xml:space="preserve"> (уровень достоверности доказательств - </w:t>
      </w:r>
      <w:r w:rsidR="009B4AD5">
        <w:rPr>
          <w:b/>
        </w:rPr>
        <w:t>5</w:t>
      </w:r>
      <w:r w:rsidRPr="00B2079D">
        <w:rPr>
          <w:b/>
        </w:rPr>
        <w:t xml:space="preserve">). </w:t>
      </w:r>
    </w:p>
    <w:p w14:paraId="2CA807C2" w14:textId="545FE75C" w:rsidR="00303FC2" w:rsidRDefault="00B00517" w:rsidP="00B00517">
      <w:r w:rsidRPr="00B00517">
        <w:rPr>
          <w:b/>
        </w:rPr>
        <w:t xml:space="preserve">Комментарий: </w:t>
      </w:r>
      <w:r w:rsidR="00093B0E">
        <w:t>Оценивае</w:t>
      </w:r>
      <w:r w:rsidR="00093B0E" w:rsidRPr="00B00517">
        <w:t xml:space="preserve">тся </w:t>
      </w:r>
      <w:r w:rsidR="00093B0E">
        <w:t xml:space="preserve">объем и характер выделений (кровяные, слизисто-кровянистые, гноевидные), </w:t>
      </w:r>
      <w:r w:rsidR="00093B0E" w:rsidRPr="001C19AC">
        <w:t>пролабировани</w:t>
      </w:r>
      <w:r w:rsidR="00093B0E">
        <w:t>е</w:t>
      </w:r>
      <w:r w:rsidR="00093B0E" w:rsidRPr="001C19AC">
        <w:t xml:space="preserve"> плодного пузыря</w:t>
      </w:r>
      <w:r w:rsidR="00093B0E">
        <w:t>, анатомия ШМ, состояние наружного зева и цервикального канала</w:t>
      </w:r>
      <w:r w:rsidR="00093B0E" w:rsidRPr="001C19AC">
        <w:t>.</w:t>
      </w:r>
      <w:r w:rsidR="00093B0E">
        <w:t xml:space="preserve"> </w:t>
      </w:r>
      <w:r w:rsidRPr="001C19AC">
        <w:t xml:space="preserve">Для диагностики ИЦН </w:t>
      </w:r>
      <w:r w:rsidR="00093B0E">
        <w:t>бимануальное влагалищное исследование</w:t>
      </w:r>
      <w:r w:rsidR="00093B0E" w:rsidRPr="001C19AC">
        <w:t xml:space="preserve"> </w:t>
      </w:r>
      <w:r w:rsidRPr="001C19AC">
        <w:t xml:space="preserve">не </w:t>
      </w:r>
      <w:r w:rsidR="00093B0E">
        <w:t>проводится</w:t>
      </w:r>
      <w:r w:rsidRPr="001C19AC">
        <w:t xml:space="preserve"> ввиду низкой информативности и увеличения риска досрочного завершения беременности. </w:t>
      </w:r>
    </w:p>
    <w:p w14:paraId="5E724FFD" w14:textId="02D301BB" w:rsidR="00122BAA" w:rsidRDefault="00122BAA" w:rsidP="001C19AC">
      <w:pPr>
        <w:ind w:left="709" w:firstLine="0"/>
      </w:pPr>
    </w:p>
    <w:p w14:paraId="6DAD635C" w14:textId="4F9E8397" w:rsidR="007858C1" w:rsidRPr="006D0889" w:rsidRDefault="00BD3B3A" w:rsidP="00AC32AE">
      <w:pPr>
        <w:pStyle w:val="20"/>
      </w:pPr>
      <w:bookmarkStart w:id="84" w:name="_Toc67308000"/>
      <w:bookmarkStart w:id="85" w:name="_Toc67404623"/>
      <w:bookmarkStart w:id="86" w:name="_Toc67413778"/>
      <w:bookmarkStart w:id="87" w:name="_Toc67414074"/>
      <w:bookmarkStart w:id="88" w:name="_Toc67414181"/>
      <w:bookmarkStart w:id="89" w:name="_Toc67415996"/>
      <w:bookmarkStart w:id="90" w:name="_Toc73884088"/>
      <w:r w:rsidRPr="006D0889">
        <w:lastRenderedPageBreak/>
        <w:t xml:space="preserve">2.3 </w:t>
      </w:r>
      <w:r w:rsidR="007858C1" w:rsidRPr="006D0889">
        <w:t>Лабораторные диагностические исследования</w:t>
      </w:r>
      <w:bookmarkEnd w:id="84"/>
      <w:bookmarkEnd w:id="85"/>
      <w:bookmarkEnd w:id="86"/>
      <w:bookmarkEnd w:id="87"/>
      <w:bookmarkEnd w:id="88"/>
      <w:bookmarkEnd w:id="89"/>
      <w:bookmarkEnd w:id="90"/>
      <w:r w:rsidR="007858C1" w:rsidRPr="006D0889">
        <w:t xml:space="preserve"> </w:t>
      </w:r>
    </w:p>
    <w:p w14:paraId="212E2BCE" w14:textId="41BE813B" w:rsidR="001349B2" w:rsidRPr="00DB7640" w:rsidRDefault="001349B2" w:rsidP="0085110C">
      <w:pPr>
        <w:pStyle w:val="a6"/>
        <w:numPr>
          <w:ilvl w:val="0"/>
          <w:numId w:val="23"/>
        </w:numPr>
        <w:ind w:left="0" w:firstLine="0"/>
        <w:textAlignment w:val="baseline"/>
        <w:rPr>
          <w:b/>
        </w:rPr>
      </w:pPr>
      <w:bookmarkStart w:id="91" w:name="100305"/>
      <w:bookmarkEnd w:id="91"/>
      <w:r w:rsidRPr="00DB7640">
        <w:rPr>
          <w:bCs/>
        </w:rPr>
        <w:t xml:space="preserve">При необходимости хирургического лечения рекомендовано определение основных групп </w:t>
      </w:r>
      <w:r w:rsidRPr="006652F6">
        <w:rPr>
          <w:bCs/>
        </w:rPr>
        <w:t>по системе AB0 и антигена D системы Резус (резус-фактор) при отсутствии данного исследования во время настоящей беременности с целью выбора правильного алгоритма обследования для профилактики гемолитической болезни плода и готовности</w:t>
      </w:r>
      <w:r w:rsidRPr="00DB7640">
        <w:rPr>
          <w:bCs/>
        </w:rPr>
        <w:t xml:space="preserve"> к гемотрансфузии </w:t>
      </w:r>
      <w:r w:rsidRPr="00DB7640">
        <w:rPr>
          <w:bCs/>
        </w:rPr>
        <w:fldChar w:fldCharType="begin" w:fldLock="1"/>
      </w:r>
      <w:r w:rsidR="00542DD0">
        <w:rPr>
          <w:bCs/>
        </w:rPr>
        <w:instrText>ADDIN CSL_CITATION {"citationItems":[{"id":"ITEM-1","itemData":{"DOI":"10.1046/j.1537-2995.1990.30290162907.x","ISSN":"0041-1132","PMID":"2154871","author":[{"dropping-particle":"","family":"Judd","given":"W J","non-dropping-particle":"","parse-names":false,"suffix":""},{"dropping-particle":"","family":"Luban","given":"N L","non-dropping-particle":"","parse-names":false,"suffix":""},{"dropping-particle":"","family":"Ness","given":"P M","non-dropping-particle":"","parse-names":false,"suffix":""},{"dropping-particle":"","family":"Silberstein","given":"L E","non-dropping-particle":"","parse-names":false,"suffix":""},{"dropping-particle":"","family":"Stroup","given":"M","non-dropping-particle":"","parse-names":false,"suffix":""},{"dropping-particle":"","family":"Widmann","given":"F K","non-dropping-particle":"","parse-names":false,"suffix":""}],"container-title":"Transfusion","id":"ITEM-1","issue":"2","issued":{"date-parts":[["1990","2"]]},"page":"175-83","title":"Prenatal and perinatal immunohematology: recommendations for serologic management of the fetus, newborn infant, and obstetric patient.","type":"article-journal","volume":"30"},"uris":["http://www.mendeley.com/documents/?uuid=54b9b265-604e-4c00-8706-cc9502198b48"]}],"mendeley":{"formattedCitation":"[22]","plainTextFormattedCitation":"[22]","previouslyFormattedCitation":"[22]"},"properties":{"noteIndex":0},"schema":"https://github.com/citation-style-language/schema/raw/master/csl-citation.json"}</w:instrText>
      </w:r>
      <w:r w:rsidRPr="00DB7640">
        <w:rPr>
          <w:bCs/>
        </w:rPr>
        <w:fldChar w:fldCharType="separate"/>
      </w:r>
      <w:r w:rsidR="00542DD0" w:rsidRPr="00542DD0">
        <w:rPr>
          <w:bCs/>
          <w:noProof/>
        </w:rPr>
        <w:t>[22]</w:t>
      </w:r>
      <w:r w:rsidRPr="00DB7640">
        <w:rPr>
          <w:bCs/>
        </w:rPr>
        <w:fldChar w:fldCharType="end"/>
      </w:r>
      <w:r w:rsidRPr="00DB7640">
        <w:rPr>
          <w:bCs/>
        </w:rPr>
        <w:t xml:space="preserve">, </w:t>
      </w:r>
      <w:r w:rsidRPr="00DB7640">
        <w:rPr>
          <w:bCs/>
        </w:rPr>
        <w:fldChar w:fldCharType="begin" w:fldLock="1"/>
      </w:r>
      <w:r w:rsidR="00542DD0">
        <w:rPr>
          <w:bCs/>
        </w:rPr>
        <w:instrText>ADDIN CSL_CITATION {"citationItems":[{"id":"ITEM-1","itemData":{"DOI":"10.1002/14651858.CD000020.pub3","ISSN":"1469-493X","PMID":"26334436","abstract":"BACKGROUND During pregnancy, a Rhesus negative (Rh-negative) woman may develop antibodies when her fetus is Rhesus positive (Rh-positive). These antibodies may harm Rh-positive babies. OBJECTIVES To assess the effects of antenatal anti-D immunoglobulin on the incidence of Rhesus D alloimmunisation when given to Rh-negative women without anti-D antibodies. SEARCH METHODS We searched the Cochrane Pregnancy and Childbirth Group's Trials Register (31 May 2015) and reference lists of retrieved studies. SELECTION CRITERIA Randomised trials in Rh-negative women without anti-D antibodies given anti-D after 28 weeks of pregnancy, compared with no treatment, placebo or a different regimen of anti-D. DATA COLLECTION AND ANALYSIS Two review authors independently assessed trials for inclusion and risk of bias, extracted data and checked them for accuracy. MAIN RESULTS We included two trials involving over 4500 women, comparing anti-D prophylaxis with no anti-D during pregnancy in this review. Overall, the trials were judged to be at moderate to high risk of bias. The quality of the evidence for pre-specified outcomes was also assessed using the GRADE (Grades of Recommendation, Assessment, Development and Evaluation) approach.In regards to primary review outcomes, there did not appear to be a clear difference in the risks of immunisation when women who received anti-D at 28 and 34 weeks' gestation were compared with women who were not given antenatal anti-D: risk ratio (RR) for incidence of Rhesus D alloimmunisation during pregnancy was 0.42 (95% confidence interval (CI) 0.15 to 1.17, two trials, 3902 women; GRADE: low quality evidence); at birth of a Rh-positive infant the RR was 0.42 (95% CI 0.15 to 1.17, two trials, 2297 women); and within 12 months after birth of a Rh-positive infant the average RR was 0.39 (95% CI 0.10 to 1.62, two trials, 2048 women; Tau²: 0.47; I²: 39%; GRADE: low quality evidence). Neither of the trials reported on incidence of Rhesus D alloimmunisation in subsequent pregnancies.Considering secondary outcomes, in one trial, women receiving anti-D during pregnancy were shown to be less likely to register a positive Kleihauer test (which detects fetal cells in maternal blood) in pregnancy (at 32 to 25 weeks) (RR 0.60, 95% CI 0.41 to 0.88; 1884 women; GRADE: low quality evidence) and at the birth of a Rh-positive infant (RR 0.60, 95% CI 0.46 to 0.79; 1189 women; GRADE: low quality evidence). No clear differences were seen for neonatal jaundice (…","author":[{"dropping-particle":"","family":"McBain","given":"Rosemary D","non-dropping-particle":"","parse-names":false,"suffix":""},{"dropping-particle":"","family":"Crowther","given":"Caroline A","non-dropping-particle":"","parse-names":false,"suffix":""},{"dropping-particle":"","family":"Middleton","given":"Philippa","non-dropping-particle":"","parse-names":false,"suffix":""}],"container-title":"The Cochrane database of systematic reviews","id":"ITEM-1","issue":"9","issued":{"date-parts":[["2015","9"]]},"page":"CD000020","title":"Anti-D administration in pregnancy for preventing Rhesus alloimmunisation.","type":"article-journal"},"uris":["http://www.mendeley.com/documents/?uuid=7169ca57-1137-471d-8389-bcfbbfb35435"]}],"mendeley":{"formattedCitation":"[23]","plainTextFormattedCitation":"[23]","previouslyFormattedCitation":"[23]"},"properties":{"noteIndex":0},"schema":"https://github.com/citation-style-language/schema/raw/master/csl-citation.json"}</w:instrText>
      </w:r>
      <w:r w:rsidRPr="00DB7640">
        <w:rPr>
          <w:bCs/>
        </w:rPr>
        <w:fldChar w:fldCharType="separate"/>
      </w:r>
      <w:r w:rsidR="00542DD0" w:rsidRPr="00542DD0">
        <w:rPr>
          <w:bCs/>
          <w:noProof/>
        </w:rPr>
        <w:t>[23]</w:t>
      </w:r>
      <w:r w:rsidRPr="00DB7640">
        <w:rPr>
          <w:bCs/>
        </w:rPr>
        <w:fldChar w:fldCharType="end"/>
      </w:r>
      <w:r w:rsidRPr="00DB7640">
        <w:rPr>
          <w:bCs/>
        </w:rPr>
        <w:t xml:space="preserve">. </w:t>
      </w:r>
    </w:p>
    <w:p w14:paraId="03533C2E" w14:textId="330D435A" w:rsidR="001349B2" w:rsidRDefault="001349B2" w:rsidP="002C6E44">
      <w:pPr>
        <w:textAlignment w:val="baseline"/>
        <w:rPr>
          <w:b/>
        </w:rPr>
      </w:pPr>
      <w:r w:rsidRPr="002C6E44">
        <w:rPr>
          <w:b/>
        </w:rPr>
        <w:t xml:space="preserve">Уровень убедительности рекомендаций </w:t>
      </w:r>
      <w:r w:rsidR="00CD4BFE">
        <w:rPr>
          <w:b/>
          <w:lang w:val="en-US"/>
        </w:rPr>
        <w:t>C</w:t>
      </w:r>
      <w:r w:rsidR="00CD4BFE" w:rsidRPr="002C6E44">
        <w:rPr>
          <w:b/>
        </w:rPr>
        <w:t xml:space="preserve"> </w:t>
      </w:r>
      <w:r w:rsidRPr="002C6E44">
        <w:rPr>
          <w:b/>
        </w:rPr>
        <w:t xml:space="preserve">(уровень достоверности доказательств - </w:t>
      </w:r>
      <w:r w:rsidR="00CD4BFE" w:rsidRPr="00767E75">
        <w:rPr>
          <w:b/>
        </w:rPr>
        <w:t>5</w:t>
      </w:r>
      <w:r w:rsidRPr="002C6E44">
        <w:rPr>
          <w:b/>
        </w:rPr>
        <w:t>).</w:t>
      </w:r>
    </w:p>
    <w:p w14:paraId="5DB31891" w14:textId="0ACA50F6" w:rsidR="00B911E5" w:rsidRPr="00885FF2" w:rsidRDefault="00B911E5" w:rsidP="00B911E5">
      <w:pPr>
        <w:rPr>
          <w:bCs/>
        </w:rPr>
      </w:pPr>
      <w:r>
        <w:rPr>
          <w:b/>
        </w:rPr>
        <w:t xml:space="preserve">Комментарий: </w:t>
      </w:r>
      <w:r>
        <w:rPr>
          <w:bCs/>
        </w:rPr>
        <w:t xml:space="preserve">Обследование и лечение при выявлении гемолитической болезни плода – см. клинические рекомендации «Резус-изоиммунизация. Гемолитическая болезнь плода» </w:t>
      </w:r>
      <w:r>
        <w:rPr>
          <w:bCs/>
        </w:rPr>
        <w:fldChar w:fldCharType="begin" w:fldLock="1"/>
      </w:r>
      <w:r w:rsidR="00542DD0">
        <w:rPr>
          <w:bCs/>
        </w:rPr>
        <w:instrText>ADDIN CSL_CITATION {"citationItems":[{"id":"ITEM-1","itemData":{"id":"ITEM-1","issued":{"date-parts":[["0"]]},"title":"Клинические рекомендации «Резус-изоиммунизация. Гемолитическая болезнь плода» 2020 г. https://cr.minzdrav.gov.ru/recomend/596_2","type":"article-journal"},"uris":["http://www.mendeley.com/documents/?uuid=607f593b-d3fc-4526-915d-06106b338333"]}],"mendeley":{"formattedCitation":"[24]","plainTextFormattedCitation":"[24]","previouslyFormattedCitation":"[24]"},"properties":{"noteIndex":0},"schema":"https://github.com/citation-style-language/schema/raw/master/csl-citation.json"}</w:instrText>
      </w:r>
      <w:r>
        <w:rPr>
          <w:bCs/>
        </w:rPr>
        <w:fldChar w:fldCharType="separate"/>
      </w:r>
      <w:r w:rsidR="00542DD0" w:rsidRPr="00542DD0">
        <w:rPr>
          <w:bCs/>
          <w:noProof/>
        </w:rPr>
        <w:t>[24]</w:t>
      </w:r>
      <w:r>
        <w:rPr>
          <w:bCs/>
        </w:rPr>
        <w:fldChar w:fldCharType="end"/>
      </w:r>
      <w:r>
        <w:rPr>
          <w:bCs/>
        </w:rPr>
        <w:t>.</w:t>
      </w:r>
    </w:p>
    <w:p w14:paraId="2F9A6094" w14:textId="77777777" w:rsidR="001349B2" w:rsidRPr="001349B2" w:rsidRDefault="001349B2" w:rsidP="001349B2">
      <w:pPr>
        <w:pStyle w:val="pboth"/>
        <w:spacing w:before="0" w:beforeAutospacing="0" w:after="0" w:afterAutospacing="0" w:line="360" w:lineRule="auto"/>
        <w:jc w:val="both"/>
        <w:textAlignment w:val="baseline"/>
        <w:rPr>
          <w:rFonts w:ascii="Arial" w:hAnsi="Arial" w:cs="Arial"/>
          <w:color w:val="000000"/>
          <w:sz w:val="23"/>
          <w:szCs w:val="23"/>
        </w:rPr>
      </w:pPr>
    </w:p>
    <w:p w14:paraId="0A9775FB" w14:textId="215B862D" w:rsidR="007323CF" w:rsidRPr="006D0889" w:rsidRDefault="006D0889" w:rsidP="0085110C">
      <w:pPr>
        <w:pStyle w:val="pboth"/>
        <w:numPr>
          <w:ilvl w:val="0"/>
          <w:numId w:val="23"/>
        </w:numPr>
        <w:spacing w:before="0" w:beforeAutospacing="0" w:after="0" w:afterAutospacing="0" w:line="360" w:lineRule="auto"/>
        <w:ind w:left="0" w:firstLine="0"/>
        <w:jc w:val="both"/>
        <w:textAlignment w:val="baseline"/>
        <w:rPr>
          <w:rFonts w:ascii="Arial" w:hAnsi="Arial" w:cs="Arial"/>
          <w:color w:val="000000"/>
          <w:sz w:val="23"/>
          <w:szCs w:val="23"/>
        </w:rPr>
      </w:pPr>
      <w:r w:rsidRPr="006D0889">
        <w:rPr>
          <w:bCs/>
        </w:rPr>
        <w:t>При необходимости хирургического лечения</w:t>
      </w:r>
      <w:r w:rsidRPr="006D0889">
        <w:rPr>
          <w:rFonts w:eastAsiaTheme="minorHAnsi" w:cstheme="minorBidi"/>
          <w:bCs/>
          <w:szCs w:val="22"/>
          <w:lang w:eastAsia="en-US"/>
        </w:rPr>
        <w:t xml:space="preserve"> р</w:t>
      </w:r>
      <w:r w:rsidR="007323CF" w:rsidRPr="006D0889">
        <w:rPr>
          <w:rFonts w:eastAsiaTheme="minorHAnsi" w:cstheme="minorBidi"/>
          <w:bCs/>
          <w:szCs w:val="22"/>
          <w:lang w:eastAsia="en-US"/>
        </w:rPr>
        <w:t>екомендовано определение антител</w:t>
      </w:r>
      <w:r w:rsidR="00767E75">
        <w:rPr>
          <w:rFonts w:eastAsiaTheme="minorHAnsi" w:cstheme="minorBidi"/>
          <w:bCs/>
          <w:szCs w:val="22"/>
          <w:lang w:eastAsia="en-US"/>
        </w:rPr>
        <w:t xml:space="preserve"> к антигенам системы Резус</w:t>
      </w:r>
      <w:r w:rsidR="007323CF" w:rsidRPr="006D0889">
        <w:rPr>
          <w:rFonts w:eastAsiaTheme="minorHAnsi" w:cstheme="minorBidi"/>
          <w:bCs/>
          <w:szCs w:val="22"/>
          <w:lang w:eastAsia="en-US"/>
        </w:rPr>
        <w:t xml:space="preserve"> резус-отрицательным пациенткам, беременным от партнера с резус-положительной или </w:t>
      </w:r>
      <w:r w:rsidRPr="006D0889">
        <w:rPr>
          <w:rFonts w:eastAsiaTheme="minorHAnsi" w:cstheme="minorBidi"/>
          <w:bCs/>
          <w:szCs w:val="22"/>
          <w:lang w:eastAsia="en-US"/>
        </w:rPr>
        <w:t>неизвестной резус-принадлежностью</w:t>
      </w:r>
      <w:r w:rsidR="007323CF" w:rsidRPr="006D0889">
        <w:rPr>
          <w:rFonts w:eastAsiaTheme="minorHAnsi" w:cstheme="minorBidi"/>
          <w:bCs/>
          <w:szCs w:val="22"/>
          <w:lang w:eastAsia="en-US"/>
        </w:rPr>
        <w:t xml:space="preserve"> крови </w:t>
      </w:r>
      <w:r w:rsidR="007323CF" w:rsidRPr="006D0889">
        <w:rPr>
          <w:bCs/>
        </w:rPr>
        <w:t>при отсутствии данного исследования во время настоящей беременности с целью выбора правильного алгоритма обследования для профилактики гемолитической болезни плода</w:t>
      </w:r>
      <w:r w:rsidR="001A73BF">
        <w:rPr>
          <w:bCs/>
        </w:rPr>
        <w:t xml:space="preserve"> </w:t>
      </w:r>
      <w:r w:rsidR="001A73BF">
        <w:rPr>
          <w:bCs/>
        </w:rPr>
        <w:fldChar w:fldCharType="begin" w:fldLock="1"/>
      </w:r>
      <w:r w:rsidR="00542DD0">
        <w:rPr>
          <w:bCs/>
        </w:rPr>
        <w:instrText>ADDIN CSL_CITATION {"citationItems":[{"id":"ITEM-1","itemData":{"DOI":"10.1046/j.1537-2995.1990.30290162907.x","ISSN":"0041-1132","PMID":"2154871","author":[{"dropping-particle":"","family":"Judd","given":"W J","non-dropping-particle":"","parse-names":false,"suffix":""},{"dropping-particle":"","family":"Luban","given":"N L","non-dropping-particle":"","parse-names":false,"suffix":""},{"dropping-particle":"","family":"Ness","given":"P M","non-dropping-particle":"","parse-names":false,"suffix":""},{"dropping-particle":"","family":"Silberstein","given":"L E","non-dropping-particle":"","parse-names":false,"suffix":""},{"dropping-particle":"","family":"Stroup","given":"M","non-dropping-particle":"","parse-names":false,"suffix":""},{"dropping-particle":"","family":"Widmann","given":"F K","non-dropping-particle":"","parse-names":false,"suffix":""}],"container-title":"Transfusion","id":"ITEM-1","issue":"2","issued":{"date-parts":[["1990","2"]]},"page":"175-83","title":"Prenatal and perinatal immunohematology: recommendations for serologic management of the fetus, newborn infant, and obstetric patient.","type":"article-journal","volume":"30"},"uris":["http://www.mendeley.com/documents/?uuid=54b9b265-604e-4c00-8706-cc9502198b48"]}],"mendeley":{"formattedCitation":"[22]","plainTextFormattedCitation":"[22]","previouslyFormattedCitation":"[22]"},"properties":{"noteIndex":0},"schema":"https://github.com/citation-style-language/schema/raw/master/csl-citation.json"}</w:instrText>
      </w:r>
      <w:r w:rsidR="001A73BF">
        <w:rPr>
          <w:bCs/>
        </w:rPr>
        <w:fldChar w:fldCharType="separate"/>
      </w:r>
      <w:r w:rsidR="00542DD0" w:rsidRPr="00542DD0">
        <w:rPr>
          <w:bCs/>
          <w:noProof/>
        </w:rPr>
        <w:t>[22]</w:t>
      </w:r>
      <w:r w:rsidR="001A73BF">
        <w:rPr>
          <w:bCs/>
        </w:rPr>
        <w:fldChar w:fldCharType="end"/>
      </w:r>
      <w:r w:rsidR="001A73BF">
        <w:rPr>
          <w:bCs/>
        </w:rPr>
        <w:t xml:space="preserve">, </w:t>
      </w:r>
      <w:r w:rsidR="001A73BF">
        <w:rPr>
          <w:bCs/>
        </w:rPr>
        <w:fldChar w:fldCharType="begin" w:fldLock="1"/>
      </w:r>
      <w:r w:rsidR="00542DD0">
        <w:rPr>
          <w:bCs/>
        </w:rPr>
        <w:instrText>ADDIN CSL_CITATION {"citationItems":[{"id":"ITEM-1","itemData":{"DOI":"10.1002/14651858.CD000020.pub3","ISSN":"1469-493X","PMID":"26334436","abstract":"BACKGROUND During pregnancy, a Rhesus negative (Rh-negative) woman may develop antibodies when her fetus is Rhesus positive (Rh-positive). These antibodies may harm Rh-positive babies. OBJECTIVES To assess the effects of antenatal anti-D immunoglobulin on the incidence of Rhesus D alloimmunisation when given to Rh-negative women without anti-D antibodies. SEARCH METHODS We searched the Cochrane Pregnancy and Childbirth Group's Trials Register (31 May 2015) and reference lists of retrieved studies. SELECTION CRITERIA Randomised trials in Rh-negative women without anti-D antibodies given anti-D after 28 weeks of pregnancy, compared with no treatment, placebo or a different regimen of anti-D. DATA COLLECTION AND ANALYSIS Two review authors independently assessed trials for inclusion and risk of bias, extracted data and checked them for accuracy. MAIN RESULTS We included two trials involving over 4500 women, comparing anti-D prophylaxis with no anti-D during pregnancy in this review. Overall, the trials were judged to be at moderate to high risk of bias. The quality of the evidence for pre-specified outcomes was also assessed using the GRADE (Grades of Recommendation, Assessment, Development and Evaluation) approach.In regards to primary review outcomes, there did not appear to be a clear difference in the risks of immunisation when women who received anti-D at 28 and 34 weeks' gestation were compared with women who were not given antenatal anti-D: risk ratio (RR) for incidence of Rhesus D alloimmunisation during pregnancy was 0.42 (95% confidence interval (CI) 0.15 to 1.17, two trials, 3902 women; GRADE: low quality evidence); at birth of a Rh-positive infant the RR was 0.42 (95% CI 0.15 to 1.17, two trials, 2297 women); and within 12 months after birth of a Rh-positive infant the average RR was 0.39 (95% CI 0.10 to 1.62, two trials, 2048 women; Tau²: 0.47; I²: 39%; GRADE: low quality evidence). Neither of the trials reported on incidence of Rhesus D alloimmunisation in subsequent pregnancies.Considering secondary outcomes, in one trial, women receiving anti-D during pregnancy were shown to be less likely to register a positive Kleihauer test (which detects fetal cells in maternal blood) in pregnancy (at 32 to 25 weeks) (RR 0.60, 95% CI 0.41 to 0.88; 1884 women; GRADE: low quality evidence) and at the birth of a Rh-positive infant (RR 0.60, 95% CI 0.46 to 0.79; 1189 women; GRADE: low quality evidence). No clear differences were seen for neonatal jaundice (…","author":[{"dropping-particle":"","family":"McBain","given":"Rosemary D","non-dropping-particle":"","parse-names":false,"suffix":""},{"dropping-particle":"","family":"Crowther","given":"Caroline A","non-dropping-particle":"","parse-names":false,"suffix":""},{"dropping-particle":"","family":"Middleton","given":"Philippa","non-dropping-particle":"","parse-names":false,"suffix":""}],"container-title":"The Cochrane database of systematic reviews","id":"ITEM-1","issue":"9","issued":{"date-parts":[["2015","9"]]},"page":"CD000020","title":"Anti-D administration in pregnancy for preventing Rhesus alloimmunisation.","type":"article-journal"},"uris":["http://www.mendeley.com/documents/?uuid=7169ca57-1137-471d-8389-bcfbbfb35435"]}],"mendeley":{"formattedCitation":"[23]","plainTextFormattedCitation":"[23]","previouslyFormattedCitation":"[23]"},"properties":{"noteIndex":0},"schema":"https://github.com/citation-style-language/schema/raw/master/csl-citation.json"}</w:instrText>
      </w:r>
      <w:r w:rsidR="001A73BF">
        <w:rPr>
          <w:bCs/>
        </w:rPr>
        <w:fldChar w:fldCharType="separate"/>
      </w:r>
      <w:r w:rsidR="00542DD0" w:rsidRPr="00542DD0">
        <w:rPr>
          <w:bCs/>
          <w:noProof/>
        </w:rPr>
        <w:t>[23]</w:t>
      </w:r>
      <w:r w:rsidR="001A73BF">
        <w:rPr>
          <w:bCs/>
        </w:rPr>
        <w:fldChar w:fldCharType="end"/>
      </w:r>
      <w:r w:rsidR="001A73BF">
        <w:rPr>
          <w:bCs/>
        </w:rPr>
        <w:t>.</w:t>
      </w:r>
    </w:p>
    <w:p w14:paraId="6F95C2D2" w14:textId="383D7F1E" w:rsidR="007323CF" w:rsidRPr="00983192" w:rsidRDefault="007323CF" w:rsidP="007323CF">
      <w:pPr>
        <w:pStyle w:val="pboth"/>
        <w:spacing w:before="0" w:beforeAutospacing="0" w:after="0" w:afterAutospacing="0" w:line="360" w:lineRule="auto"/>
        <w:ind w:firstLine="709"/>
        <w:jc w:val="both"/>
        <w:textAlignment w:val="baseline"/>
        <w:rPr>
          <w:rFonts w:eastAsiaTheme="minorHAnsi" w:cstheme="minorBidi"/>
          <w:b/>
          <w:szCs w:val="22"/>
          <w:lang w:eastAsia="en-US"/>
        </w:rPr>
      </w:pPr>
      <w:bookmarkStart w:id="92" w:name="100306"/>
      <w:bookmarkStart w:id="93" w:name="100307"/>
      <w:bookmarkStart w:id="94" w:name="100308"/>
      <w:bookmarkEnd w:id="92"/>
      <w:bookmarkEnd w:id="93"/>
      <w:bookmarkEnd w:id="94"/>
      <w:r w:rsidRPr="006D0889">
        <w:rPr>
          <w:rFonts w:eastAsiaTheme="minorHAnsi" w:cstheme="minorBidi"/>
          <w:b/>
          <w:szCs w:val="22"/>
          <w:lang w:eastAsia="en-US"/>
        </w:rPr>
        <w:t xml:space="preserve">Уровень убедительности рекомендаций </w:t>
      </w:r>
      <w:r w:rsidR="00CD4BFE">
        <w:rPr>
          <w:rFonts w:eastAsiaTheme="minorHAnsi" w:cstheme="minorBidi"/>
          <w:b/>
          <w:szCs w:val="22"/>
          <w:lang w:val="en-US" w:eastAsia="en-US"/>
        </w:rPr>
        <w:t>C</w:t>
      </w:r>
      <w:r w:rsidR="00CD4BFE" w:rsidRPr="006D0889">
        <w:rPr>
          <w:rFonts w:eastAsiaTheme="minorHAnsi" w:cstheme="minorBidi"/>
          <w:b/>
          <w:szCs w:val="22"/>
          <w:lang w:eastAsia="en-US"/>
        </w:rPr>
        <w:t xml:space="preserve"> </w:t>
      </w:r>
      <w:r w:rsidRPr="006D0889">
        <w:rPr>
          <w:rFonts w:eastAsiaTheme="minorHAnsi" w:cstheme="minorBidi"/>
          <w:b/>
          <w:szCs w:val="22"/>
          <w:lang w:eastAsia="en-US"/>
        </w:rPr>
        <w:t xml:space="preserve">(уровень достоверности доказательств - </w:t>
      </w:r>
      <w:r w:rsidR="00CD4BFE" w:rsidRPr="00767E75">
        <w:rPr>
          <w:rFonts w:eastAsiaTheme="minorHAnsi" w:cstheme="minorBidi"/>
          <w:b/>
          <w:szCs w:val="22"/>
          <w:lang w:eastAsia="en-US"/>
        </w:rPr>
        <w:t>5</w:t>
      </w:r>
      <w:r w:rsidRPr="006D0889">
        <w:rPr>
          <w:rFonts w:eastAsiaTheme="minorHAnsi" w:cstheme="minorBidi"/>
          <w:b/>
          <w:szCs w:val="22"/>
          <w:lang w:eastAsia="en-US"/>
        </w:rPr>
        <w:t>).</w:t>
      </w:r>
    </w:p>
    <w:p w14:paraId="5F5FEBAC" w14:textId="77777777" w:rsidR="007323CF" w:rsidRDefault="007323CF" w:rsidP="007323CF">
      <w:pPr>
        <w:ind w:firstLine="0"/>
      </w:pPr>
      <w:bookmarkStart w:id="95" w:name="100309"/>
      <w:bookmarkEnd w:id="95"/>
    </w:p>
    <w:p w14:paraId="6C21EE5A" w14:textId="56B44522" w:rsidR="00B12A8A" w:rsidRPr="001C19AC" w:rsidRDefault="00616872" w:rsidP="0085110C">
      <w:pPr>
        <w:pStyle w:val="a6"/>
        <w:numPr>
          <w:ilvl w:val="0"/>
          <w:numId w:val="17"/>
        </w:numPr>
        <w:ind w:left="0" w:firstLine="0"/>
      </w:pPr>
      <w:r>
        <w:rPr>
          <w:lang w:bidi="ru-RU"/>
        </w:rPr>
        <w:t xml:space="preserve">Рекомендован </w:t>
      </w:r>
      <w:r>
        <w:t>общий (клинический) анализ крови</w:t>
      </w:r>
      <w:r w:rsidR="003C7969" w:rsidRPr="001C19AC">
        <w:t xml:space="preserve"> и исследование уровня С-реактивного белка в сыворотке крови </w:t>
      </w:r>
      <w:r w:rsidR="00110D2E">
        <w:t>с целью</w:t>
      </w:r>
      <w:r w:rsidR="00B12A8A" w:rsidRPr="001C19AC">
        <w:t xml:space="preserve"> диагностики </w:t>
      </w:r>
      <w:r w:rsidR="00014FCA">
        <w:t>инфекционно-воспалительных заболеваний</w:t>
      </w:r>
      <w:r w:rsidR="002414F9" w:rsidRPr="001C19AC">
        <w:t xml:space="preserve"> </w:t>
      </w:r>
      <w:r w:rsidR="00181731" w:rsidRPr="001C19AC">
        <w:t>и определения возможности проведения хирургической коррекции</w:t>
      </w:r>
      <w:r w:rsidR="006C790C">
        <w:t xml:space="preserve"> </w:t>
      </w:r>
      <w:r w:rsidR="00181731">
        <w:fldChar w:fldCharType="begin" w:fldLock="1"/>
      </w:r>
      <w:r w:rsidR="00542DD0">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[19]","plainTextFormattedCitation":"[19]","previouslyFormattedCitation":"[19]"},"properties":{"noteIndex":0},"schema":"https://github.com/citation-style-language/schema/raw/master/csl-citation.json"}</w:instrText>
      </w:r>
      <w:r w:rsidR="00181731">
        <w:fldChar w:fldCharType="separate"/>
      </w:r>
      <w:r w:rsidR="00542DD0" w:rsidRPr="00542DD0">
        <w:rPr>
          <w:noProof/>
        </w:rPr>
        <w:t>[19]</w:t>
      </w:r>
      <w:r w:rsidR="00181731">
        <w:fldChar w:fldCharType="end"/>
      </w:r>
      <w:r w:rsidR="00181731">
        <w:t>,</w:t>
      </w:r>
      <w:r w:rsidR="00181731" w:rsidRPr="001C19AC">
        <w:t xml:space="preserve"> </w:t>
      </w:r>
      <w:r w:rsidR="00B12A8A" w:rsidRPr="001C19AC">
        <w:fldChar w:fldCharType="begin" w:fldLock="1"/>
      </w:r>
      <w:r w:rsidR="00542DD0">
        <w:instrText>ADDIN CSL_CITATION {"citationItems":[{"id":"ITEM-1","itemData":{"DOI":"10.1002/14651858.CD004735.pub4","ISSN":"1469-493X","PMID":"28257562","abstract":"BACKGROUND Current management of preterm prelabour rupture of the membranes (PPROM) involves either initiating birth soon after PPROM or, alternatively, adopting a 'wait and see' approach (expectant management). It is unclear which strategy is most beneficial for mothers and their babies. This is an update of a Cochrane review published in 2010 (Buchanan 2010). OBJECTIVES To assess the effect of planned early birth versus expectant management for women with preterm prelabour rupture of the membranes between 24 and 37 weeks' gestation for fetal, infant and maternal well being. SEARCH METHODS We searched Cochrane Pregnancy and Childbirth's Trials Register (30 September 2016), and reference lists of retrieved studies. SELECTION CRITERIA Randomised controlled trials comparing planned early birth with expectant management for women with PPROM prior to 37 weeks' gestation. We excluded quasi-randomised trials. DATA COLLECTION AND ANALYSIS Two review authors independently evaluated trials for inclusion into the review and for methodological quality. Two review authors independently extracted data. We checked data for accuracy. We assessed the quality of evidence using the GRADE approach. MAIN RESULTS We included 12 trials in the review (3617 women and 3628 babies). For primary outcomes, we identified no clear differences between early birth and expectant management in neonatal sepsis (risk ratio (RR) 0.93, 95% confidence interval (CI) 0.66 to 1.30, 12 trials, 3628 babies, evidence graded moderate), or proven neonatal infection with positive blood culture (RR 1.24, 95% CI 0.70 to 2.21, seven trials, 2925 babies). However, early birth increased the incidence of respiratory distress syndrome (RDS) (RR 1.26, 95% CI 1.05 to 1.53, 12 trials, 3622 babies, evidence graded high). Early birth was also associated with an increased rate of caesarean section (RR 1.26, 95% CI 1.11 to 1.44, 12 trials, 3620 women, evidence graded high).Assessment of secondary perinatal outcomes showed no clear differences in overall perinatal mortality (RR 1.76, 95% CI 0.89 to 3.50, 11 trials, 3319 babies), or intrauterine deaths (RR 0.45, 95% CI 0.13 to 1.57, 11 trials, 3321 babies) when comparing early birth with expectant management. However, early birth was associated with a higher rate of neonatal death (RR 2.55, 95% CI 1.17 to 5.56, 11 trials, 3316 babies) and need for ventilation (RR 1.27, 95% CI 1.02 to 1.58, seven trials, 2895 babies, evidence graded high). Babies of women randomised …","author":[{"dropping-particle":"","family":"Bond","given":"Diana M","non-dropping-particle":"","parse-names":false,"suffix":""},{"dropping-particle":"","family":"Middleton","given":"Philippa","non-dropping-particle":"","parse-names":false,"suffix":""},{"dropping-particle":"","family":"Levett","given":"Kate M","non-dropping-particle":"","parse-names":false,"suffix":""},{"dropping-particle":"","family":"Ham","given":"David P","non-dropping-particle":"van der","parse-names":false,"suffix":""},{"dropping-particle":"","family":"Crowther","given":"Caroline A","non-dropping-particle":"","parse-names":false,"suffix":""},{"dropping-particle":"","family":"Buchanan","given":"Sarah L","non-dropping-particle":"","parse-names":false,"suffix":""},{"dropping-particle":"","family":"Morris","given":"Jonathan","non-dropping-particle":"","parse-names":false,"suffix":""}],"container-title":"The Cochrane database of systematic reviews","id":"ITEM-1","issued":{"date-parts":[["2017"]]},"page":"CD004735","title":"Planned early birth versus expectant management for women with preterm prelabour rupture of membranes prior to 37 weeks' gestation for improving pregnancy outcome.","type":"article-journal","volume":"3"},"uris":["http://www.mendeley.com/documents/?uuid=292a9db8-7a3d-402f-80de-a9a7b58bfa4f"]}],"mendeley":{"formattedCitation":"[25]","plainTextFormattedCitation":"[25]","previouslyFormattedCitation":"[25]"},"properties":{"noteIndex":0},"schema":"https://github.com/citation-style-language/schema/raw/master/csl-citation.json"}</w:instrText>
      </w:r>
      <w:r w:rsidR="00B12A8A" w:rsidRPr="001C19AC">
        <w:fldChar w:fldCharType="separate"/>
      </w:r>
      <w:r w:rsidR="00542DD0" w:rsidRPr="00542DD0">
        <w:rPr>
          <w:noProof/>
        </w:rPr>
        <w:t>[25]</w:t>
      </w:r>
      <w:r w:rsidR="00B12A8A" w:rsidRPr="001C19AC">
        <w:fldChar w:fldCharType="end"/>
      </w:r>
      <w:r w:rsidR="00B12A8A" w:rsidRPr="001C19AC">
        <w:t xml:space="preserve">, </w:t>
      </w:r>
      <w:r w:rsidR="00B12A8A" w:rsidRPr="001C19AC">
        <w:fldChar w:fldCharType="begin" w:fldLock="1"/>
      </w:r>
      <w:r w:rsidR="00542DD0">
        <w:instrText>ADDIN CSL_CITATION {"citationItems":[{"id":"ITEM-1","itemData":{"DOI":"10.1016/j.ejogrb.2018.05.043","ISSN":"1872-7654","PMID":"29908373","abstract":"INTRODUCTION The aim of this study was to determine the diagnostic performance of different diagnostic tests for histologic chorioamnionitis in patients at more than 20 weeks of gestation. METHODS A systematic search was carried out through MEDLINE, EMBASE, LILACS, CENTRAL and unpublished literature. Observational studies included with pregnant women (&gt;20 weeks) with chorioamnionitis. The reference standard was the histopathological study of the placenta, umbilical cord and fetal membranes. Two independent researchers extracted data and performed a meta-analysis of diagnostic tests. RESULTS Twenty-nine articles were included. The studies provided evidence in the form of maternal clinical and serological tests; tests of vaginal fluid, amniotic fluid or the umbilical cord; fetal monitoring and ultrasound tests. To assess the performance of maternal serum CRP, 13 studies were included, showing a combined sensitivity of 68.7% (95%CI 58%-77%) and a combined specificity of 77.1% (95%CI 67%-84%). Maternal leukocytosis was evaluated in four publications, showing a combined sensitivity of 51% (95%CI 40%-62%) and a combined specificity of 65% (95%CI 50%-78%). CONCLUSIONS CRP and maternal leukocytosis, showed a low sensitivity and specificity. The sonographic evaluation of the fetal thymus is also more sensitive for the diagnosis of histologic chorioamnionitis than the fetal biophysical profile.","author":[{"dropping-particle":"","family":"Cataño Sabogal","given":"Claudia Patricia","non-dropping-particle":"","parse-names":false,"suffix":""},{"dropping-particle":"","family":"Fonseca","given":"Javier","non-dropping-particle":"","parse-names":false,"suffix":""},{"dropping-particle":"","family":"García-Perdomo","given":"Herney Andrés","non-dropping-particle":"","parse-names":false,"suffix":""}],"container-title":"European journal of obstetrics, gynecology, and reproductive biology","id":"ITEM-1","issued":{"date-parts":[["2018","9"]]},"page":"13-26","title":"Validation of diagnostic tests for histologic chorioamnionitis: Systematic review and meta-analysis.","type":"article-journal","volume":"228"},"uris":["http://www.mendeley.com/documents/?uuid=362c2a32-922e-41f2-8a4d-383f43445c99"]}],"mendeley":{"formattedCitation":"[26]","plainTextFormattedCitation":"[26]","previouslyFormattedCitation":"[26]"},"properties":{"noteIndex":0},"schema":"https://github.com/citation-style-language/schema/raw/master/csl-citation.json"}</w:instrText>
      </w:r>
      <w:r w:rsidR="00B12A8A" w:rsidRPr="001C19AC">
        <w:fldChar w:fldCharType="separate"/>
      </w:r>
      <w:r w:rsidR="00542DD0" w:rsidRPr="00542DD0">
        <w:rPr>
          <w:noProof/>
        </w:rPr>
        <w:t>[26]</w:t>
      </w:r>
      <w:r w:rsidR="00B12A8A" w:rsidRPr="001C19AC">
        <w:fldChar w:fldCharType="end"/>
      </w:r>
      <w:r w:rsidR="00B12A8A" w:rsidRPr="001C19AC">
        <w:t>.</w:t>
      </w:r>
    </w:p>
    <w:p w14:paraId="6CC1F332" w14:textId="482EA862" w:rsidR="00B12A8A" w:rsidRPr="001C19AC" w:rsidRDefault="00B12A8A" w:rsidP="00110D2E">
      <w:pPr>
        <w:rPr>
          <w:b/>
          <w:bCs/>
        </w:rPr>
      </w:pPr>
      <w:r w:rsidRPr="001C19AC">
        <w:rPr>
          <w:b/>
          <w:bCs/>
        </w:rPr>
        <w:t xml:space="preserve">Уровень убедительности рекомендаций </w:t>
      </w:r>
      <w:r w:rsidR="00CD4BFE">
        <w:rPr>
          <w:b/>
          <w:bCs/>
          <w:lang w:val="en-US"/>
        </w:rPr>
        <w:t>A</w:t>
      </w:r>
      <w:r w:rsidR="00CD4BFE" w:rsidRPr="001C19AC">
        <w:rPr>
          <w:b/>
          <w:bCs/>
        </w:rPr>
        <w:t xml:space="preserve"> </w:t>
      </w:r>
      <w:r w:rsidRPr="001C19AC">
        <w:rPr>
          <w:b/>
          <w:bCs/>
        </w:rPr>
        <w:t xml:space="preserve">(уровень достоверности доказательств - </w:t>
      </w:r>
      <w:r w:rsidR="00CD4BFE" w:rsidRPr="00767E75">
        <w:rPr>
          <w:b/>
          <w:bCs/>
        </w:rPr>
        <w:t>1</w:t>
      </w:r>
      <w:r w:rsidRPr="001C19AC">
        <w:rPr>
          <w:b/>
          <w:bCs/>
        </w:rPr>
        <w:t xml:space="preserve">). </w:t>
      </w:r>
    </w:p>
    <w:p w14:paraId="3D3561D0" w14:textId="43F62C26" w:rsidR="002414F9" w:rsidRPr="001C19AC" w:rsidRDefault="002414F9" w:rsidP="001C19AC">
      <w:pPr>
        <w:ind w:left="709" w:firstLine="0"/>
      </w:pPr>
    </w:p>
    <w:p w14:paraId="3A8FD2EA" w14:textId="6CB0F5A3" w:rsidR="00110D2E" w:rsidRPr="001C19AC" w:rsidRDefault="00A67FB7" w:rsidP="0085110C">
      <w:pPr>
        <w:pStyle w:val="a6"/>
        <w:numPr>
          <w:ilvl w:val="0"/>
          <w:numId w:val="17"/>
        </w:numPr>
        <w:ind w:left="0" w:firstLine="0"/>
      </w:pPr>
      <w:r>
        <w:rPr>
          <w:lang w:bidi="ru-RU"/>
        </w:rPr>
        <w:t xml:space="preserve">Рекомендовано </w:t>
      </w:r>
      <w:r>
        <w:t xml:space="preserve">микроскопическое исследование </w:t>
      </w:r>
      <w:r w:rsidR="00767E75">
        <w:t xml:space="preserve">влагалищных мазков </w:t>
      </w:r>
      <w:r w:rsidR="00B911E5">
        <w:t xml:space="preserve">и </w:t>
      </w:r>
      <w:r w:rsidR="00B911E5" w:rsidRPr="00377622">
        <w:rPr>
          <w:bCs/>
        </w:rPr>
        <w:t>определение концентрации водородных ионов (рН) отделяемого слизистой оболочки влагалища</w:t>
      </w:r>
      <w:r w:rsidR="00B911E5">
        <w:rPr>
          <w:bCs/>
        </w:rPr>
        <w:t xml:space="preserve"> </w:t>
      </w:r>
      <w:r w:rsidRPr="001C19AC">
        <w:t>с целью диагностики</w:t>
      </w:r>
      <w:r>
        <w:t xml:space="preserve"> </w:t>
      </w:r>
      <w:r w:rsidRPr="001C19AC">
        <w:t>инфекционно-воспалител</w:t>
      </w:r>
      <w:r>
        <w:t>ьных и дисбиотических состояний</w:t>
      </w:r>
      <w:r w:rsidR="00EE4A06">
        <w:t xml:space="preserve"> </w:t>
      </w:r>
      <w:r w:rsidR="00EE4A06">
        <w:fldChar w:fldCharType="begin" w:fldLock="1"/>
      </w:r>
      <w:r w:rsidR="00542DD0">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[19]","plainTextFormattedCitation":"[19]","previouslyFormattedCitation":"[19]"},"properties":{"noteIndex":0},"schema":"https://github.com/citation-style-language/schema/raw/master/csl-citation.json"}</w:instrText>
      </w:r>
      <w:r w:rsidR="00EE4A06">
        <w:fldChar w:fldCharType="separate"/>
      </w:r>
      <w:r w:rsidR="00542DD0" w:rsidRPr="00542DD0">
        <w:rPr>
          <w:noProof/>
        </w:rPr>
        <w:t>[19]</w:t>
      </w:r>
      <w:r w:rsidR="00EE4A06">
        <w:fldChar w:fldCharType="end"/>
      </w:r>
      <w:r w:rsidR="00110D2E">
        <w:t>.</w:t>
      </w:r>
    </w:p>
    <w:p w14:paraId="3EF55FB8" w14:textId="5876DFCC" w:rsidR="002414F9" w:rsidRPr="001C19AC" w:rsidRDefault="002414F9" w:rsidP="00110D2E">
      <w:pPr>
        <w:rPr>
          <w:b/>
          <w:bCs/>
        </w:rPr>
      </w:pPr>
      <w:r w:rsidRPr="001C19AC">
        <w:rPr>
          <w:b/>
          <w:bCs/>
        </w:rPr>
        <w:t>Урове</w:t>
      </w:r>
      <w:r w:rsidR="00A0235C">
        <w:rPr>
          <w:b/>
          <w:bCs/>
        </w:rPr>
        <w:t>нь убедительности рекомендаций С</w:t>
      </w:r>
      <w:r w:rsidRPr="001C19AC">
        <w:rPr>
          <w:b/>
          <w:bCs/>
        </w:rPr>
        <w:t xml:space="preserve"> (уровень</w:t>
      </w:r>
      <w:r w:rsidR="00A0235C">
        <w:rPr>
          <w:b/>
          <w:bCs/>
        </w:rPr>
        <w:t xml:space="preserve"> достоверности доказательств - 5</w:t>
      </w:r>
      <w:r w:rsidRPr="001C19AC">
        <w:rPr>
          <w:b/>
          <w:bCs/>
        </w:rPr>
        <w:t>).</w:t>
      </w:r>
    </w:p>
    <w:p w14:paraId="4A27F580" w14:textId="792CBB05" w:rsidR="00110D2E" w:rsidRDefault="002414F9" w:rsidP="00110D2E">
      <w:r w:rsidRPr="001C19AC">
        <w:rPr>
          <w:b/>
          <w:bCs/>
        </w:rPr>
        <w:t>Комментарий</w:t>
      </w:r>
      <w:r w:rsidRPr="001C19AC">
        <w:t xml:space="preserve">: Нарушение флоры влагалища увеличивает риск выкидыша. </w:t>
      </w:r>
      <w:r w:rsidR="00110D2E" w:rsidRPr="00401552">
        <w:rPr>
          <w:szCs w:val="24"/>
        </w:rPr>
        <w:t xml:space="preserve">При выявлении нарушения флоры влагалища следует направлять пациентку на </w:t>
      </w:r>
      <w:r w:rsidR="00110D2E">
        <w:t xml:space="preserve">определение </w:t>
      </w:r>
      <w:r w:rsidRPr="001C19AC">
        <w:lastRenderedPageBreak/>
        <w:t xml:space="preserve">ДНК </w:t>
      </w:r>
      <w:r w:rsidRPr="00110D2E">
        <w:rPr>
          <w:i/>
        </w:rPr>
        <w:t>Gardnerella vaginalis, Atopobium vaginae, Lactobacillus spp.</w:t>
      </w:r>
      <w:r w:rsidRPr="001C19AC">
        <w:t xml:space="preserve"> и общего количества бактерий во влагалищном отделяемом методом полимеразной цепной реакции и молекулярно-биологическое исследование отделяемого женских половых органов на условно-патогенные генитальные микоплазмы (</w:t>
      </w:r>
      <w:r w:rsidRPr="00110D2E">
        <w:rPr>
          <w:i/>
        </w:rPr>
        <w:t>Ureaplasma parvum, Ureaplasma urealyticum, Mycoplasma hominis</w:t>
      </w:r>
      <w:r w:rsidR="00110D2E">
        <w:t>)</w:t>
      </w:r>
      <w:r w:rsidR="00A67FB7">
        <w:t>.</w:t>
      </w:r>
      <w:r w:rsidR="00110D2E">
        <w:t xml:space="preserve"> </w:t>
      </w:r>
    </w:p>
    <w:p w14:paraId="3933370A" w14:textId="77777777" w:rsidR="00110D2E" w:rsidRDefault="00110D2E" w:rsidP="00110D2E"/>
    <w:p w14:paraId="109EDA74" w14:textId="74EA3B36" w:rsidR="00A0235C" w:rsidRDefault="00A0235C" w:rsidP="0085110C">
      <w:pPr>
        <w:pStyle w:val="a6"/>
        <w:numPr>
          <w:ilvl w:val="0"/>
          <w:numId w:val="17"/>
        </w:numPr>
        <w:ind w:left="0" w:firstLine="0"/>
      </w:pPr>
      <w:r>
        <w:rPr>
          <w:lang w:bidi="ru-RU"/>
        </w:rPr>
        <w:t xml:space="preserve">Рекомендовано </w:t>
      </w:r>
      <w:r>
        <w:t xml:space="preserve">микроскопическое исследование </w:t>
      </w:r>
      <w:r w:rsidR="00767E75">
        <w:t xml:space="preserve">влагалищных мазков </w:t>
      </w:r>
      <w:r w:rsidR="00B911E5">
        <w:t xml:space="preserve">и </w:t>
      </w:r>
      <w:r w:rsidR="00B911E5" w:rsidRPr="00377622">
        <w:rPr>
          <w:bCs/>
        </w:rPr>
        <w:t>определение концентрации водородных ионов (рН) отделяемого слизистой оболочки влагалища</w:t>
      </w:r>
      <w:r w:rsidR="00B911E5">
        <w:rPr>
          <w:bCs/>
        </w:rPr>
        <w:t xml:space="preserve"> </w:t>
      </w:r>
      <w:r>
        <w:t xml:space="preserve">после наложения швов на ШМ (серкляжа) или после установления акушерского разгружающего пессария 1 раз в месяц </w:t>
      </w:r>
      <w:r w:rsidRPr="001C19AC">
        <w:t>с целью диагностики</w:t>
      </w:r>
      <w:r>
        <w:t xml:space="preserve"> </w:t>
      </w:r>
      <w:r w:rsidRPr="001C19AC">
        <w:t>инфекционно-воспалител</w:t>
      </w:r>
      <w:r>
        <w:t xml:space="preserve">ьных и дисбиотических состояний </w:t>
      </w:r>
      <w:r>
        <w:fldChar w:fldCharType="begin" w:fldLock="1"/>
      </w:r>
      <w:r w:rsidR="00542DD0">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[19]","plainTextFormattedCitation":"[19]","previouslyFormattedCitation":"[19]"},"properties":{"noteIndex":0},"schema":"https://github.com/citation-style-language/schema/raw/master/csl-citation.json"}</w:instrText>
      </w:r>
      <w:r>
        <w:fldChar w:fldCharType="separate"/>
      </w:r>
      <w:r w:rsidR="00542DD0" w:rsidRPr="00542DD0">
        <w:rPr>
          <w:noProof/>
        </w:rPr>
        <w:t>[19]</w:t>
      </w:r>
      <w:r>
        <w:fldChar w:fldCharType="end"/>
      </w:r>
      <w:r>
        <w:t>.</w:t>
      </w:r>
    </w:p>
    <w:p w14:paraId="6626468A" w14:textId="3AC41B06" w:rsidR="00A0235C" w:rsidRPr="00A0235C" w:rsidRDefault="00A0235C" w:rsidP="00A0235C">
      <w:pPr>
        <w:rPr>
          <w:b/>
          <w:bCs/>
        </w:rPr>
      </w:pPr>
      <w:r w:rsidRPr="00A0235C">
        <w:rPr>
          <w:b/>
          <w:bCs/>
        </w:rPr>
        <w:t>Урове</w:t>
      </w:r>
      <w:r>
        <w:rPr>
          <w:b/>
          <w:bCs/>
        </w:rPr>
        <w:t>нь убедительности рекомендаций С</w:t>
      </w:r>
      <w:r w:rsidRPr="00A0235C">
        <w:rPr>
          <w:b/>
          <w:bCs/>
        </w:rPr>
        <w:t xml:space="preserve"> (уровень</w:t>
      </w:r>
      <w:r>
        <w:rPr>
          <w:b/>
          <w:bCs/>
        </w:rPr>
        <w:t xml:space="preserve"> достоверности доказательств - 5</w:t>
      </w:r>
      <w:r w:rsidRPr="00A0235C">
        <w:rPr>
          <w:b/>
          <w:bCs/>
        </w:rPr>
        <w:t>).</w:t>
      </w:r>
    </w:p>
    <w:p w14:paraId="57ED67DF" w14:textId="77777777" w:rsidR="00A0235C" w:rsidRDefault="00A0235C" w:rsidP="00A0235C">
      <w:pPr>
        <w:pStyle w:val="a6"/>
        <w:ind w:left="0" w:firstLine="0"/>
      </w:pPr>
    </w:p>
    <w:p w14:paraId="6E920ACA" w14:textId="5CAAA79B" w:rsidR="002414F9" w:rsidRPr="001C19AC" w:rsidRDefault="00F653D6" w:rsidP="0085110C">
      <w:pPr>
        <w:pStyle w:val="a6"/>
        <w:numPr>
          <w:ilvl w:val="0"/>
          <w:numId w:val="17"/>
        </w:numPr>
        <w:ind w:left="0" w:firstLine="0"/>
      </w:pPr>
      <w:r>
        <w:rPr>
          <w:lang w:bidi="ru-RU"/>
        </w:rPr>
        <w:t xml:space="preserve">Рекомендовано </w:t>
      </w:r>
      <w:r>
        <w:t>молекулярно-биологическое исследование отделяемого слизистых оболочек женских половых органов на возбудители инфекций, пе</w:t>
      </w:r>
      <w:r w:rsidR="006C790C">
        <w:t>редаваемых половым путем (ИППП)</w:t>
      </w:r>
      <w:r>
        <w:t xml:space="preserve"> (</w:t>
      </w:r>
      <w:r w:rsidRPr="001F4D49">
        <w:rPr>
          <w:i/>
        </w:rPr>
        <w:t>Neisseria gonorrhoeae, Trichomonas vaginalis, Chlamydia trachomatis, Mycoplasma genitalium</w:t>
      </w:r>
      <w:r>
        <w:t xml:space="preserve">) </w:t>
      </w:r>
      <w:r w:rsidR="00D1058E">
        <w:rPr>
          <w:color w:val="000000"/>
        </w:rPr>
        <w:t xml:space="preserve">с целью </w:t>
      </w:r>
      <w:r w:rsidR="00D1058E">
        <w:t>выявления инфекции и ее своевременной терапии</w:t>
      </w:r>
      <w:r w:rsidR="00D1058E" w:rsidRPr="001C19AC">
        <w:t xml:space="preserve"> </w:t>
      </w:r>
      <w:r w:rsidR="002414F9" w:rsidRPr="001C19AC">
        <w:fldChar w:fldCharType="begin" w:fldLock="1"/>
      </w:r>
      <w:r w:rsidR="00542DD0">
        <w:instrText>ADDIN CSL_CITATION {"citationItems":[{"id":"ITEM-1","itemData":{"DOI":"10.3109/23744235.2016.1160421","ISSN":"2374-4243","PMID":"27064452","abstract":"Background Chlamydia trachomatis is one of the sexually transmitted pathogens causing reproductive health-threatening diseases worldwide. However, its role in infertility, particularly in asymptomatic individuals, is not yet definitely determined. Methods For the study, electronic databases were searched using the following keywords; 'Chlamydia trachomatis', 'prevalence', 'frequency', 'fertile', 'infertile', 'case', 'control', 'symptomatic' and 'asymptomatic'. Finally, after some exclusions, 34 studies (19 fertile-infertile and 15 symptomatic-asymptomatic) from different countries were included in the study and meta-analysis was performed on the data collected. Results Odds ratios (ORs) for urogenital C. trachomatis prevalence in males in the fertile-infertile group, for infertile and fertile individuals, ranged from 1.3-3.7 and in females from 1.04-4.8, and the overall OR for both genders was 2.2 (95% CI). In the symptomatic-asymptomatic group, the overall OR in males and females was 4.9 (95% CI = 1.1-21.7) and 3.3 (95% CI = 1.7-6.3), respectively. In all of the analyses, there were high levels of heterogeneity (I(2) &gt;50%, p-value &lt;0.05) and, except for the females in the symptomatic-asymptomatic group, neither Egger's tests nor Begg's tests were statistically significant for publication bias. Conclusions C. trachomatis can impact on the potential for fertility and cause clinical manifestations and complications in both males and females. Thus, national programmes for adequate diagnosis, screening and treatment of infected individuals, particularly asymptomatic ones, seem to be necessary.","author":[{"dropping-particle":"","family":"Ahmadi","given":"Mohammad Hossein","non-dropping-particle":"","parse-names":false,"suffix":""},{"dropping-particle":"","family":"Mirsalehian","given":"Akbar","non-dropping-particle":"","parse-names":false,"suffix":""},{"dropping-particle":"","family":"Bahador","given":"Abbas","non-dropping-particle":"","parse-names":false,"suffix":""}],"container-title":"Infectious diseases (London, England)","id":"ITEM-1","issue":"7","issued":{"date-parts":[["2016","7"]]},"page":"517-23","title":"Association of Chlamydia trachomatis with infertility and clinical manifestations: a systematic review and meta-analysis of case-control studies.","type":"article-journal","volume":"48"},"uris":["http://www.mendeley.com/documents/?uuid=d01cd0e3-b622-4a7a-97f3-328cd95018a2","http://www.mendeley.com/documents/?uuid=9db4a1bf-4318-4857-9cdb-591127ab5ac3","http://www.mendeley.com/documents/?uuid=f4c96d3e-641c-4cc1-93b0-3362ad61b61b"]}],"mendeley":{"formattedCitation":"[27]","plainTextFormattedCitation":"[27]","previouslyFormattedCitation":"[27]"},"properties":{"noteIndex":0},"schema":"https://github.com/citation-style-language/schema/raw/master/csl-citation.json"}</w:instrText>
      </w:r>
      <w:r w:rsidR="002414F9" w:rsidRPr="001C19AC">
        <w:fldChar w:fldCharType="separate"/>
      </w:r>
      <w:r w:rsidR="00542DD0" w:rsidRPr="00542DD0">
        <w:rPr>
          <w:noProof/>
        </w:rPr>
        <w:t>[27]</w:t>
      </w:r>
      <w:r w:rsidR="002414F9" w:rsidRPr="001C19AC">
        <w:fldChar w:fldCharType="end"/>
      </w:r>
      <w:r w:rsidR="002414F9" w:rsidRPr="001C19AC">
        <w:t xml:space="preserve">, </w:t>
      </w:r>
      <w:r w:rsidR="002414F9" w:rsidRPr="001C19AC">
        <w:fldChar w:fldCharType="begin" w:fldLock="1"/>
      </w:r>
      <w:r w:rsidR="00542DD0">
        <w:instrText>ADDIN CSL_CITATION {"citationItems":[{"id":"ITEM-1","itemData":{"DOI":"10.1093/cid/civ312","ISSN":"1537-6591","PMID":"25900174","abstract":"To determine the association between Mycoplasma genitalium infection and female reproductive tract syndromes through meta-analysis, English-language, peer-reviewed studies were identified via PubMed, Embase, Biosis, Cochrane Library, and reference review. Two reviewers independently extracted data. Random-effects models were employed to calculate summary estimates, between-study heterogeneity was evaluated using I(2) statistics, publication bias was assessed via funnel plots and the Begg and Egger tests, and methodologic quality was rated. Mycoplasma genitalium infection was significantly associated with increased risk of cervicitis (pooled odds ratio [OR], 1.66 [95% confidence interval {CI}, 1.35-2.04]), pelvic inflammatory disease (pooled OR, 2.14 [95% CI, 1.31-3.49]), preterm birth (pooled OR, 1.89 [95% CI, 1.25-2.85]), and spontaneous abortion (pooled OR, 1.82 [95% CI, 1.10-3.03]). Risk of infertility was similarly elevated (pooled OR, 2.43 [95% CI, .93-6.34]). In subanalyses accounting for coinfections, all associations were stronger and statistically significant. Testing of high-risk symptomatic women for M. genitalium may be warranted.","author":[{"dropping-particle":"","family":"Lis","given":"Rebecca","non-dropping-particle":"","parse-names":false,"suffix":""},{"dropping-particle":"","family":"Rowhani-Rahbar","given":"Ali","non-dropping-particle":"","parse-names":false,"suffix":""},{"dropping-particle":"","family":"Manhart","given":"Lisa E","non-dropping-particle":"","parse-names":false,"suffix":""}],"container-title":"Clinical infectious diseases : an official publication of the Infectious Diseases Society of America","id":"ITEM-1","issue":"3","issued":{"date-parts":[["2015","8","1"]]},"page":"418-26","title":"Mycoplasma genitalium infection and female reproductive tract disease: a meta-analysis.","type":"article-journal","volume":"61"},"uris":["http://www.mendeley.com/documents/?uuid=ecc34399-8e0b-4d2e-a828-5dc755032e9c","http://www.mendeley.com/documents/?uuid=0ea5c171-fe32-4d6c-b754-2f1f25c6f0d4","http://www.mendeley.com/documents/?uuid=c453cbdc-cf23-496e-873d-0ad63d38a176"]}],"mendeley":{"formattedCitation":"[28]","plainTextFormattedCitation":"[28]","previouslyFormattedCitation":"[28]"},"properties":{"noteIndex":0},"schema":"https://github.com/citation-style-language/schema/raw/master/csl-citation.json"}</w:instrText>
      </w:r>
      <w:r w:rsidR="002414F9" w:rsidRPr="001C19AC">
        <w:fldChar w:fldCharType="separate"/>
      </w:r>
      <w:r w:rsidR="00542DD0" w:rsidRPr="00542DD0">
        <w:rPr>
          <w:noProof/>
        </w:rPr>
        <w:t>[28]</w:t>
      </w:r>
      <w:r w:rsidR="002414F9" w:rsidRPr="001C19AC">
        <w:fldChar w:fldCharType="end"/>
      </w:r>
      <w:r w:rsidR="00767E75">
        <w:t xml:space="preserve">, </w:t>
      </w:r>
      <w:r w:rsidR="00767E75">
        <w:fldChar w:fldCharType="begin" w:fldLock="1"/>
      </w:r>
      <w:r w:rsidR="00542DD0">
        <w:instrText>ADDIN CSL_CITATION {"citationItems":[{"id":"ITEM-1","itemData":{"DOI":"10.1136/sextrans-2020-054515","ISSN":"1368-4973","author":[{"dropping-particle":"","family":"Chemaitelly","given":"Hiam","non-dropping-particle":"","parse-names":false,"suffix":""},{"dropping-particle":"","family":"Majed","given":"Alzahraa","non-dropping-particle":"","parse-names":false,"suffix":""},{"dropping-particle":"","family":"Abu-Hijleh","given":"Farah","non-dropping-particle":"","parse-names":false,"suffix":""},{"dropping-particle":"","family":"Blondeel","given":"Karel","non-dropping-particle":"","parse-names":false,"suffix":""},{"dropping-particle":"","family":"Matsaseng","given":"Thabo Christopher","non-dropping-particle":"","parse-names":false,"suffix":""},{"dropping-particle":"","family":"Kiarie","given":"James","non-dropping-particle":"","parse-names":false,"suffix":""},{"dropping-particle":"","family":"Toskin","given":"Igor","non-dropping-particle":"","parse-names":false,"suffix":""},{"dropping-particle":"","family":"Abu-Raddad","given":"Laith J","non-dropping-particle":"","parse-names":false,"suffix":""}],"container-title":"Sexually Transmitted Infections","id":"ITEM-1","issue":"2","issued":{"date-parts":[["2021","3"]]},"page":"157-169","title":"Global epidemiology of Neisseria gonorrhoeae in infertile populations: systematic review, meta-analysis and metaregression","type":"article-journal","volume":"97"},"uris":["http://www.mendeley.com/documents/?uuid=f67fcefe-3bed-4430-8fbf-802bd5749192"]}],"mendeley":{"formattedCitation":"[29]","plainTextFormattedCitation":"[29]","previouslyFormattedCitation":"[29]"},"properties":{"noteIndex":0},"schema":"https://github.com/citation-style-language/schema/raw/master/csl-citation.json"}</w:instrText>
      </w:r>
      <w:r w:rsidR="00767E75">
        <w:fldChar w:fldCharType="separate"/>
      </w:r>
      <w:r w:rsidR="00542DD0" w:rsidRPr="00542DD0">
        <w:rPr>
          <w:noProof/>
        </w:rPr>
        <w:t>[29]</w:t>
      </w:r>
      <w:r w:rsidR="00767E75">
        <w:fldChar w:fldCharType="end"/>
      </w:r>
      <w:r w:rsidR="00767E75">
        <w:t xml:space="preserve">, </w:t>
      </w:r>
      <w:r w:rsidR="00767E75">
        <w:fldChar w:fldCharType="begin" w:fldLock="1"/>
      </w:r>
      <w:r w:rsidR="00542DD0">
        <w:instrText>ADDIN CSL_CITATION {"citationItems":[{"id":"ITEM-1","itemData":{"DOI":"10.1136/sextrans-2019-054079","ISSN":"1368-4973","author":[{"dropping-particle":"","family":"Wiringa","given":"Ann E","non-dropping-particle":"","parse-names":false,"suffix":""},{"dropping-particle":"","family":"Ness","given":"Roberta B","non-dropping-particle":"","parse-names":false,"suffix":""},{"dropping-particle":"","family":"Darville","given":"Toni","non-dropping-particle":"","parse-names":false,"suffix":""},{"dropping-particle":"","family":"Beigi","given":"Richard H","non-dropping-particle":"","parse-names":false,"suffix":""},{"dropping-particle":"","family":"Haggerty","given":"Catherine L","non-dropping-particle":"","parse-names":false,"suffix":""}],"container-title":"Sexually Transmitted Infections","id":"ITEM-1","issue":"6","issued":{"date-parts":[["2020","9"]]},"page":"436-438","title":"Trichomonas vaginalis , endometritis and sequelae among women with clinically suspected pelvic inflammatory disease","type":"article-journal","volume":"96"},"uris":["http://www.mendeley.com/documents/?uuid=d4484145-6985-4f20-9c89-6292e51f1bda"]}],"mendeley":{"formattedCitation":"[30]","plainTextFormattedCitation":"[30]","previouslyFormattedCitation":"[30]"},"properties":{"noteIndex":0},"schema":"https://github.com/citation-style-language/schema/raw/master/csl-citation.json"}</w:instrText>
      </w:r>
      <w:r w:rsidR="00767E75">
        <w:fldChar w:fldCharType="separate"/>
      </w:r>
      <w:r w:rsidR="00542DD0" w:rsidRPr="00542DD0">
        <w:rPr>
          <w:noProof/>
        </w:rPr>
        <w:t>[30]</w:t>
      </w:r>
      <w:r w:rsidR="00767E75">
        <w:fldChar w:fldCharType="end"/>
      </w:r>
    </w:p>
    <w:p w14:paraId="73B4D0E1" w14:textId="77777777" w:rsidR="002414F9" w:rsidRDefault="002414F9" w:rsidP="00D1058E">
      <w:pPr>
        <w:rPr>
          <w:b/>
          <w:bCs/>
        </w:rPr>
      </w:pPr>
      <w:r w:rsidRPr="001C19AC">
        <w:rPr>
          <w:b/>
          <w:bCs/>
        </w:rPr>
        <w:t>Уровень убедительности рекомендаций В (уровень достоверности доказательств - 2).</w:t>
      </w:r>
    </w:p>
    <w:p w14:paraId="0AEF41DE" w14:textId="77777777" w:rsidR="00135614" w:rsidRDefault="00135614" w:rsidP="00D1058E">
      <w:pPr>
        <w:rPr>
          <w:b/>
          <w:bCs/>
        </w:rPr>
      </w:pPr>
    </w:p>
    <w:p w14:paraId="0115B75E" w14:textId="0C5B2A3F" w:rsidR="00F653D6" w:rsidRDefault="00F653D6" w:rsidP="0085110C">
      <w:pPr>
        <w:pStyle w:val="1f1"/>
        <w:numPr>
          <w:ilvl w:val="0"/>
          <w:numId w:val="11"/>
        </w:numPr>
        <w:ind w:left="0" w:firstLine="0"/>
      </w:pPr>
      <w:r w:rsidRPr="003F7993">
        <w:t xml:space="preserve">Рекомендовано проведение теста на подтекание околоплодных вод при осмотре ШМ в зеркалах </w:t>
      </w:r>
      <w:r>
        <w:t>при</w:t>
      </w:r>
      <w:r w:rsidRPr="001C19AC">
        <w:t xml:space="preserve"> </w:t>
      </w:r>
      <w:r>
        <w:t xml:space="preserve">подозрении на </w:t>
      </w:r>
      <w:r w:rsidR="006C790C">
        <w:rPr>
          <w:color w:val="000000"/>
        </w:rPr>
        <w:t>ПРПО</w:t>
      </w:r>
      <w:r w:rsidRPr="001C19AC">
        <w:t xml:space="preserve"> </w:t>
      </w:r>
      <w:r>
        <w:rPr>
          <w:vertAlign w:val="superscript"/>
        </w:rPr>
        <w:fldChar w:fldCharType="begin" w:fldLock="1"/>
      </w:r>
      <w:r w:rsidR="00542DD0">
        <w:rPr>
          <w:vertAlign w:val="superscript"/>
        </w:rPr>
        <w:instrText>ADDIN CSL_CITATION {"citationItems":[{"id":"ITEM-1","itemData":{"DOI":"10.1186/1471-2393-14-183","ISSN":"1471-2393","PMID":"24884494","abstract":"BACKGROUND Premature rupture of the membranes (PROM) is most commonly diagnosed using physical examination; however, accurate decision making in ambiguous cases is a major challenge in current obstetric practice. As this may influence a woman's subsequent management, a number of tests designed to assist with confirming a diagnosis of PROM are commercially available. This study sought to evaluate the published data for the accuracy of two amniotic fluid-specific biomarker tests for PROM: insulin-like growth factor binding protein-1 (IGFBP-1 - Actim® PROM) and placental alpha microglobulin-1 (PAMG-1 - AmniSure®). METHODS Main analysis included all PubMed referenced studies related to Actim® PROM and AmniSure® with available data to extract performance rates. To compare accuracy, a comparison of pooled indexes of both rapid tests was performed. Studies in which both tests were used in the same clinical population were also analysed. Membrane status, whether it was known or a suspected rupture, and inclusion or not of women with bleeding, were considered. RESULTS All the available studies published in PubMed up to April 2013 were reviewed. Data were retrieved from 17 studies; 10 for Actim® PROM (n = 1066), four for AmniSure® (n = 1081) and three studies in which both biomarker tests were compared directly. The pooled analysis found that the specificity and positive predictive value were significantly higher for AmniSure® compared with Actim® PROM. However, when 762 and 1385 women with known or suspected rupture of membranes, respectively, were evaluated, AmniSure® only remained significantly superior in the latter group. Furthermore, when the two tests were compared directly in the same study no statistically significant differences were observed. Remarkably, women with a history or evidence of bleeding were excluded in all four studies for AmniSure®, in two Actim® PROM studies and in two of the three studies reporting on both tests. CONCLUSIONS No differences were observed in the performance of the two tests in studies where they were used under the same clinical conditions or in women with known membrane status. Although AmniSure® performed better in suspected cases of PROM, this may need further analysis as exclusion of bleeding may not be representative of the real clinical presentation of women with suspected PROM.","author":[{"dropping-particle":"","family":"Palacio","given":"Montse","non-dropping-particle":"","parse-names":false,"suffix":""},{"dropping-particle":"","family":"Kühnert","given":"Maritta","non-dropping-particle":"","parse-names":false,"suffix":""},{"dropping-particle":"","family":"Berger","given":"Richard","non-dropping-particle":"","parse-names":false,"suffix":""},{"dropping-particle":"","family":"Larios","given":"Cindy L","non-dropping-particle":"","parse-names":false,"suffix":""},{"dropping-particle":"","family":"Marcellin","given":"Louis","non-dropping-particle":"","parse-names":false,"suffix":""}],"container-title":"BMC pregnancy and childbirth","id":"ITEM-1","issued":{"date-parts":[["2014","5"]]},"page":"183","title":"Meta-analysis of studies on biochemical marker tests for the diagnosis of premature rupture of membranes: comparison of performance indexes.","type":"article-journal","volume":"14"},"uris":["http://www.mendeley.com/documents/?uuid=620f4f71-4527-4669-8438-802c5d08fc7a"]},{"id":"ITEM-2","itemData":{"DOI":"10.1067/mob.2000.106765","ISSN":"0002-9378","PMID":"11035354","abstract":"OBJECTIVE The purpose of this study was to examine the effects of digital cervical examination on maternal and neonatal outcomes among women with preterm rupture of membranes. STUDY DESIGN This analysis includes data from a previously reported trial of antibiotic treatment during expectant management of rupture of membranes at 24 to 32 weeks' gestation in singleton and twin gestations. Patients from both the randomized trial (n = 299 in the antibiotic group and n = 312 in the placebo group) and the observational component (n = 183) are included in this analysis. The groups were divided into those with one (n = 161) or two digital cervical examinations (n = 27) and those with no digital cervical examinations (n = 606). RESULTS The gestational ages at enrollment were similar in the two groups (29 +/- 2 weeks' gestation for one or two examinations vs 29 +/- 2 weeks' gestation for no examinations; P =.85). There were no differences in chorioamnionitis (27% vs 29%; P =.69), endometritis (13% vs 11%; P =.5), or wound infection (0.5% vs 1%; P &gt;.999) between the group with one or two examinations and the no-examination group. Infant outcomes were also similar in the two groups, including early sepsis (6% vs 5%; P =.68), respiratory distress syndrome (51% vs 45%; P =.18), intraventricular hemorrhage (7% vs 7%; P =.67), necrotizing enterocolitis (5% vs 3%; P =.19), and perinatal death (7% vs 5%; P =.45). A composite outcome made up of these neonatal outcomes was not different (56% vs 48%; P =.10) between the group with one or two examinations and the no-examination group. The time from rupture to delivery was shorter in the digital examination group (median value, 3 vs 5 days; P &lt;. 009). Multivariable analysis to adjust for antibiotic study group, group B streptococcal culture status, race, and maternal transfer did not modify these results. CONCLUSION Performance of one or two digital cervical examinations during the course of expectant management of rupture of membranes between 24 and 32 weeks' gestation was associated with shorter latency but did not appear to worsen either maternal or neonatal outcome.","author":[{"dropping-particle":"","family":"Alexander","given":"J M","non-dropping-particle":"","parse-names":false,"suffix":""},{"dropping-particle":"","family":"Mercer","given":"B M","non-dropping-particle":"","parse-names":false,"suffix":""},{"dropping-particle":"","family":"Miodovnik","given":"M","non-dropping-particle":"","parse-names":false,"suffix":""},{"dropping-particle":"","family":"Thurnau","given":"G R","non-dropping-particle":"","parse-names":false,"suffix":""},{"dropping-particle":"","family":"Goldenberg","given":"R L","non-dropping-particle":"","parse-names":false,"suffix":""},{"dropping-particle":"","family":"Das","given":"A F","non-dropping-particle":"","parse-names":false,"suffix":""},{"dropping-particle":"","family":"Meis","given":"P J","non-dropping-particle":"","parse-names":false,"suffix":""},{"dropping-particle":"","family":"Moawad","given":"A H","non-dropping-particle":"","parse-names":false,"suffix":""},{"dropping-particle":"","family":"Iams","given":"J D","non-dropping-particle":"","parse-names":false,"suffix":""},{"dropping-particle":"","family":"Vandorsten","given":"J P","non-dropping-particle":"","parse-names":false,"suffix":""},{"dropping-particle":"","family":"Paul","given":"R H","non-dropping-particle":"","parse-names":false,"suffix":""},{"dropping-particle":"","family":"Dombrowski","given":"M P","non-dropping-particle":"","parse-names":false,"suffix":""},{"dropping-particle":"","family":"Roberts","given":"J M","non-dropping-particle":"","parse-names":false,"suffix":""},{"dropping-particle":"","family":"McNellis","given":"D","non-dropping-particle":"","parse-names":false,"suffix":""}],"container-title":"American journal of obstetrics and gynecology","id":"ITEM-2","issue":"4","issued":{"date-parts":[["2000","10"]]},"page":"1003-7","title":"The impact of digital cervical examination on expectantly managed preterm rupture of membranes.","type":"article-journal","volume":"183"},"uris":["http://www.mendeley.com/documents/?uuid=33cb622f-4e72-4349-88b9-e12dd97ab493"]}],"mendeley":{"formattedCitation":"[20, 21]","manualFormatting":"[38]","plainTextFormattedCitation":"[20, 21]","previouslyFormattedCitation":"[20, 21]"},"properties":{"noteIndex":0},"schema":"https://github.com/citation-style-language/schema/raw/master/csl-citation.json"}</w:instrText>
      </w:r>
      <w:r>
        <w:rPr>
          <w:vertAlign w:val="superscript"/>
        </w:rPr>
        <w:fldChar w:fldCharType="separate"/>
      </w:r>
      <w:r>
        <w:rPr>
          <w:noProof/>
        </w:rPr>
        <w:t>[38</w:t>
      </w:r>
      <w:r w:rsidRPr="001E4C9A">
        <w:rPr>
          <w:noProof/>
        </w:rPr>
        <w:t>]</w:t>
      </w:r>
      <w:r>
        <w:rPr>
          <w:vertAlign w:val="superscript"/>
        </w:rPr>
        <w:fldChar w:fldCharType="end"/>
      </w:r>
      <w:r w:rsidR="00767E75">
        <w:t xml:space="preserve">, </w:t>
      </w:r>
      <w:r w:rsidR="00767E75">
        <w:fldChar w:fldCharType="begin" w:fldLock="1"/>
      </w:r>
      <w:r w:rsidR="00542DD0">
        <w:instrText>ADDIN CSL_CITATION {"citationItems":[{"id":"ITEM-1","itemData":{"DOI":"10.3109/00016349709024339","ISSN":"0001-6349","author":[{"dropping-particle":"","family":"Ladfors","given":"Lars","non-dropping-particle":"","parse-names":false,"suffix":""},{"dropping-particle":"","family":"Mattssoni","given":"Lars-ÅKe","non-dropping-particle":"","parse-names":false,"suffix":""},{"dropping-particle":"","family":"Eriksson","given":"Margareta","non-dropping-particle":"","parse-names":false,"suffix":""},{"dropping-particle":"","family":"Fall","given":"Ole","non-dropping-particle":"","parse-names":false,"suffix":""}],"container-title":"Acta Obstetricia et Gynecologica Scandinavica","id":"ITEM-1","issue":"8","issued":{"date-parts":[["1997","1"]]},"page":"739-742","title":"Is a speculum examination sufficient for excluding the diagnosis of ruptured fetal membranes?","type":"article-journal","volume":"76"},"uris":["http://www.mendeley.com/documents/?uuid=f8977035-6111-4b35-8932-7bebb1a11cab"]}],"mendeley":{"formattedCitation":"[31]","plainTextFormattedCitation":"[31]","previouslyFormattedCitation":"[31]"},"properties":{"noteIndex":0},"schema":"https://github.com/citation-style-language/schema/raw/master/csl-citation.json"}</w:instrText>
      </w:r>
      <w:r w:rsidR="00767E75">
        <w:fldChar w:fldCharType="separate"/>
      </w:r>
      <w:r w:rsidR="00542DD0" w:rsidRPr="00542DD0">
        <w:rPr>
          <w:noProof/>
        </w:rPr>
        <w:t>[31]</w:t>
      </w:r>
      <w:r w:rsidR="00767E75">
        <w:fldChar w:fldCharType="end"/>
      </w:r>
      <w:r>
        <w:t>.</w:t>
      </w:r>
    </w:p>
    <w:p w14:paraId="39284440" w14:textId="53CBAAEC" w:rsidR="00F653D6" w:rsidRPr="008D4DCD" w:rsidRDefault="00F653D6" w:rsidP="00F653D6">
      <w:pPr>
        <w:rPr>
          <w:b/>
          <w:bCs/>
        </w:rPr>
      </w:pPr>
      <w:r w:rsidRPr="008D4DCD">
        <w:rPr>
          <w:b/>
          <w:bCs/>
        </w:rPr>
        <w:t xml:space="preserve">Уровень убедительности рекомендаций </w:t>
      </w:r>
      <w:r w:rsidR="00767E75">
        <w:rPr>
          <w:b/>
          <w:bCs/>
        </w:rPr>
        <w:t>В</w:t>
      </w:r>
      <w:r w:rsidRPr="008D4DCD">
        <w:rPr>
          <w:b/>
          <w:bCs/>
        </w:rPr>
        <w:t xml:space="preserve"> (уровень достоверности доказательств - </w:t>
      </w:r>
      <w:r w:rsidR="00767E75">
        <w:rPr>
          <w:b/>
          <w:bCs/>
        </w:rPr>
        <w:t>3</w:t>
      </w:r>
      <w:r w:rsidRPr="008D4DCD">
        <w:rPr>
          <w:b/>
          <w:bCs/>
        </w:rPr>
        <w:t>).</w:t>
      </w:r>
    </w:p>
    <w:p w14:paraId="185F4DCE" w14:textId="329B26C6" w:rsidR="00135614" w:rsidRPr="001C19AC" w:rsidRDefault="00135614" w:rsidP="00F653D6">
      <w:pPr>
        <w:pStyle w:val="1f1"/>
        <w:ind w:left="0" w:firstLine="709"/>
      </w:pPr>
      <w:r w:rsidRPr="001C19AC">
        <w:rPr>
          <w:b/>
          <w:bCs/>
        </w:rPr>
        <w:t>Комментарий:</w:t>
      </w:r>
      <w:r w:rsidRPr="001C19AC">
        <w:t xml:space="preserve"> </w:t>
      </w:r>
      <w:r w:rsidR="00F653D6" w:rsidRPr="001C19AC">
        <w:t xml:space="preserve">К лабораторным </w:t>
      </w:r>
      <w:r w:rsidR="00F653D6">
        <w:t xml:space="preserve">тестам относится </w:t>
      </w:r>
      <w:r w:rsidR="00F653D6" w:rsidRPr="001C19AC">
        <w:t xml:space="preserve">цитологический тест (симптом «папоротника», частота ложноотрицательных результатов </w:t>
      </w:r>
      <w:r w:rsidR="00F653D6" w:rsidRPr="00E55206">
        <w:t>&gt;</w:t>
      </w:r>
      <w:r w:rsidR="00F653D6" w:rsidRPr="001C19AC">
        <w:t xml:space="preserve">20%), нитразиновый тест (частота ложноположительных результатов </w:t>
      </w:r>
      <w:r w:rsidR="00F653D6" w:rsidRPr="00E55206">
        <w:t>=</w:t>
      </w:r>
      <w:r w:rsidR="00F653D6" w:rsidRPr="001C19AC">
        <w:t xml:space="preserve">5-30%) и </w:t>
      </w:r>
      <w:r w:rsidR="00F653D6" w:rsidRPr="00C37978">
        <w:t xml:space="preserve">определение фосфорилированной формы протеин-1 связанного инсулиноподобного фактора роста или плацентарного альфа-микроглобулина-1 </w:t>
      </w:r>
      <w:r w:rsidR="00F653D6">
        <w:rPr>
          <w:color w:val="000000"/>
        </w:rPr>
        <w:t>в цервикальной</w:t>
      </w:r>
      <w:r w:rsidR="00F653D6" w:rsidRPr="00C37978">
        <w:rPr>
          <w:color w:val="000000"/>
        </w:rPr>
        <w:t xml:space="preserve"> </w:t>
      </w:r>
      <w:r w:rsidR="00F653D6">
        <w:rPr>
          <w:color w:val="000000"/>
        </w:rPr>
        <w:t>слизи</w:t>
      </w:r>
      <w:r w:rsidR="00F653D6" w:rsidRPr="001C19AC">
        <w:t xml:space="preserve"> </w:t>
      </w:r>
      <w:r w:rsidRPr="001C19AC">
        <w:fldChar w:fldCharType="begin" w:fldLock="1"/>
      </w:r>
      <w:r w:rsidR="00542DD0">
        <w:instrText>ADDIN CSL_CITATION {"citationItems":[{"id":"ITEM-1","itemData":{"DOI":"10.1016/s0002-9378(99)70407-2","ISSN":"0002-9378","PMID":"10601930","abstract":"OBJECTIVE We performed a systematic review to evaluate endovaginal cervical ultrasonography as a predictor of preterm delivery. STUDY DESIGN Selection criteria were original published English-language reports of prospective studies including women at &lt;37 weeks' gestation with intact amniotic membranes. Parameters and outcomes were cervical length or dilatation of the internal cervical os and preterm delivery. RESULTS In 3 subgroups of studies including patients with preterm labor or low-risk, symptom-free patients with early (20-24 weeks) or late (27-32 weeks) ultrasonographic examination, optimal cutoff values for cervical lengths ranged between 18 and 30, 25 and 35, or 25 and 39 mm. At these cutoff values, sensitivity rates were between 68% and 100%, 33% and 54%, or 63% and 76%, and specificity rates were between 44% and 79%, 73% and 91%, or 59% and 69%, respectively. Sensitivity rates for dilatation of the internal cervical os were 70% to 100%, 16% to 25%, or 33%, and specificity rates were 54% to 75%, 95% to 99%, or 92%, respectively. CONCLUSION In patients with symptoms of preterm labor, endovaginal cervical ultrasonography appears to be an effective predictor of preterm delivery.","author":[{"dropping-particle":"","family":"Leitich","given":"H","non-dropping-particle":"","parse-names":false,"suffix":""},{"dropping-particle":"","family":"Brunbauer","given":"M","non-dropping-particle":"","parse-names":false,"suffix":""},{"dropping-particle":"","family":"Kaider","given":"A","non-dropping-particle":"","parse-names":false,"suffix":""},{"dropping-particle":"","family":"Egarter","given":"C","non-dropping-particle":"","parse-names":false,"suffix":""},{"dropping-particle":"","family":"Husslein","given":"P","non-dropping-particle":"","parse-names":false,"suffix":""}],"container-title":"American journal of obstetrics and gynecology","id":"ITEM-1","issue":"6","issued":{"date-parts":[["1999","12"]]},"page":"1465-72","title":"Cervical length and dilatation of the internal cervical os detected by vaginal ultrasonography as markers for preterm delivery: A systematic review.","type":"article-journal","volume":"181"},"uris":["http://www.mendeley.com/documents/?uuid=763f3679-30af-47db-93be-8ebaffdbd802"]},{"id":"ITEM-2","itemData":{"ISSN":"0304-4602","PMID":"17597963","abstract":"OBJECTIVE The objective of the study was to compare the effectiveness of bedside test kits for pIGFBP-1 and fetal fibronectin test in predicting preterm delivery. MATERIALS AND METHODS Patients presenting with symptoms of preterm labour between 24 and 34 weeks of gestation were recruited. Both pIGFBP-1 and fetal fibronectin bedside tests were performed. Managing obstetricians and patients were blinded to the pIGFBP-1 and fetal fibronectin results. Tocolysis and steroid therapy were administered to all the recruited patients. Outcome data were collected after delivery. RESULTS One hundred and eight patients were recruited into the study. Fourteen patients had to be excluded from the final analysis due to incomplete data and failure to meet inclusion criteria. Ninety-four patients had complete data for analysis. Among those with negative pIGFBP-1 and fetal fibronectin results, the median [+/-standard deviation (SD)] gestational age at delivery was 37.4 weeks (+/-2.8 weeks) and 37.4 weeks (+/-2.1 weeks), respectively. Among those with positive pIGFBP-1 and fetal fibronectin results, the median (+/-SD) gestational age at delivery was 32.9 weeks (+/-4.0 weeks) and 34.2 weeks (+/-4.2 weeks), respectively (P &lt;0.001 for both pIGFBP-1 and fetal fibronectin). A positive result with either test was associated with a significantly reduced admission-to-delivery interval. The median admission-to-delivery interval was 2.8 weeks shorter in the group with positive pIGFBP-1 results compared to those with a negative pIGFBP-1 result (2.3 weeks compared with 5.1 weeks) (P &lt;0.001). This is 1.8 weeks shorter in the group with positive fibronectin results, compared to those with a negative result (3.3 weeks compared with 5.1 weeks) (P=0.002). Both pIGFBP-1 and fetal fibronectin tests have high negative predictive value (NPV) in predicting risk of delivery within 48 hours, 7, or 14 days (1.00; 0.92; 0.92 and 0.97; 0.89; 0.89, respectively). CONCLUSIONS Both pIGFBP-1 and fetal fibronectin tests are effective adjuvant bedside test kits for the prediction of preterm delivery in patients presenting with signs or symptoms of preterm labour. pIGFBP-1 has the higher NPV of 1.00 in predicting risk of delivery within 48 hours.","author":[{"dropping-particle":"","family":"Ting","given":"Hua-Sieng","non-dropping-particle":"","parse-names":false,"suffix":""},{"dropping-particle":"","family":"Chin","given":"Pui-See","non-dropping-particle":"","parse-names":false,"suffix":""},{"dropping-particle":"","family":"Yeo","given":"George S H","non-dropping-particle":"","parse-names":false,"suffix":""},{"dropping-particle":"","family":"Kwek","given":"Kenneth","non-dropping-particle":"","parse-names":false,"suffix":""}],"container-title":"Annals of the Academy of Medicine, Singapore","id":"ITEM-2","issue":"6","issued":{"date-parts":[["2007","6"]]},"page":"399-402","title":"Comparison of bedside test kits for prediction of preterm delivery: phosphorylated insulin-like growth factor binding protein-1 (pIGFBP-1) test and fetal fibronectin test.","type":"article-journal","volume":"36"},"uris":["http://www.mendeley.com/documents/?uuid=ef23d132-44df-4802-b964-92b7fb82b507"]},{"id":"ITEM-3","itemData":{"DOI":"10.1002/uog.3908","ISSN":"0960-7692","PMID":"17201013","abstract":"OBJECTIVE False positive diagnosis of preterm labor is common. As a consequence, medications including corticosteroids to promote fetal lung maturity and tocolysis are prescribed unnecessarily. We tested the hypothesis that management of threatened preterm labor based on measurement of cervical length by ultrasonography can reduce the number of women who receive inappropriate treatment. METHODS Forty-one women with threatened preterm labor for whom a clinical decision was made to prescribe antenatal corticosteroids and tocolysis were randomized to have their cervical length measured by transvaginal ultrasound (n=21) or to receive therapy as planned (n=20). Fourteen women in the ultrasound group had a cervix longer than 15 mm and the therapy was withheld, while the other seven with a short cervix were managed in the same way as the control group. RESULTS Three women (14%) in the ultrasound group were treated inappropriately with antenatal corticosteroids because they remained undelivered for more than a week. This compared favorably with the control group where 18 out of 20 (90%) received corticosteroids unnecessarily (relative risk (RR) 0.16; 95% confidence interval (CI), 0.05-0.39). Tocolysis was given to only seven women (33.3%) in the ultrasound group compared with 20 (100%) in the control group (RR 0.3; 95% CI, 0.15-0.54). There were no babies in either group who were born prematurely without being given a full course of antenatal corticosteroid therapy. CONCLUSION Women with threatened preterm labor and cervical length more than 15 mm should not receive tocolysis. The issue of the safety of withholding corticosteroid therapy in this clinical scenario warrants further study.","author":[{"dropping-particle":"","family":"Alfirevic","given":"Z","non-dropping-particle":"","parse-names":false,"suffix":""},{"dropping-particle":"","family":"Allen-Coward","given":"H","non-dropping-particle":"","parse-names":false,"suffix":""},{"dropping-particle":"","family":"Molina","given":"F","non-dropping-particle":"","parse-names":false,"suffix":""},{"dropping-particle":"","family":"Vinuesa","given":"C P","non-dropping-particle":"","parse-names":false,"suffix":""},{"dropping-particle":"","family":"Nicolaides","given":"K","non-dropping-particle":"","parse-names":false,"suffix":""}],"container-title":"Ultrasound in obstetrics &amp; gynecology : the official journal of the International Society of Ultrasound in Obstetrics and Gynecology","id":"ITEM-3","issue":"1","issued":{"date-parts":[["2007","1"]]},"page":"47-50","title":"Targeted therapy for threatened preterm labor based on sonographic measurement of the cervical length: a randomized controlled trial.","type":"article-journal","volume":"29"},"uris":["http://www.mendeley.com/documents/?uuid=a647565f-3fcd-4487-b5a6-b8a313c7a541"]},{"id":"ITEM-4","itemData":{"DOI":"10.1055/s-0035-1563710","ISSN":"1098-8785","PMID":"26368914","abstract":"OBJECTIVE To evaluate the presence of placental α-microglobulin-1 (PAMG-1) in vaginal secretions in women with symptoms of preterm labor and assess its use as a predictor of preterm birth. STUDY DESIGN A prospective cohort study of women between 16 and 34 weeks of gestation with symptoms of preterm labor and intact membranes was conducted. The presence of PAMG-1 was determined using a commercially available kit (AmniSure, AmniSure International LLC, Boston, MA). RESULTS A total of 100 women were enrolled, of which 86 had outcome data available. PAMG-1 was detected in 19/86 (22.1%) subjects. These women were more likely to deliver within 7 days than those without PAMG-1 detected (6/19 [31.6%] vs. 5/67 [7.5%]; odds ratio 5.6; 95% confidence interval 1.5-21.6). These findings persisted after adjusting for potential confounders. The sensitivity was 54.6%, specificity was 82.7%, positive predictive value was 31.6%, and the negative predictive was 92.5%. CONCLUSION The presence of PAMG-1 is associated with an increased likelihood of delivery within 7 days.","author":[{"dropping-particle":"","family":"Ehsanipoor","given":"Robert M","non-dropping-particle":"","parse-names":false,"suffix":""},{"dropping-particle":"","family":"Swank","given":"Morgan L","non-dropping-particle":"","parse-names":false,"suffix":""},{"dropping-particle":"","family":"Jwa","given":"Seung Chik","non-dropping-particle":"","parse-names":false,"suffix":""},{"dropping-particle":"","family":"Wing","given":"Deborah A","non-dropping-particle":"","parse-names":false,"suffix":""},{"dropping-particle":"","family":"Tarabulsi","given":"Gofran","non-dropping-particle":"","parse-names":false,"suffix":""},{"dropping-particle":"","family":"Blakemore","given":"Karin J","non-dropping-particle":"","parse-names":false,"suffix":""}],"container-title":"American journal of perinatology","id":"ITEM-4","issue":"2","issued":{"date-parts":[["2016","1"]]},"page":"208-13","title":"Placental α-Microglobulin-1 in Vaginal Secretions of Women with Evidence of Preterm Labor.","type":"article-journal","volume":"33"},"uris":["http://www.mendeley.com/documents/?uuid=bb6544f7-cf9c-46a7-aaf9-22ff511123d3"]},{"id":"ITEM-5","itemData":{"ISBN":"978-1-897443-29-3","author":[{"dropping-particle":"","family":"Сorabian","given":"P.","non-dropping-particle":"","parse-names":false,"suffix":""}],"container-title":"Institute of Health Economics, Canada","id":"ITEM-5","issued":{"date-parts":[["2008"]]},"title":"The ACTIM™ PARTUS versus THE TLIIQ ® SYSTEM as rapid response tests to aid in diagnosing preterm labour in symptomatic women","type":"chapter"},"uris":["http://www.mendeley.com/documents/?uuid=caaabd0a-65e8-4c12-bf52-15d4cdf8a512"]},{"id":"ITEM-6","itemData":{"DOI":"10.1186/1471-2393-14-183","ISSN":"1471-2393","PMID":"24884494","abstract":"BACKGROUND Premature rupture of the membranes (PROM) is most commonly diagnosed using physical examination; however, accurate decision making in ambiguous cases is a major challenge in current obstetric practice. As this may influence a woman's subsequent management, a number of tests designed to assist with confirming a diagnosis of PROM are commercially available. This study sought to evaluate the published data for the accuracy of two amniotic fluid-specific biomarker tests for PROM: insulin-like growth factor binding protein-1 (IGFBP-1 - Actim® PROM) and placental alpha microglobulin-1 (PAMG-1 - AmniSure®). METHODS Main analysis included all PubMed referenced studies related to Actim® PROM and AmniSure® with available data to extract performance rates. To compare accuracy, a comparison of pooled indexes of both rapid tests was performed. Studies in which both tests were used in the same clinical population were also analysed. Membrane status, whether it was known or a suspected rupture, and inclusion or not of women with bleeding, were considered. RESULTS All the available studies published in PubMed up to April 2013 were reviewed. Data were retrieved from 17 studies; 10 for Actim® PROM (n = 1066), four for AmniSure® (n = 1081) and three studies in which both biomarker tests were compared directly. The pooled analysis found that the specificity and positive predictive value were significantly higher for AmniSure® compared with Actim® PROM. However, when 762 and 1385 women with known or suspected rupture of membranes, respectively, were evaluated, AmniSure® only remained significantly superior in the latter group. Furthermore, when the two tests were compared directly in the same study no statistically significant differences were observed. Remarkably, women with a history or evidence of bleeding were excluded in all four studies for AmniSure®, in two Actim® PROM studies and in two of the three studies reporting on both tests. CONCLUSIONS No differences were observed in the performance of the two tests in studies where they were used under the same clinical conditions or in women with known membrane status. Although AmniSure® performed better in suspected cases of PROM, this may need further analysis as exclusion of bleeding may not be representative of the real clinical presentation of women with suspected PROM.","author":[{"dropping-particle":"","family":"Palacio","given":"Montse","non-dropping-particle":"","parse-names":false,"suffix":""},{"dropping-particle":"","family":"Kühnert","given":"Maritta","non-dropping-particle":"","parse-names":false,"suffix":""},{"dropping-particle":"","family":"Berger","given":"Richard","non-dropping-particle":"","parse-names":false,"suffix":""},{"dropping-particle":"","family":"Larios","given":"Cindy L","non-dropping-particle":"","parse-names":false,"suffix":""},{"dropping-particle":"","family":"Marcellin","given":"Louis","non-dropping-particle":"","parse-names":false,"suffix":""}],"container-title":"BMC pregnancy and childbirth","id":"ITEM-6","issued":{"date-parts":[["2014","5"]]},"page":"183","title":"Meta-analysis of studies on biochemical marker tests for the diagnosis of premature rupture of membranes: comparison of performance indexes.","type":"article-journal","volume":"14"},"uris":["http://www.mendeley.com/documents/?uuid=620f4f71-4527-4669-8438-802c5d08fc7a"]}],"mendeley":{"formattedCitation":"[20, 32–36]","plainTextFormattedCitation":"[20, 32–36]","previouslyFormattedCitation":"[20, 32–36]"},"properties":{"noteIndex":0},"schema":"https://github.com/citation-style-language/schema/raw/master/csl-citation.json"}</w:instrText>
      </w:r>
      <w:r w:rsidRPr="001C19AC">
        <w:fldChar w:fldCharType="separate"/>
      </w:r>
      <w:r w:rsidR="00542DD0" w:rsidRPr="00542DD0">
        <w:rPr>
          <w:noProof/>
        </w:rPr>
        <w:t>[20, 32–36]</w:t>
      </w:r>
      <w:r w:rsidRPr="001C19AC">
        <w:fldChar w:fldCharType="end"/>
      </w:r>
      <w:r>
        <w:t>.</w:t>
      </w:r>
      <w:r w:rsidRPr="001C19AC">
        <w:t xml:space="preserve"> </w:t>
      </w:r>
    </w:p>
    <w:p w14:paraId="6DDE3971" w14:textId="77777777" w:rsidR="002414F9" w:rsidRPr="001C19AC" w:rsidRDefault="002414F9" w:rsidP="001C19AC">
      <w:pPr>
        <w:ind w:left="709" w:firstLine="0"/>
      </w:pPr>
    </w:p>
    <w:p w14:paraId="367603C0" w14:textId="5A9DDA13" w:rsidR="007858C1" w:rsidRPr="00AC32AE" w:rsidRDefault="001A778B" w:rsidP="00AC32AE">
      <w:pPr>
        <w:pStyle w:val="20"/>
      </w:pPr>
      <w:bookmarkStart w:id="96" w:name="_Toc67308001"/>
      <w:bookmarkStart w:id="97" w:name="_Toc67404624"/>
      <w:bookmarkStart w:id="98" w:name="_Toc67413779"/>
      <w:bookmarkStart w:id="99" w:name="_Toc67414075"/>
      <w:bookmarkStart w:id="100" w:name="_Toc67414182"/>
      <w:bookmarkStart w:id="101" w:name="_Toc67415997"/>
      <w:bookmarkStart w:id="102" w:name="_Toc73884089"/>
      <w:r w:rsidRPr="00AC32AE">
        <w:lastRenderedPageBreak/>
        <w:t xml:space="preserve">2.4 </w:t>
      </w:r>
      <w:r w:rsidR="007858C1" w:rsidRPr="00AC32AE">
        <w:t>Инструментальные диагностические исследования</w:t>
      </w:r>
      <w:bookmarkEnd w:id="96"/>
      <w:bookmarkEnd w:id="97"/>
      <w:bookmarkEnd w:id="98"/>
      <w:bookmarkEnd w:id="99"/>
      <w:bookmarkEnd w:id="100"/>
      <w:bookmarkEnd w:id="101"/>
      <w:bookmarkEnd w:id="102"/>
    </w:p>
    <w:p w14:paraId="32BFC90B" w14:textId="528C31C8" w:rsidR="0000147C" w:rsidRPr="00EF089E" w:rsidRDefault="000C2FF6" w:rsidP="0085110C">
      <w:pPr>
        <w:pStyle w:val="a6"/>
        <w:numPr>
          <w:ilvl w:val="0"/>
          <w:numId w:val="18"/>
        </w:numPr>
        <w:ind w:left="0" w:firstLine="0"/>
      </w:pPr>
      <w:r w:rsidRPr="00843F1B">
        <w:t>Рекомендовано направлять беременную пациентку группы высокого риска позднего выкидыша и ПР на</w:t>
      </w:r>
      <w:r w:rsidRPr="00EF089E">
        <w:t xml:space="preserve"> </w:t>
      </w:r>
      <w:r w:rsidR="008D4DCD" w:rsidRPr="00EF089E">
        <w:t>У</w:t>
      </w:r>
      <w:r w:rsidR="006D0889">
        <w:t xml:space="preserve">ЗИ </w:t>
      </w:r>
      <w:r w:rsidR="002123F1">
        <w:t>ШМ</w:t>
      </w:r>
      <w:r w:rsidR="006D0889">
        <w:t xml:space="preserve"> (УЗ-цервикометри</w:t>
      </w:r>
      <w:r w:rsidR="00941994">
        <w:t>я</w:t>
      </w:r>
      <w:r w:rsidR="006D0889">
        <w:t>)</w:t>
      </w:r>
      <w:r w:rsidR="008D4DCD" w:rsidRPr="00EF089E">
        <w:t xml:space="preserve"> с 15-16 до 24 недель беременности с кратностью 1 раз в 1-2 недели</w:t>
      </w:r>
      <w:r w:rsidR="008D4DCD" w:rsidRPr="00EF089E">
        <w:rPr>
          <w:lang w:eastAsia="ru-RU"/>
        </w:rPr>
        <w:t xml:space="preserve"> с целью своевременной диагностики </w:t>
      </w:r>
      <w:r w:rsidR="00712E8D" w:rsidRPr="00EF089E">
        <w:rPr>
          <w:lang w:eastAsia="ru-RU"/>
        </w:rPr>
        <w:t xml:space="preserve">укорочения </w:t>
      </w:r>
      <w:r w:rsidR="002123F1">
        <w:rPr>
          <w:lang w:eastAsia="ru-RU"/>
        </w:rPr>
        <w:t>ШМ</w:t>
      </w:r>
      <w:r w:rsidR="00D012FB" w:rsidRPr="00EF089E">
        <w:rPr>
          <w:lang w:eastAsia="ru-RU"/>
        </w:rPr>
        <w:t xml:space="preserve"> </w:t>
      </w:r>
      <w:r w:rsidR="0000147C" w:rsidRPr="00EF089E">
        <w:fldChar w:fldCharType="begin" w:fldLock="1"/>
      </w:r>
      <w:r w:rsidR="00542DD0">
        <w:instrText>ADDIN CSL_CITATION {"citationItems":[{"id":"ITEM-1","itemData":{"DOI":"10.1002/uog.17388","ISSN":"1469-0705","PMID":"27997053","abstract":"OBJECTIVE Cervical length screening by transvaginal sonography (TVS) has been shown to be a good predictive test for spontaneous preterm birth (PTB) in symptomatic singleton pregnancy with threatened preterm labor (PTL). The aim of this review and meta-analysis of individual participant data was to evaluate the effect of knowledge of the TVS cervical length (CL) in preventing PTB in singleton pregnancies presenting with threatened PTL. METHODS We searched the Cochrane Pregnancy and Childbirth Group's Trials Register and the Cochrane Complementary Medicine Field's Trials Register (May 2016) and reference lists of retrieved studies. Selection criteria included randomized controlled trials of singleton gestations with threatened PTL randomized to management based mainly on CL screening (intervention group), or CL screening with no knowledge of results or no CL screening (control group). Participants included women with singleton gestations at 23 + 0 to 36 + 6 weeks with threatened PTL. We contacted corresponding authors of included trials to request access to the data and perform a meta-analysis of individual participant data. Data provided by the investigators were merged into a master database constructed specifically for the review. The primary outcome was PTB &lt; 37 weeks. Summary measures were reported as relative risk (RR) or as mean difference (MD) with 95% CI. RESULTS Three trials including a total of 287 singleton gestations with threatened PTL between 24 + 0 and 35 + 6 weeks were included in the meta-analysis, of which 145 were randomized to CL screening with knowledge of results and 142 to no knowledge of CL. Compared with the control group, women who were randomized to the known CL group had a significantly lower rate of PTB &lt; 37 weeks (22.1% vs 34.5%; RR, 0.64 (95% CI, 0.44-0.94); three trials; 287 participants) and a later gestational age at delivery (MD, 0.64 (95% CI, 0.03-1.25) weeks; MD, 4.48 (95% CI, 1.18-8.98) days; three trials; 287 participants). All other outcomes for which there were available data were similar in the two groups. CONCLUSIONS There is a significant association between knowledge of TVS CL and lower incidence of PTB and later gestational age at delivery in symptomatic singleton gestations with threatened PTL. Given that in the meta-analysis we found a significant 36% reduction in the primary outcome, but other outcomes were mostly statistically similar, further study needs to be undertaken to understand better whether the…","author":[{"dropping-particle":"","family":"Berghella","given":"V","non-dropping-particle":"","parse-names":false,"suffix":""},{"dropping-particle":"","family":"Palacio","given":"M","non-dropping-particle":"","parse-names":false,"suffix":""},{"dropping-particle":"","family":"Ness","given":"A","non-dropping-particle":"","parse-names":false,"suffix":""},{"dropping-particle":"","family":"Alfirevic","given":"Z","non-dropping-particle":"","parse-names":false,"suffix":""},{"dropping-particle":"","family":"Nicolaides","given":"K H","non-dropping-particle":"","parse-names":false,"suffix":""},{"dropping-particle":"","family":"Saccone","given":"G","non-dropping-particle":"","parse-names":false,"suffix":""}],"container-title":"Ultrasound in obstetrics &amp; gynecology : the official journal of the International Society of Ultrasound in Obstetrics and Gynecology","id":"ITEM-1","issue":"3","issued":{"date-parts":[["2017","3"]]},"page":"322-329","title":"Cervical length screening for prevention of preterm birth in singleton pregnancy with threatened preterm labor: systematic review and meta-analysis of randomized controlled trials using individual patient-level data.","type":"article-journal","volume":"49"},"uris":["http://www.mendeley.com/documents/?uuid=7c92d9c8-3201-465d-807c-42481f174928"]},{"id":"ITEM-2","itemData":{"DOI":"10.1097/AOG.0b013e3181842087","ISSN":"0029-7844","PMID":"18757646","abstract":"OBJECTIVE To prospectively compare digital cervical score with Bishop score as a predictor of spontaneous preterm delivery before 35 weeks of gestation. METHODS Data from a cohort of 2,916 singleton pregnancies enrolled in a multicenter preterm prediction study were available. Patients underwent digital cervical examinations at 22-24 and 26-29 weeks of gestation for calculation of Bishop score and cervical score. Relationships between Bishop score, cervical score, and spontaneous preterm delivery were assessed with multivariable logistic regression analysis, McNemar test, and receiver operating characteristic (ROC) curves to identify appropriate diagnostic thresholds and predictive capability. RESULTS One hundred twenty-seven of 2,916 patients (4.4%) undergoing cervical examination at 22-24 weeks had a spontaneous preterm delivery before 35 weeks. Eighty-four of the 2,538 (3.3%) reexamined at 26-29 weeks also had spontaneous preterm delivery. Receiver operating characteristic curves indicated that optimal diagnostic thresholds for Bishop score were at least 4 at 22-24 weeks, at least 5 at 26-29 weeks, and less than 1.5 at both examinations for cervical score. At 22-24 weeks, areas under the ROC curve favored Bishop score. At 26-29 weeks, there was no significant difference in areas under the ROC curve; however, a cervical score less than 1.5 (sensitivity 35.7%, false positive rate 4.8%) was superior to a Bishop score of 5 or more (P&lt;.001). CONCLUSION Both cervical evaluations are associated with spontaneous preterm delivery in a singleton population; however, predictive capabilities for spontaneous preterm delivery were modest among women with low event prevalence. Although Bishop score performed better in the mid trimester, by 26-29 weeks a cervical score less than 1.5 was a better predictor of spontaneous preterm delivery before 35 weeks than a Bishop score of at least 5.","author":[{"dropping-particle":"","family":"Newman","given":"R B","non-dropping-particle":"","parse-names":false,"suffix":""},{"dropping-particle":"","family":"Goldenberg","given":"R L","non-dropping-particle":"","parse-names":false,"suffix":""},{"dropping-particle":"","family":"Iams","given":"J D","non-dropping-particle":"","parse-names":false,"suffix":""},{"dropping-particle":"","family":"Meis","given":"P J","non-dropping-particle":"","parse-names":false,"suffix":""},{"dropping-particle":"","family":"Mercer","given":"B M","non-dropping-particle":"","parse-names":false,"suffix":""},{"dropping-particle":"","family":"Moawad","given":"A H","non-dropping-particle":"","parse-names":false,"suffix":""},{"dropping-particle":"","family":"Thom","given":"E","non-dropping-particle":"","parse-names":false,"suffix":""},{"dropping-particle":"","family":"Miodovnik","given":"M","non-dropping-particle":"","parse-names":false,"suffix":""},{"dropping-particle":"","family":"Caritis","given":"S N","non-dropping-particle":"","parse-names":false,"suffix":""},{"dropping-particle":"","family":"Dombrowski","given":"M","non-dropping-particle":"","parse-names":false,"suffix":""},{"dropping-particle":"","family":"National Institute of Child Health and Human Development (NICHD) Maternal-Fetal Medicine Units Network (MFMU)","given":"","non-dropping-particle":"","parse-names":false,"suffix":""}],"container-title":"Obstetrics and gynecology","id":"ITEM-2","issue":"3","issued":{"date-parts":[["2008","9"]]},"page":"508-15","title":"Preterm prediction study: comparison of the cervical score and Bishop score for prediction of spontaneous preterm delivery.","type":"article-journal","volume":"112"},"uris":["http://www.mendeley.com/documents/?uuid=922c3a3b-7d59-4247-bf42-aab3a54be007"]}],"mendeley":{"formattedCitation":"[37, 38]","plainTextFormattedCitation":"[37, 38]","previouslyFormattedCitation":"[37, 38]"},"properties":{"noteIndex":0},"schema":"https://github.com/citation-style-language/schema/raw/master/csl-citation.json"}</w:instrText>
      </w:r>
      <w:r w:rsidR="0000147C" w:rsidRPr="00EF089E">
        <w:fldChar w:fldCharType="separate"/>
      </w:r>
      <w:r w:rsidR="00542DD0" w:rsidRPr="00542DD0">
        <w:rPr>
          <w:noProof/>
        </w:rPr>
        <w:t>[37, 38]</w:t>
      </w:r>
      <w:r w:rsidR="0000147C" w:rsidRPr="00EF089E">
        <w:fldChar w:fldCharType="end"/>
      </w:r>
      <w:r w:rsidR="008D4DCD" w:rsidRPr="00EF089E">
        <w:t>,</w:t>
      </w:r>
      <w:r w:rsidR="0000147C" w:rsidRPr="00EF089E">
        <w:t xml:space="preserve"> </w:t>
      </w:r>
      <w:r w:rsidR="00AD1665" w:rsidRPr="00EF089E">
        <w:fldChar w:fldCharType="begin" w:fldLock="1"/>
      </w:r>
      <w:r w:rsidR="00542DD0">
        <w:instrText>ADDIN CSL_CITATION {"citationItems":[{"id":"ITEM-1","itemData":{"DOI":"10.1016/j.ajog.2016.01.192","ISSN":"1097-6868","PMID":"26880732","abstract":"BACKGROUND Despite much debate, there is no consensus on whether women without a history of prior spontaneous preterm birth should receive universal cervical length screening. Risk-based screening has been proposed as an alternative to universal cervical length measurement and may represent a more cost-effective approach to preterm birth prevention. OBJECTIVE We sought to evaluate the cost-effectiveness of risk-based screening compared to universal cervical length screening or no screening for preterm birth prevention in low-risk women. STUDY DESIGN A decision analytic model compared the cost and effectiveness of 3 cervical length screening strategies in a population of women with no prior preterm birth. Risk-based screening, universal screening, and no screening were compared using cost, probability, and utility estimates derived from the existing literature and the incremental cost-effectiveness ratios for each strategy were calculated. RESULTS In the base-case analysis, risk-based screening and universal screening were more effective and less costly than no screening. In comparison to the risk-based strategy, universal screening of the United States population of women without a prior preterm birth (N = 3.5 million annually) would result in 2.19 million more transvaginal ultrasounds, 11,027 more women treated with vaginal progesterone, 913 fewer preterm births &lt;35 weeks gestational age, and 63 fewer neonatal deaths at an additional cost of $51,936,699 annually. Despite costing more, the additional health benefits of universal screening resulted in that strategy being more cost-effective than risk-based screening, with an incremental cost-effectiveness ratio of $21,144 per quality-adjusted life-year. CONCLUSION In women without a prior spontaneous preterm birth, universal cervical length screening is cost-effective in comparison to both risk-based screening and no screening.","author":[{"dropping-particle":"","family":"Einerson","given":"Brett D","non-dropping-particle":"","parse-names":false,"suffix":""},{"dropping-particle":"","family":"Grobman","given":"William A","non-dropping-particle":"","parse-names":false,"suffix":""},{"dropping-particle":"","family":"Miller","given":"Emily S","non-dropping-particle":"","parse-names":false,"suffix":""}],"container-title":"American journal of obstetrics and gynecology","id":"ITEM-1","issue":"1","issued":{"date-parts":[["2016"]]},"page":"100.e1-7","title":"Cost-effectiveness of risk-based screening for cervical length to prevent preterm birth.","type":"article-journal","volume":"215"},"uris":["http://www.mendeley.com/documents/?uuid=492f13eb-a620-4c23-95cb-d6b1ff8dbdb9","http://www.mendeley.com/documents/?uuid=cb8d788c-0658-429f-87e8-230313d817be","http://www.mendeley.com/documents/?uuid=33b3ed1b-4765-4d3e-8a24-f13acb26eff2"]}],"mendeley":{"formattedCitation":"[39]","plainTextFormattedCitation":"[39]","previouslyFormattedCitation":"[39]"},"properties":{"noteIndex":0},"schema":"https://github.com/citation-style-language/schema/raw/master/csl-citation.json"}</w:instrText>
      </w:r>
      <w:r w:rsidR="00AD1665" w:rsidRPr="00EF089E">
        <w:fldChar w:fldCharType="separate"/>
      </w:r>
      <w:r w:rsidR="00542DD0" w:rsidRPr="00542DD0">
        <w:rPr>
          <w:noProof/>
        </w:rPr>
        <w:t>[39]</w:t>
      </w:r>
      <w:r w:rsidR="00AD1665" w:rsidRPr="00EF089E">
        <w:fldChar w:fldCharType="end"/>
      </w:r>
      <w:r w:rsidR="00AD1665" w:rsidRPr="00EF089E">
        <w:t>.</w:t>
      </w:r>
    </w:p>
    <w:p w14:paraId="02906931" w14:textId="77777777" w:rsidR="0000147C" w:rsidRPr="001C19AC" w:rsidRDefault="0000147C" w:rsidP="00D012FB">
      <w:pPr>
        <w:rPr>
          <w:b/>
          <w:bCs/>
        </w:rPr>
      </w:pPr>
      <w:r w:rsidRPr="00EF089E">
        <w:rPr>
          <w:b/>
          <w:bCs/>
        </w:rPr>
        <w:t>Уровень убедительности рекомендаций А (уровень достоверности доказательств - 1).</w:t>
      </w:r>
      <w:r w:rsidRPr="001C19AC">
        <w:rPr>
          <w:b/>
          <w:bCs/>
        </w:rPr>
        <w:t xml:space="preserve"> </w:t>
      </w:r>
    </w:p>
    <w:p w14:paraId="10AC5195" w14:textId="45B2954D" w:rsidR="00437E8E" w:rsidRDefault="0000147C" w:rsidP="000C2FF6">
      <w:pPr>
        <w:widowControl w:val="0"/>
        <w:autoSpaceDE w:val="0"/>
        <w:autoSpaceDN w:val="0"/>
        <w:adjustRightInd w:val="0"/>
      </w:pPr>
      <w:r w:rsidRPr="001C19AC">
        <w:rPr>
          <w:b/>
          <w:bCs/>
        </w:rPr>
        <w:t>Комментарии:</w:t>
      </w:r>
      <w:r w:rsidRPr="001C19AC">
        <w:t xml:space="preserve"> </w:t>
      </w:r>
      <w:r w:rsidR="000C2FF6" w:rsidRPr="00843F1B">
        <w:rPr>
          <w:szCs w:val="24"/>
          <w:lang w:eastAsia="x-none"/>
        </w:rPr>
        <w:t xml:space="preserve">К группе высокого риска развития </w:t>
      </w:r>
      <w:r w:rsidR="000C2FF6" w:rsidRPr="00843F1B">
        <w:rPr>
          <w:szCs w:val="24"/>
        </w:rPr>
        <w:t xml:space="preserve">позднего выкидыша и ПР </w:t>
      </w:r>
      <w:r w:rsidR="000C2FF6" w:rsidRPr="00843F1B">
        <w:rPr>
          <w:szCs w:val="24"/>
          <w:lang w:eastAsia="x-none"/>
        </w:rPr>
        <w:t>относятся пациентки с</w:t>
      </w:r>
      <w:r w:rsidR="000C2FF6" w:rsidRPr="00843F1B">
        <w:rPr>
          <w:b/>
          <w:szCs w:val="24"/>
        </w:rPr>
        <w:t xml:space="preserve"> </w:t>
      </w:r>
      <w:r w:rsidR="000C2FF6" w:rsidRPr="00843F1B">
        <w:rPr>
          <w:szCs w:val="24"/>
          <w:lang w:eastAsia="x-none"/>
        </w:rPr>
        <w:t xml:space="preserve">указанием на наличие </w:t>
      </w:r>
      <w:r w:rsidR="000C2FF6" w:rsidRPr="00843F1B">
        <w:rPr>
          <w:szCs w:val="24"/>
        </w:rPr>
        <w:t>поздних выкидышей/ПР в анамнезе.</w:t>
      </w:r>
      <w:r w:rsidR="000C2FF6" w:rsidRPr="00843F1B">
        <w:rPr>
          <w:rFonts w:cs="Times New Roman"/>
          <w:szCs w:val="24"/>
        </w:rPr>
        <w:t xml:space="preserve"> </w:t>
      </w:r>
      <w:r w:rsidR="00E43D2D" w:rsidRPr="001C19AC">
        <w:t xml:space="preserve">Методом выбора измерения ШМ является трансвагинальное </w:t>
      </w:r>
      <w:r w:rsidR="006D0889">
        <w:t>УЗИ</w:t>
      </w:r>
      <w:r w:rsidR="00E43D2D" w:rsidRPr="001C19AC">
        <w:t xml:space="preserve"> </w:t>
      </w:r>
      <w:r w:rsidR="00E43D2D" w:rsidRPr="001C19AC">
        <w:fldChar w:fldCharType="begin" w:fldLock="1"/>
      </w:r>
      <w:r w:rsidR="0088325E">
        <w:instrText>ADDIN CSL_CITATION {"citationItems":[{"id":"ITEM-1","itemData":{"DOI":"10.1016/S1701-2163(15)30764-7","ISSN":"1701-2163","PMID":"24405880","abstract":"OBJECTIVE The purpose of this guideline is to provide a framework that clinicians can use to determine which women are at greatest risk of having cervical insufficiency and in which set of circumstances a cerclage is of potential value. EVIDENCE Published literature was retrieved through searches of PubMed or MEDLINE, CINAHL, and The Cochrane Library in 2012 using appropriate controlled vocabulary (e.g., uterine cervical incompetence) and key words (e.g., cervical insufficiency, cerclage, Shirodkar, cerclage, MacDonald, cerclage, abdominal, cervical length, mid-trimester pregnancy loss). Results were restricted to systematic reviews, randomized control trials/controlled clinical trials, and observational studies. There were no date or language restrictions. Searches were updated on a regular basis and incorporated in the guideline to January 2011. Grey (unpublished) literature was identified through searching the websites of health technology assessment and health technology-related agencies, clinical practice guideline collections, clinical trial registries, and national and international medical specialty societies. VALUES The quality of evidence in this document was rated using the criteria described in the Report of the Canadian Task Force on Preventive Health Care (Table). Recommendations 1. Women who are pregnant or planning pregnancy should be evaluated for risk factors for cervical insufficiency. A thorough medical history at initial evaluation may alert clinicians to risk factors in a first or index pregnancy. (III-B) 2. Detailed evaluation of risk factors should be undertaken in women following a mid-trimester pregnancy loss or early premature delivery, or in cases where such complications have occurred in a preceding pregnancy. (III-B) 3. In women with a history of cervical insufficiency, urinalysis for culture and sensitivity and vaginal cultures for bacterial vaginosis should be taken at the first obstetric visit and any infections so found should be treated. (I-A) 4. Women with a history of three or more second-trimester pregnancy losses or extreme premature deliveries, in whom no specific cause other than potential cervical insufficiency is identified, should be offered elective cerclage at 12 to 14 weeks of gestation. (I-A) 5. In women with a classic history of cervical insufficiency in whom prior vaginal cervical cerclage has been unsuccessful, abdominal cerclage can be considered in the absence of additional mitigating factors. (II-3C)…","author":[{"dropping-particle":"","family":"Brown","given":"Richard","non-dropping-particle":"","parse-names":false,"suffix":""},{"dropping-particle":"","family":"Gagnon","given":"Robert","non-dropping-particle":"","parse-names":false,"suffix":""},{"dropping-particle":"","family":"Delisle","given":"Marie-France","non-dropping-particle":"","parse-names":false,"suffix":""},{"dropping-particle":"","family":"MATERNAL FETAL MEDICINE COMMITTEE","given":"","non-dropping-particle":"","parse-names":false,"suffix":""}],"container-title":"Journal of obstetrics and gynaecology Canada : JOGC = Journal d'obstetrique et gynecologie du Canada : JOGC","id":"ITEM-1","issue":"12","issued":{"date-parts":[["2013","12"]]},"page":"1115-1127","title":"Cervical insufficiency and cervical cerclage.","type":"article-journal","volume":"35"},"uris":["http://www.mendeley.com/documents/?uuid=dcb8dc05-a807-4b27-8075-42de03ed783d","http://www.mendeley.com/documents/?uuid=b5e54db2-ccf8-4498-9584-5f9dd358e442"]}],"mendeley":{"formattedCitation":"[1]","plainTextFormattedCitation":"[1]","previouslyFormattedCitation":"[1]"},"properties":{"noteIndex":0},"schema":"https://github.com/citation-style-language/schema/raw/master/csl-citation.json"}</w:instrText>
      </w:r>
      <w:r w:rsidR="00E43D2D" w:rsidRPr="001C19AC">
        <w:fldChar w:fldCharType="separate"/>
      </w:r>
      <w:r w:rsidR="004149C2" w:rsidRPr="004149C2">
        <w:rPr>
          <w:noProof/>
        </w:rPr>
        <w:t>[1]</w:t>
      </w:r>
      <w:r w:rsidR="00E43D2D" w:rsidRPr="001C19AC">
        <w:fldChar w:fldCharType="end"/>
      </w:r>
      <w:r w:rsidR="00E43D2D" w:rsidRPr="001C19AC">
        <w:t>.</w:t>
      </w:r>
      <w:r w:rsidR="00D012FB">
        <w:t xml:space="preserve"> </w:t>
      </w:r>
      <w:r w:rsidR="006D0889" w:rsidRPr="001C19AC">
        <w:t xml:space="preserve">В ряде случаев при отсутствии технической возможности провести трансвагинальную </w:t>
      </w:r>
      <w:r w:rsidR="006D0889">
        <w:t>УЗ-</w:t>
      </w:r>
      <w:r w:rsidR="006D0889" w:rsidRPr="001C19AC">
        <w:t xml:space="preserve">цервикометрию могут быть использованы трансабдоминальное и трансперинеальное </w:t>
      </w:r>
      <w:r w:rsidR="006D0889">
        <w:t>УЗИ.</w:t>
      </w:r>
      <w:r w:rsidR="006D0889" w:rsidRPr="001C19AC">
        <w:t xml:space="preserve"> </w:t>
      </w:r>
      <w:r w:rsidRPr="001C19AC">
        <w:t xml:space="preserve">В 20 недель беременности длина </w:t>
      </w:r>
      <w:r w:rsidR="00D012FB">
        <w:t>ШМ</w:t>
      </w:r>
      <w:r w:rsidRPr="001C19AC">
        <w:t xml:space="preserve"> ≤25мм ассоциирована с повышением риска ПР в 6 раз. До 34 недель при одноплодной беременности определение длины </w:t>
      </w:r>
      <w:r w:rsidR="002123F1">
        <w:t>ШМ</w:t>
      </w:r>
      <w:r w:rsidRPr="001C19AC">
        <w:t xml:space="preserve"> ≤2</w:t>
      </w:r>
      <w:r w:rsidR="00BD2D44">
        <w:t>5 мм имеет чувствительность 76% и</w:t>
      </w:r>
      <w:r w:rsidRPr="001C19AC">
        <w:t xml:space="preserve"> специфичность </w:t>
      </w:r>
      <w:r w:rsidR="00BD2D44">
        <w:t>68%</w:t>
      </w:r>
      <w:r w:rsidRPr="001C19AC">
        <w:t xml:space="preserve"> для диагноза ПР </w:t>
      </w:r>
      <w:r w:rsidRPr="001C19AC">
        <w:fldChar w:fldCharType="begin" w:fldLock="1"/>
      </w:r>
      <w:r w:rsidR="00542DD0">
        <w:instrText>ADDIN CSL_CITATION {"citationItems":[{"id":"ITEM-1","itemData":{"DOI":"10.3310/hta22350","ISSN":"2046-4924","PMID":"29945711","abstract":"BACKGROUND Progesterone prophylaxis is widely used to prevent preterm birth but is not licensed and there is little information on long-term outcome. OBJECTIVE To determine the effect of progesterone prophylaxis in women at high risk of preterm birth on obstetric, neonatal and childhood outcomes. DESIGN Double-blind, randomised placebo-controlled trial. SETTING Obstetric units in the UK and Europe between February 2009 and April 2013. PARTICIPANTS Women with a singleton pregnancy who are at high risk of preterm birth because of either a positive fibronectin test or a negative fibronectin test, and either previous spontaneous birth at ≤ 34 weeks+0 of gestation or a cervical length of ≤ 25 mm. INTERVENTIONS Fibronectin test at 18+0 to 23+0 weeks of pregnancy to determine risk of preterm birth. Eligible women were allocated (using a web-based randomisation portal) to 200 mg of progesterone or placebo, taken vaginally daily from 22+0 to 24+0 until 34+0 weeks' gestation. Participants, caregivers and those assessing the outcomes were blinded to group assignment until data collection was complete. MAIN OUTCOME MEASURES There were three primary outcomes, as follows: (1) obstetric - fetal death or delivery before 34+0 weeks' gestation; (2) neonatal - a composite of death, brain injury on ultrasound scan (according to specific criteria in the protocol) and bronchopulmonary dysplasia; and (3) childhood - the Bayley-III cognitive composite score at 22-26 months of age. RESULTS In total, 96 out of 600 (16%) women in the progesterone group and 108 out of 597 (18%) women in the placebo group had the primary obstetric outcome [odds ratio (OR) 0.86, 95% confidence interval (CI) 0.61 to 1.22]. Forty-six out of 589 (8%) babies of women in the progesterone group and 62 out of 587 (11%) babies of women in the placebo group experienced the primary neonatal outcome [OR 0.72, 95% CI 0.44 to 1.17]. The mean Bayley-III cognitive composite score of the children at 2 years of age was 97.3 points [standard deviation (SD) 17.9 points; n = 430] in the progesterone group and 97.7 points (SD 17.5 points; n = 439) in the placebo group (difference in means -0.48, 95% CI -2.77 to 1.81). LIMITATIONS Overall compliance with the intervention was 69%. HARMS There were no major harms, although there was a trend of more deaths from trial entry to 2 years in the progesterone group (20/600) than in the placebo group (16/598) (OR 1.26, 95% CI 0.65 to 2.42). CONCLUSIONS In this study, progesterone …","author":[{"dropping-particle":"","family":"Norman","given":"Jane E","non-dropping-particle":"","parse-names":false,"suffix":""},{"dropping-particle":"","family":"Marlow","given":"Neil","non-dropping-particle":"","parse-names":false,"suffix":""},{"dropping-particle":"","family":"Messow","given":"Claudia-Martina","non-dropping-particle":"","parse-names":false,"suffix":""},{"dropping-particle":"","family":"Shennan","given":"Andrew","non-dropping-particle":"","parse-names":false,"suffix":""},{"dropping-particle":"","family":"Bennett","given":"Philip R","non-dropping-particle":"","parse-names":false,"suffix":""},{"dropping-particle":"","family":"Thornton","given":"Steven","non-dropping-particle":"","parse-names":false,"suffix":""},{"dropping-particle":"","family":"Robson","given":"Stephen C","non-dropping-particle":"","parse-names":false,"suffix":""},{"dropping-particle":"","family":"McConnachie","given":"Alex","non-dropping-particle":"","parse-names":false,"suffix":""},{"dropping-particle":"","family":"Petrou","given":"Stavros","non-dropping-particle":"","parse-names":false,"suffix":""},{"dropping-particle":"","family":"Sebire","given":"Neil J","non-dropping-particle":"","parse-names":false,"suffix":""},{"dropping-particle":"","family":"Lavender","given":"Tina","non-dropping-particle":"","parse-names":false,"suffix":""},{"dropping-particle":"","family":"Whyte","given":"Sonia","non-dropping-particle":"","parse-names":false,"suffix":""},{"dropping-particle":"","family":"Norrie","given":"John","non-dropping-particle":"","parse-names":false,"suffix":""}],"container-title":"Health technology assessment (Winchester, England)","id":"ITEM-1","issue":"35","issued":{"date-parts":[["2018"]]},"page":"1-304","title":"Does progesterone prophylaxis to prevent preterm labour improve outcome? A randomised double-blind placebo-controlled trial (OPPTIMUM).","type":"article-journal","volume":"22"},"uris":["http://www.mendeley.com/documents/?uuid=c5e465c9-722b-4a99-bb6a-a5f860dc5a2a"]}],"mendeley":{"formattedCitation":"[40]","plainTextFormattedCitation":"[40]","previouslyFormattedCitation":"[40]"},"properties":{"noteIndex":0},"schema":"https://github.com/citation-style-language/schema/raw/master/csl-citation.json"}</w:instrText>
      </w:r>
      <w:r w:rsidRPr="001C19AC">
        <w:fldChar w:fldCharType="separate"/>
      </w:r>
      <w:r w:rsidR="00542DD0" w:rsidRPr="00542DD0">
        <w:rPr>
          <w:noProof/>
        </w:rPr>
        <w:t>[40]</w:t>
      </w:r>
      <w:r w:rsidRPr="001C19AC">
        <w:fldChar w:fldCharType="end"/>
      </w:r>
      <w:r w:rsidRPr="001C19AC">
        <w:t xml:space="preserve">, </w:t>
      </w:r>
      <w:r w:rsidRPr="001C19AC">
        <w:fldChar w:fldCharType="begin" w:fldLock="1"/>
      </w:r>
      <w:r w:rsidR="00542DD0">
        <w:instrText>ADDIN CSL_CITATION {"citationItems":[{"id":"ITEM-1","itemData":{"DOI":"10.1111/1471-0528.15173","ISSN":"1471-0528","PMID":"29460323","abstract":"BACKGROUND Clinical practice guidelines (CPG) endorse multiple strategies to prevent or manage preterm birth (PTB). OBJECTIVES To summarise CPG recommendations for PTB and identify areas of international consensus. SEARCH STRATEGY In May 2017 we searched for all CPG relevant to PTB without language restrictions. SELECTION CRITERIA CPG were eligible if the following criteria were met: (1) the guideline was published or current from June 2013; (2) the guideline recommended practices for the prevention or management of PTB relevant to our prespecified clinical questions for screening, medications or surgery and other interventions; (3) publications on methods of guideline development for eligible CPG were included to enable quality assessment. DATA COLLECTION AND ANALYSIS Two authors classified CPG recommendations relevant to prespecified clinical questions. When more than 70% of CPGs reporting on a topic recommended or rejected an intervention, we regarded this as consensus. We summarised recommendations in tables. MAIN RESULTS We identified 49 guidelines from 16 guideline developers. We found consensus for several clinical practices: cervical length screening for high-risk women; short-term tocolysis; steroids for fetal lung maturation; and magnesium sulphate for fetal neuroprotection. We found discrepant recommendations for progesterone and fibronectin. No guideline identified an effective strategy for women with multiple pregnancy. CONCLUSIONS We identified interventions for which there is an international consensus on benefit for PTB. Systematic reviews of CPG using standardised methodology will help avoid duplication and target scarce resources for guideline developers globally. TWEETABLE ABSTRACT International clinical guidelines agree on the benefits and harmful effects of several important interventions to prevent preterm birth.","author":[{"dropping-particle":"","family":"Medley","given":"N","non-dropping-particle":"","parse-names":false,"suffix":""},{"dropping-particle":"","family":"Poljak","given":"B","non-dropping-particle":"","parse-names":false,"suffix":""},{"dropping-particle":"","family":"Mammarella","given":"S","non-dropping-particle":"","parse-names":false,"suffix":""},{"dropping-particle":"","family":"Alfirevic","given":"Z","non-dropping-particle":"","parse-names":false,"suffix":""}],"container-title":"BJOG : an international journal of obstetrics and gynaecology","id":"ITEM-1","issue":"11","issued":{"date-parts":[["2018","10"]]},"page":"1361-1369","title":"Clinical guidelines for prevention and management of preterm birth: a systematic review.","type":"article-journal","volume":"125"},"uris":["http://www.mendeley.com/documents/?uuid=eec5d9c5-4e70-402a-8402-a7fa7019ea1f"]}],"mendeley":{"formattedCitation":"[41]","plainTextFormattedCitation":"[41]","previouslyFormattedCitation":"[41]"},"properties":{"noteIndex":0},"schema":"https://github.com/citation-style-language/schema/raw/master/csl-citation.json"}</w:instrText>
      </w:r>
      <w:r w:rsidRPr="001C19AC">
        <w:fldChar w:fldCharType="separate"/>
      </w:r>
      <w:r w:rsidR="00542DD0" w:rsidRPr="00542DD0">
        <w:rPr>
          <w:noProof/>
        </w:rPr>
        <w:t>[41]</w:t>
      </w:r>
      <w:r w:rsidRPr="001C19AC">
        <w:fldChar w:fldCharType="end"/>
      </w:r>
      <w:r w:rsidRPr="001C19AC">
        <w:t>.</w:t>
      </w:r>
      <w:r w:rsidR="00D012FB">
        <w:t xml:space="preserve"> </w:t>
      </w:r>
      <w:r w:rsidR="00AD1665" w:rsidRPr="001C19AC">
        <w:t>(</w:t>
      </w:r>
      <w:r w:rsidR="0088325E">
        <w:t>Приложение А3</w:t>
      </w:r>
      <w:r w:rsidR="00AD1665" w:rsidRPr="001C19AC">
        <w:t xml:space="preserve">). </w:t>
      </w:r>
    </w:p>
    <w:p w14:paraId="62E68F34" w14:textId="77777777" w:rsidR="00D012FB" w:rsidRPr="001C19AC" w:rsidRDefault="00D012FB" w:rsidP="00D012FB"/>
    <w:p w14:paraId="0FA1D5C7" w14:textId="3C02D1A9" w:rsidR="00AD1665" w:rsidRPr="00EC2FD8" w:rsidRDefault="006A4951" w:rsidP="0085110C">
      <w:pPr>
        <w:pStyle w:val="a6"/>
        <w:numPr>
          <w:ilvl w:val="0"/>
          <w:numId w:val="18"/>
        </w:numPr>
        <w:ind w:left="0" w:firstLine="0"/>
      </w:pPr>
      <w:r w:rsidRPr="00EC2FD8">
        <w:t>Не рекомендован</w:t>
      </w:r>
      <w:r w:rsidR="008A59CA" w:rsidRPr="00EC2FD8">
        <w:t>о</w:t>
      </w:r>
      <w:r w:rsidRPr="00EC2FD8">
        <w:t xml:space="preserve"> У</w:t>
      </w:r>
      <w:r w:rsidR="00BD2D44" w:rsidRPr="00EC2FD8">
        <w:t xml:space="preserve">ЗИ </w:t>
      </w:r>
      <w:r w:rsidR="002123F1" w:rsidRPr="00EC2FD8">
        <w:t>ШМ</w:t>
      </w:r>
      <w:r w:rsidR="00BD2D44" w:rsidRPr="00EC2FD8">
        <w:t xml:space="preserve"> (УЗ-цервикометрия</w:t>
      </w:r>
      <w:r w:rsidRPr="00EC2FD8">
        <w:t>) пациенткам</w:t>
      </w:r>
      <w:r w:rsidR="00AD1665" w:rsidRPr="00EC2FD8">
        <w:t xml:space="preserve"> с цервикальным серкляжем, ПРПО</w:t>
      </w:r>
      <w:r w:rsidR="00452CA5" w:rsidRPr="00EC2FD8">
        <w:t xml:space="preserve"> </w:t>
      </w:r>
      <w:r w:rsidR="00AD1665" w:rsidRPr="00EC2FD8">
        <w:t>и предлежанием плаценты</w:t>
      </w:r>
      <w:r w:rsidR="00014FCA" w:rsidRPr="00EC2FD8">
        <w:t xml:space="preserve">, </w:t>
      </w:r>
      <w:r w:rsidR="00F33E12" w:rsidRPr="00EC2FD8">
        <w:t>установленным пессарием</w:t>
      </w:r>
      <w:r w:rsidR="00AD1665" w:rsidRPr="00EC2FD8">
        <w:t xml:space="preserve"> </w:t>
      </w:r>
      <w:r w:rsidR="00AD1665" w:rsidRPr="00EC2FD8">
        <w:fldChar w:fldCharType="begin" w:fldLock="1"/>
      </w:r>
      <w:r w:rsidR="00542DD0">
        <w:instrText>ADDIN CSL_CITATION {"citationItems":[{"id":"ITEM-1","itemData":{"DOI":"10.1016/j.ajog.2016.04.027","ISSN":"1097-6868","PMID":"27133011","abstract":"Preterm birth remains a major cause of neonatal death and short and long-term disability in the US and across the world. The majority of preterm births are spontaneous and cervical length screening is one tool that can be utilized to identify women at increased risk who may be candidates for preventive interventions. The purpose of this document is to review the indications and rationale for CL screening to prevent preterm birth in various clinical scenarios. The Society for Maternal-Fetal Medicine recommends (1) routine transvaginal cervical length screening for women with singleton pregnancy and history of prior spontaneous preterm birth (grade 1A); (2) routine transvaginal cervical length screening not be performed for women with cervical cerclage, multiple gestation, preterm premature rupture of membranes, or placenta previa (grade 2B); (3) practitioners who decide to implement universal cervical length screening follow strict guidelines (grade 2B); (4) sonographers and/or practitioners receive specific training in the acquisition and interpretation of cervical imaging during pregnancy (grade 2B).","author":[{"dropping-particle":"","family":"Society for Maternal-Fetal Medicine (SMFM). Electronic address: pubs@smfm.org","given":"","non-dropping-particle":"","parse-names":false,"suffix":""},{"dropping-particle":"","family":"McIntosh","given":"Jennifer","non-dropping-particle":"","parse-names":false,"suffix":""},{"dropping-particle":"","family":"Feltovich","given":"Helen","non-dropping-particle":"","parse-names":false,"suffix":""},{"dropping-particle":"","family":"Berghella","given":"Vincenzo","non-dropping-particle":"","parse-names":false,"suffix":""},{"dropping-particle":"","family":"Manuck","given":"Tracy","non-dropping-particle":"","parse-names":false,"suffix":""}],"container-title":"American journal of obstetrics and gynecology","id":"ITEM-1","issue":"3","issued":{"date-parts":[["2016","9"]]},"page":"B2-7","title":"The role of routine cervical length screening in selected high- and low-risk women for preterm birth prevention.","type":"article-journal","volume":"215"},"uris":["http://www.mendeley.com/documents/?uuid=3a8c09d4-bb48-49f2-907a-b4e71a88f99d","http://www.mendeley.com/documents/?uuid=2ca772c3-7aee-4799-b319-a03962a22bbb","http://www.mendeley.com/documents/?uuid=f15b8181-f2ac-4b7a-af8e-72692048342c"]}],"mendeley":{"formattedCitation":"[42]","plainTextFormattedCitation":"[42]","previouslyFormattedCitation":"[42]"},"properties":{"noteIndex":0},"schema":"https://github.com/citation-style-language/schema/raw/master/csl-citation.json"}</w:instrText>
      </w:r>
      <w:r w:rsidR="00AD1665" w:rsidRPr="00EC2FD8">
        <w:fldChar w:fldCharType="separate"/>
      </w:r>
      <w:r w:rsidR="00542DD0" w:rsidRPr="00542DD0">
        <w:rPr>
          <w:noProof/>
        </w:rPr>
        <w:t>[42]</w:t>
      </w:r>
      <w:r w:rsidR="00AD1665" w:rsidRPr="00EC2FD8">
        <w:fldChar w:fldCharType="end"/>
      </w:r>
      <w:r w:rsidR="00AD1665" w:rsidRPr="00EC2FD8">
        <w:t>.</w:t>
      </w:r>
    </w:p>
    <w:p w14:paraId="408F9F53" w14:textId="20AD347D" w:rsidR="00437E8E" w:rsidRDefault="00437E8E" w:rsidP="006A4951">
      <w:pPr>
        <w:rPr>
          <w:b/>
          <w:bCs/>
        </w:rPr>
      </w:pPr>
      <w:r w:rsidRPr="000C6D8E">
        <w:rPr>
          <w:b/>
          <w:bCs/>
        </w:rPr>
        <w:t>Урове</w:t>
      </w:r>
      <w:r w:rsidR="0043694B">
        <w:rPr>
          <w:b/>
          <w:bCs/>
        </w:rPr>
        <w:t>нь убедительности рекомендаций С</w:t>
      </w:r>
      <w:r w:rsidRPr="000C6D8E">
        <w:rPr>
          <w:b/>
          <w:bCs/>
        </w:rPr>
        <w:t xml:space="preserve"> (уровень</w:t>
      </w:r>
      <w:r w:rsidR="0043694B">
        <w:rPr>
          <w:b/>
          <w:bCs/>
        </w:rPr>
        <w:t xml:space="preserve"> достоверности доказательств - 5</w:t>
      </w:r>
      <w:r w:rsidRPr="000C6D8E">
        <w:rPr>
          <w:b/>
          <w:bCs/>
        </w:rPr>
        <w:t xml:space="preserve">). </w:t>
      </w:r>
    </w:p>
    <w:p w14:paraId="667A936D" w14:textId="77777777" w:rsidR="00A20014" w:rsidRPr="000C6D8E" w:rsidRDefault="00A20014" w:rsidP="000C6D8E">
      <w:pPr>
        <w:ind w:left="709" w:firstLine="0"/>
        <w:rPr>
          <w:b/>
          <w:bCs/>
        </w:rPr>
      </w:pPr>
    </w:p>
    <w:p w14:paraId="06FE0E3F" w14:textId="09FD5E13" w:rsidR="007858C1" w:rsidRDefault="001A778B" w:rsidP="00AC32AE">
      <w:pPr>
        <w:pStyle w:val="20"/>
      </w:pPr>
      <w:bookmarkStart w:id="103" w:name="_Toc67308002"/>
      <w:bookmarkStart w:id="104" w:name="_Toc67404625"/>
      <w:bookmarkStart w:id="105" w:name="_Toc67413780"/>
      <w:bookmarkStart w:id="106" w:name="_Toc67414076"/>
      <w:bookmarkStart w:id="107" w:name="_Toc67414183"/>
      <w:bookmarkStart w:id="108" w:name="_Toc67415998"/>
      <w:bookmarkStart w:id="109" w:name="_Toc73884090"/>
      <w:bookmarkStart w:id="110" w:name="_Toc27318814"/>
      <w:r w:rsidRPr="00AC32AE">
        <w:t xml:space="preserve">2.5 </w:t>
      </w:r>
      <w:r w:rsidR="007858C1" w:rsidRPr="00AC32AE">
        <w:t>Иные диагностические исследования</w:t>
      </w:r>
      <w:bookmarkEnd w:id="103"/>
      <w:bookmarkEnd w:id="104"/>
      <w:bookmarkEnd w:id="105"/>
      <w:bookmarkEnd w:id="106"/>
      <w:bookmarkEnd w:id="107"/>
      <w:bookmarkEnd w:id="108"/>
      <w:bookmarkEnd w:id="109"/>
    </w:p>
    <w:p w14:paraId="2F9CB50E" w14:textId="51C0EA45" w:rsidR="007E1A05" w:rsidRDefault="00181329" w:rsidP="00BD2D44">
      <w:r>
        <w:t>Не применимо</w:t>
      </w:r>
      <w:r w:rsidR="00BD2D44">
        <w:t>.</w:t>
      </w:r>
    </w:p>
    <w:p w14:paraId="7F403F1F" w14:textId="77777777" w:rsidR="00605B15" w:rsidRDefault="00605B15" w:rsidP="00BD2D44"/>
    <w:p w14:paraId="3C3A4CB2" w14:textId="77777777" w:rsidR="00605B15" w:rsidRDefault="00605B15" w:rsidP="00BD2D44"/>
    <w:p w14:paraId="239D13D2" w14:textId="77777777" w:rsidR="00605B15" w:rsidRDefault="00605B15" w:rsidP="00BD2D44"/>
    <w:p w14:paraId="5C0E19E2" w14:textId="77777777" w:rsidR="00605B15" w:rsidRDefault="00605B15" w:rsidP="00BD2D44"/>
    <w:p w14:paraId="2403CE97" w14:textId="77777777" w:rsidR="00605B15" w:rsidRDefault="00605B15" w:rsidP="00BD2D44"/>
    <w:p w14:paraId="41194861" w14:textId="77777777" w:rsidR="00605B15" w:rsidRDefault="00605B15" w:rsidP="00BD2D44"/>
    <w:p w14:paraId="01FA7CB2" w14:textId="77777777" w:rsidR="00605B15" w:rsidRDefault="00605B15" w:rsidP="00BD2D44"/>
    <w:p w14:paraId="018E68C6" w14:textId="77777777" w:rsidR="00605B15" w:rsidRDefault="00605B15" w:rsidP="00BD2D44"/>
    <w:p w14:paraId="4F561892" w14:textId="77777777" w:rsidR="00605B15" w:rsidRDefault="00605B15" w:rsidP="00BD2D44"/>
    <w:p w14:paraId="34F9830F" w14:textId="77777777" w:rsidR="00605B15" w:rsidRDefault="00605B15" w:rsidP="00BD2D44"/>
    <w:p w14:paraId="63259E01" w14:textId="77777777" w:rsidR="00605B15" w:rsidRDefault="00605B15" w:rsidP="00BD2D44"/>
    <w:p w14:paraId="352B781C" w14:textId="77777777" w:rsidR="00605B15" w:rsidRDefault="00605B15" w:rsidP="00BD2D44"/>
    <w:p w14:paraId="32352AB0" w14:textId="392D1F60" w:rsidR="007858C1" w:rsidRPr="005F7BC9" w:rsidRDefault="007858C1" w:rsidP="00542DD0">
      <w:pPr>
        <w:pStyle w:val="10"/>
        <w:numPr>
          <w:ilvl w:val="0"/>
          <w:numId w:val="7"/>
        </w:numPr>
        <w:spacing w:before="0"/>
        <w:ind w:left="0" w:firstLine="0"/>
      </w:pPr>
      <w:bookmarkStart w:id="111" w:name="__RefHeading___doc_3"/>
      <w:bookmarkStart w:id="112" w:name="_Toc67308003"/>
      <w:bookmarkStart w:id="113" w:name="_Toc67404626"/>
      <w:bookmarkStart w:id="114" w:name="_Toc67413781"/>
      <w:bookmarkStart w:id="115" w:name="_Toc67414077"/>
      <w:bookmarkStart w:id="116" w:name="_Toc67414184"/>
      <w:bookmarkStart w:id="117" w:name="_Toc73884091"/>
      <w:bookmarkEnd w:id="110"/>
      <w:r w:rsidRPr="005F7BC9">
        <w:lastRenderedPageBreak/>
        <w:t>Лечение</w:t>
      </w:r>
      <w:bookmarkEnd w:id="111"/>
      <w:r w:rsidRPr="005F7BC9">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Start w:id="118" w:name="_Toc469402341"/>
      <w:bookmarkStart w:id="119" w:name="_Toc468273538"/>
      <w:bookmarkStart w:id="120" w:name="_Toc468273456"/>
      <w:bookmarkEnd w:id="112"/>
      <w:bookmarkEnd w:id="113"/>
      <w:bookmarkEnd w:id="114"/>
      <w:bookmarkEnd w:id="115"/>
      <w:bookmarkEnd w:id="116"/>
      <w:bookmarkEnd w:id="117"/>
      <w:bookmarkEnd w:id="118"/>
      <w:bookmarkEnd w:id="119"/>
      <w:bookmarkEnd w:id="120"/>
    </w:p>
    <w:p w14:paraId="1A15891B" w14:textId="77777777" w:rsidR="00542DD0" w:rsidRDefault="00542DD0" w:rsidP="00542DD0">
      <w:pPr>
        <w:pStyle w:val="aff9"/>
        <w:spacing w:beforeAutospacing="0" w:afterAutospacing="0" w:line="360" w:lineRule="auto"/>
        <w:ind w:firstLine="567"/>
      </w:pPr>
      <w:r>
        <w:t>*Относится ко всем пациентам с выкидышем, если не указано иное</w:t>
      </w:r>
    </w:p>
    <w:p w14:paraId="47399B70" w14:textId="6B3035D4" w:rsidR="00542DD0" w:rsidRDefault="00542DD0" w:rsidP="00542DD0">
      <w:pPr>
        <w:pStyle w:val="aff9"/>
        <w:spacing w:beforeAutospacing="0" w:afterAutospacing="0" w:line="360" w:lineRule="auto"/>
        <w:ind w:firstLine="567"/>
      </w:pPr>
      <w:r>
        <w:t>**</w:t>
      </w:r>
      <w:r w:rsidRPr="00791DAE">
        <w:t xml:space="preserve"> </w:t>
      </w:r>
      <w:r w:rsidRPr="00395B50">
        <w:t>Немедикаментозные</w:t>
      </w:r>
      <w:r>
        <w:t xml:space="preserve"> и</w:t>
      </w:r>
      <w:r w:rsidRPr="00395B50">
        <w:t xml:space="preserve"> медикаментозные методы коррекции жалоб, характерных для беременности, и назначение витаминов и пищевых добавок во время беременности должно соответствовать клиническим рекоменд</w:t>
      </w:r>
      <w:r>
        <w:t xml:space="preserve">ациям «Нормальная беременность» </w:t>
      </w:r>
      <w:r>
        <w:fldChar w:fldCharType="begin" w:fldLock="1"/>
      </w:r>
      <w:r>
        <w:instrText>ADDIN CSL_CITATION {"citationItems":[{"id":"ITEM-1","itemData":{"id":"ITEM-1","issued":{"date-parts":[["0"]]},"title":"Клинические рекомендации «Нормальная беременность» 2023 г. https://cr.minzdrav.gov.ru/recomend/288_2","type":"article-journal"},"uris":["http://www.mendeley.com/documents/?uuid=87895b55-9273-49e6-9753-0e4d1e0f06a9"]}],"mendeley":{"formattedCitation":"[18]","plainTextFormattedCitation":"[18]","previouslyFormattedCitation":"[18]"},"properties":{"noteIndex":0},"schema":"https://github.com/citation-style-language/schema/raw/master/csl-citation.json"}</w:instrText>
      </w:r>
      <w:r>
        <w:fldChar w:fldCharType="separate"/>
      </w:r>
      <w:r w:rsidRPr="00542DD0">
        <w:rPr>
          <w:noProof/>
        </w:rPr>
        <w:t>[18]</w:t>
      </w:r>
      <w:r>
        <w:fldChar w:fldCharType="end"/>
      </w:r>
      <w:r>
        <w:t>.</w:t>
      </w:r>
    </w:p>
    <w:p w14:paraId="563FB006" w14:textId="77777777" w:rsidR="006A4951" w:rsidRDefault="006A4951" w:rsidP="00542DD0">
      <w:pPr>
        <w:ind w:left="720" w:firstLine="720"/>
      </w:pPr>
    </w:p>
    <w:p w14:paraId="4BA35E58" w14:textId="693ADFEB" w:rsidR="007858C1" w:rsidRPr="00542DD0" w:rsidRDefault="00682258" w:rsidP="00BD2D44">
      <w:pPr>
        <w:pStyle w:val="20"/>
        <w:numPr>
          <w:ilvl w:val="1"/>
          <w:numId w:val="7"/>
        </w:numPr>
        <w:ind w:left="0" w:firstLine="709"/>
      </w:pPr>
      <w:bookmarkStart w:id="121" w:name="_Toc67404627"/>
      <w:bookmarkStart w:id="122" w:name="_Toc67413782"/>
      <w:bookmarkStart w:id="123" w:name="_Toc67414078"/>
      <w:bookmarkStart w:id="124" w:name="_Toc67414185"/>
      <w:bookmarkStart w:id="125" w:name="_Toc67415999"/>
      <w:bookmarkStart w:id="126" w:name="_Toc73884092"/>
      <w:r w:rsidRPr="00542DD0">
        <w:t>Немедикаментозные методы лечения</w:t>
      </w:r>
      <w:bookmarkEnd w:id="121"/>
      <w:bookmarkEnd w:id="122"/>
      <w:bookmarkEnd w:id="123"/>
      <w:bookmarkEnd w:id="124"/>
      <w:bookmarkEnd w:id="125"/>
      <w:bookmarkEnd w:id="126"/>
    </w:p>
    <w:p w14:paraId="59D1179F" w14:textId="1E1BF86B" w:rsidR="00F20E7B" w:rsidRPr="00542DD0" w:rsidRDefault="00602C92" w:rsidP="0085110C">
      <w:pPr>
        <w:pStyle w:val="a6"/>
        <w:numPr>
          <w:ilvl w:val="0"/>
          <w:numId w:val="19"/>
        </w:numPr>
        <w:ind w:left="0" w:firstLine="0"/>
      </w:pPr>
      <w:bookmarkStart w:id="127" w:name="_Toc60768414"/>
      <w:bookmarkStart w:id="128" w:name="_Toc67404628"/>
      <w:bookmarkStart w:id="129" w:name="_Toc67413783"/>
      <w:bookmarkStart w:id="130" w:name="_Toc67414079"/>
      <w:bookmarkStart w:id="131" w:name="_Toc67414186"/>
      <w:bookmarkStart w:id="132" w:name="_Toc67416000"/>
      <w:r w:rsidRPr="00542DD0">
        <w:t xml:space="preserve">Пациентке с одноплодной беременностью с </w:t>
      </w:r>
      <w:r w:rsidR="003F463F" w:rsidRPr="00542DD0">
        <w:t>поздни</w:t>
      </w:r>
      <w:r w:rsidR="001E3127" w:rsidRPr="00542DD0">
        <w:t xml:space="preserve">м </w:t>
      </w:r>
      <w:r w:rsidRPr="00542DD0">
        <w:t>выкидышем</w:t>
      </w:r>
      <w:r w:rsidR="003F463F" w:rsidRPr="00542DD0">
        <w:t xml:space="preserve"> или ПР</w:t>
      </w:r>
      <w:r w:rsidRPr="00542DD0">
        <w:t xml:space="preserve"> в анамнезе </w:t>
      </w:r>
      <w:r w:rsidR="00EF728C" w:rsidRPr="00542DD0">
        <w:t>с целью</w:t>
      </w:r>
      <w:r w:rsidR="00EF728C" w:rsidRPr="00542DD0">
        <w:rPr>
          <w:rFonts w:cs="Times New Roman"/>
          <w:color w:val="000000" w:themeColor="text1"/>
          <w:szCs w:val="24"/>
        </w:rPr>
        <w:t xml:space="preserve"> снижения риска выкидыша или ПР </w:t>
      </w:r>
      <w:r w:rsidR="00EF728C" w:rsidRPr="00542DD0">
        <w:rPr>
          <w:color w:val="000000" w:themeColor="text1"/>
        </w:rPr>
        <w:t>и улучшения перинатальных исходов</w:t>
      </w:r>
      <w:r w:rsidR="00EF728C" w:rsidRPr="00542DD0">
        <w:rPr>
          <w:rFonts w:cs="Times New Roman"/>
          <w:color w:val="000000" w:themeColor="text1"/>
          <w:szCs w:val="24"/>
        </w:rPr>
        <w:t xml:space="preserve"> </w:t>
      </w:r>
      <w:r w:rsidR="007E1A05" w:rsidRPr="00542DD0">
        <w:t xml:space="preserve">рекомендовано </w:t>
      </w:r>
      <w:r w:rsidR="0067693B" w:rsidRPr="00542DD0">
        <w:t xml:space="preserve">введение акушерского разгружающего пессария </w:t>
      </w:r>
      <w:r w:rsidR="00542DD0" w:rsidRPr="00542DD0">
        <w:fldChar w:fldCharType="begin" w:fldLock="1"/>
      </w:r>
      <w:r w:rsidR="00542DD0" w:rsidRPr="00542DD0">
        <w:instrText>ADDIN CSL_CITATION {"citationItems":[{"id":"ITEM-1","itemData":{"DOI":"10.1055/a-2044-0203","ISSN":"0016-5751","abstract":"Aim This revised guideline was coordinated by the German Society for Gynecology and Obstetrics (DGGG), the Austrian Society for Gynecology and Obstetrics (OEGGG) and the Swiss Society for Gynecology and Obstetrics (SGGG). It aims to improve the prediction, prevention, and management of preterm birth, based on evidence from the current literature, the experience of members of the guidelines commission, and the viewpoint of self-help organizations.","author":[{"dropping-particle":"","family":"Berger","given":"Richard","non-dropping-particle":"","parse-names":false,"suffix":""},{"dropping-particle":"","family":"Abele","given":"Harald","non-dropping-particle":"","parse-names":false,"suffix":""},{"dropping-particle":"","family":"Bahlmann","given":"Franz","non-dropping-particle":"","parse-names":false,"suffix":""},{"dropping-particle":"","family":"Doubek","given":"Klaus","non-dropping-particle":"","parse-names":false,"suffix":""},{"dropping-particle":"","family":"Felderhoff-Müser","given":"Ursula","non-dropping-particle":"","parse-names":false,"suffix":""},{"dropping-particle":"","family":"Fluhr","given":"Herbert","non-dropping-particle":"","parse-names":false,"suffix":""},{"dropping-particle":"","family":"Garnier","given":"Yves","non-dropping-particle":"","parse-names":false,"suffix":""},{"dropping-particle":"","family":"Grylka-Baeschlin","given":"Susanne","non-dropping-particle":"","parse-names":false,"suffix":""},{"dropping-particle":"","family":"Hayward","given":"Aurelia","non-dropping-particle":"","parse-names":false,"suffix":""},{"dropping-particle":"","family":"Helmer","given":"Hanns","non-dropping-particle":"","parse-names":false,"suffix":""},{"dropping-particle":"","family":"Herting","given":"Egbert","non-dropping-particle":"","parse-names":false,"suffix":""},{"dropping-particle":"","family":"Hoopmann","given":"Markus","non-dropping-particle":"","parse-names":false,"suffix":""},{"dropping-particle":"","family":"Hösli","given":"Irene","non-dropping-particle":"","parse-names":false,"suffix":""},{"dropping-particle":"","family":"Hoyme","given":"Udo","non-dropping-particle":"","parse-names":false,"suffix":""},{"dropping-particle":"","family":"Kunze","given":"Mirjam","non-dropping-particle":"","parse-names":false,"suffix":""},{"dropping-particle":"","family":"Kuon","given":"Ruben-J.","non-dropping-particle":"","parse-names":false,"suffix":""},{"dropping-particle":"","family":"Kyvernitakis","given":"Ioannis","non-dropping-particle":"","parse-names":false,"suffix":""},{"dropping-particle":"","family":"Lütje","given":"Wolf","non-dropping-particle":"","parse-names":false,"suffix":""},{"dropping-particle":"","family":"Mader","given":"Silke","non-dropping-particle":"","parse-names":false,"suffix":""},{"dropping-particle":"","family":"Maul","given":"Holger","non-dropping-particle":"","parse-names":false,"suffix":""},{"dropping-particle":"","family":"Mendling","given":"Werner","non-dropping-particle":"","parse-names":false,"suffix":""},{"dropping-particle":"","family":"Mitschdörfer","given":"Barbara","non-dropping-particle":"","parse-names":false,"suffix":""},{"dropping-particle":"","family":"Nothacker","given":"Monika","non-dropping-particle":"","parse-names":false,"suffix":""},{"dropping-particle":"","family":"Olbertz","given":"Dirk","non-dropping-particle":"","parse-names":false,"suffix":""},{"dropping-particle":"","family":"Ramsell","given":"Andrea","non-dropping-particle":"","parse-names":false,"suffix":""},{"dropping-particle":"","family":"Rath","given":"Werner","non-dropping-particle":"","parse-names":false,"suffix":""},{"dropping-particle":"","family":"Roll","given":"Claudia","non-dropping-particle":"","parse-names":false,"suffix":""},{"dropping-particle":"","family":"Schlembach","given":"Dietmar","non-dropping-particle":"","parse-names":false,"suffix":""},{"dropping-particle":"","family":"Schleußner","given":"Ekkehard","non-dropping-particle":"","parse-names":false,"suffix":""},{"dropping-particle":"","family":"Schütz","given":"Florian","non-dropping-particle":"","parse-names":false,"suffix":""},{"dropping-particle":"","family":"Seifert-Klauss","given":"Vanadin","non-dropping-particle":"","parse-names":false,"suffix":""},{"dropping-particle":"","family":"Stubert","given":"Johannes","non-dropping-particle":"","parse-names":false,"suffix":""},{"dropping-particle":"","family":"Surbek","given":"Daniel","non-dropping-particle":"","parse-names":false,"suffix":""}],"container-title":"Geburtshilfe und Frauenheilkunde","id":"ITEM-1","issue":"05","issued":{"date-parts":[["2023","5","4"]]},"page":"547-568","title":"Prevention and Therapy of Preterm Birth. Guideline of the DGGG, OEGGG and SGGG (S2k-Level, AWMF Registry Number 015/025, September 2022) – Part 1 with Recommendations on the Epidemiology, Etiology, Prediction, Primary and Secondary Prevention of Preterm B","type":"article-journal","volume":"83"},"uris":["http://www.mendeley.com/documents/?uuid=cd260277-1941-4971-8850-8cdae92d48a8"]}],"mendeley":{"formattedCitation":"[15]","plainTextFormattedCitation":"[15]","previouslyFormattedCitation":"[15]"},"properties":{"noteIndex":0},"schema":"https://github.com/citation-style-language/schema/raw/master/csl-citation.json"}</w:instrText>
      </w:r>
      <w:r w:rsidR="00542DD0" w:rsidRPr="00542DD0">
        <w:fldChar w:fldCharType="separate"/>
      </w:r>
      <w:r w:rsidR="00542DD0" w:rsidRPr="00542DD0">
        <w:rPr>
          <w:noProof/>
        </w:rPr>
        <w:t>[15]</w:t>
      </w:r>
      <w:r w:rsidR="00542DD0" w:rsidRPr="00542DD0">
        <w:fldChar w:fldCharType="end"/>
      </w:r>
      <w:r w:rsidR="00542DD0" w:rsidRPr="00542DD0">
        <w:t xml:space="preserve">, </w:t>
      </w:r>
      <w:r w:rsidR="007E1A05" w:rsidRPr="00542DD0">
        <w:fldChar w:fldCharType="begin" w:fldLock="1"/>
      </w:r>
      <w:r w:rsidR="00542DD0" w:rsidRPr="00542DD0">
        <w:instrText>ADDIN CSL_CITATION {"citationItems":[{"id":"ITEM-1","itemData":{"DOI":"10.1002/14651858.CD007873.pub3","ISSN":"1469-493X","PMID":"23728668","abstract":"BACKGROUND Preterm birth is a major health problem and contributes to more than 50% of the overall perinatal mortality. Preterm birth has multiple risk factors including cervical incompetence and multiple pregnancy. Different management strategies have been tried to prevent preterm birth, including cervical cerclage. Cervical cerclage is an invasive technique that needs anaesthesia and may be associated with complications. Moreover, there is still controversy regarding the efficacy and the group of patients that could benefit from this operation. Cervical pessary has been tried as a simple, non-invasive alternative that might replace the above invasive cervical stitch operation to prevent preterm birth. OBJECTIVES To evaluate the efficacy of cervical pessary for the prevention of preterm birth in women with risk factors for cervical incompetence. SEARCH METHODS We searched the Cochrane Pregnancy and Childbirth Group's Trials Register (1 September 2012), Current Controlled Trials and the Australian New Zealand Clinical Trials Registry (1 September 2012). SELECTION CRITERIA We selected all published and unpublished randomised clinical trials comparing the use of cervical pessary with cervical cerclage or expectant management for prevention of preterm birth. We did not include quasi-randomised trials. Cluster-randomised or cross-over trials were not eligible for inclusion. DATA COLLECTION AND ANALYSIS Two review authors independently assessed trials for inclusion. MAIN RESULTS The review included one randomised controlled trial. The study included 385 pregnant women with a short cervix of 25 mm or less who were between 18 to 22 weeks of pregnancy. The use of cervical pessary (192 women) was associated with a statistically significantly decrease in the incidence of spontaneous preterm birth less than 37 weeks' gestation compared with expectant management (22% versus 59 %; respectively, risk ratio (RR) 0.36, 95% confidence interval (CI) 0.27 to 0.49). Spontaneous preterm birth before 34 weeks was statistically significantly reduced in the pessary group (6% and 27% respectively, RR 0.24; 95% CI 0.13 to 0.43). Mean gestational age at delivery was 37.7 + 2 weeks in the pessary group and 34.9 + 4 weeks in the expectant group. Women in the pessary group used less tocolytics (RR 0.63; 95% CI 0.50 to 0.81) and corticosteroids (RR 0.66; 95% CI 0.54 to 0.81) than the expectant group. Vaginal discharge was more common in the pessary group (RR 2.18; 95% CI 1.87 to 2.54…","author":[{"dropping-particle":"","family":"Abdel-Aleem","given":"Hany","non-dropping-particle":"","parse-names":false,"suffix":""},{"dropping-particle":"","family":"Shaaban","given":"Omar M","non-dropping-particle":"","parse-names":false,"suffix":""},{"dropping-particle":"","family":"Abdel-Aleem","given":"Mahmoud A","non-dropping-particle":"","parse-names":false,"suffix":""}],"container-title":"The Cochrane database of systematic reviews","id":"ITEM-1","issue":"5","issued":{"date-parts":[["2013","5"]]},"page":"CD007873","title":"Cervical pessary for preventing preterm birth.","type":"article-journal"},"uris":["http://www.mendeley.com/documents/?uuid=aa885462-b337-43aa-8468-a7a00205a5a6","http://www.mendeley.com/documents/?uuid=f1d6b724-610e-47e9-b572-f83c0f45ac09","http://www.mendeley.com/documents/?uuid=8165c805-f815-4508-8f56-93215079d22d"]}],"mendeley":{"formattedCitation":"[43]","plainTextFormattedCitation":"[43]","previouslyFormattedCitation":"[43]"},"properties":{"noteIndex":0},"schema":"https://github.com/citation-style-language/schema/raw/master/csl-citation.json"}</w:instrText>
      </w:r>
      <w:r w:rsidR="007E1A05" w:rsidRPr="00542DD0">
        <w:fldChar w:fldCharType="separate"/>
      </w:r>
      <w:r w:rsidR="00542DD0" w:rsidRPr="00542DD0">
        <w:rPr>
          <w:noProof/>
        </w:rPr>
        <w:t>[43]</w:t>
      </w:r>
      <w:r w:rsidR="007E1A05" w:rsidRPr="00542DD0">
        <w:fldChar w:fldCharType="end"/>
      </w:r>
      <w:r w:rsidR="00542DD0" w:rsidRPr="00542DD0">
        <w:t xml:space="preserve">, </w:t>
      </w:r>
      <w:r w:rsidR="00542DD0" w:rsidRPr="00542DD0">
        <w:fldChar w:fldCharType="begin" w:fldLock="1"/>
      </w:r>
      <w:r w:rsidR="00542DD0" w:rsidRPr="00542DD0">
        <w:instrText>ADDIN CSL_CITATION {"citationItems":[{"id":"ITEM-1","itemData":{"DOI":"10.1007/s00404-019-05096-x","ISSN":"0932-0067","author":[{"dropping-particle":"","family":"Pérez-López","given":"Faustino R.","non-dropping-particle":"","parse-names":false,"suffix":""},{"dropping-particle":"","family":"Chedraui","given":"Peter","non-dropping-particle":"","parse-names":false,"suffix":""},{"dropping-particle":"","family":"Pérez-Roncero","given":"Gonzalo R.","non-dropping-particle":"","parse-names":false,"suffix":""},{"dropping-particle":"","family":"Martínez-Domínguez","given":"Samuel J.","non-dropping-particle":"","parse-names":false,"suffix":""}],"container-title":"Archives of Gynecology and Obstetrics","id":"ITEM-1","issue":"5","issued":{"date-parts":[["2019","5","19"]]},"page":"1215-1231","title":"Effectiveness of the cervical pessary for the prevention of preterm birth in singleton pregnancies with a short cervix: a meta-analysis of randomized trials","type":"article-journal","volume":"299"},"uris":["http://www.mendeley.com/documents/?uuid=1aa891da-0817-495e-a9f5-b4ea9a9e424f"]}],"mendeley":{"formattedCitation":"[44]","plainTextFormattedCitation":"[44]","previouslyFormattedCitation":"[44]"},"properties":{"noteIndex":0},"schema":"https://github.com/citation-style-language/schema/raw/master/csl-citation.json"}</w:instrText>
      </w:r>
      <w:r w:rsidR="00542DD0" w:rsidRPr="00542DD0">
        <w:fldChar w:fldCharType="separate"/>
      </w:r>
      <w:r w:rsidR="00542DD0" w:rsidRPr="00542DD0">
        <w:rPr>
          <w:noProof/>
        </w:rPr>
        <w:t>[44]</w:t>
      </w:r>
      <w:r w:rsidR="00542DD0" w:rsidRPr="00542DD0">
        <w:fldChar w:fldCharType="end"/>
      </w:r>
      <w:r w:rsidR="00542DD0" w:rsidRPr="00542DD0">
        <w:t xml:space="preserve">, </w:t>
      </w:r>
      <w:r w:rsidR="00542DD0" w:rsidRPr="00542DD0">
        <w:fldChar w:fldCharType="begin" w:fldLock="1"/>
      </w:r>
      <w:r w:rsidR="00542DD0">
        <w:instrText>ADDIN CSL_CITATION {"citationItems":[{"id":"ITEM-1","itemData":{"DOI":"10.1002/ijgo.15169","ISSN":"0020-7292","abstract":"Our findings underline the importance of clinical audit procedures for randomized trials and specifically for the effect of cervical pessaries.","author":[{"dropping-particle":"","family":"Kyvernitakis","given":"Ioannis","non-dropping-particle":"","parse-names":false,"suffix":""},{"dropping-particle":"","family":"Baschat","given":"Ahmet A.","non-dropping-particle":"","parse-names":false,"suffix":""},{"dropping-particle":"","family":"Malan","given":"Marcel","non-dropping-particle":"","parse-names":false,"suffix":""},{"dropping-particle":"","family":"Rath","given":"Werner","non-dropping-particle":"","parse-names":false,"suffix":""},{"dropping-particle":"","family":"Berger","given":"Richard","non-dropping-particle":"","parse-names":false,"suffix":""},{"dropping-particle":"","family":"Henrich","given":"Wolfgang","non-dropping-particle":"","parse-names":false,"suffix":""},{"dropping-particle":"","family":"Schleussner","given":"Ekkehard","non-dropping-particle":"","parse-names":false,"suffix":""},{"dropping-particle":"","family":"Yousefi","given":"Bahareh","non-dropping-particle":"","parse-names":false,"suffix":""},{"dropping-particle":"","family":"Timmesfeld","given":"Nina","non-dropping-particle":"","parse-names":false,"suffix":""},{"dropping-particle":"","family":"Maul","given":"Holger","non-dropping-particle":"","parse-names":false,"suffix":""}],"container-title":"International Journal of Gynecology &amp; Obstetrics","id":"ITEM-1","issue":"2","issued":{"date-parts":[["2024","5","13"]]},"page":"607-620","title":"Cervical pessary to prevent preterm birth and poor neonatal outcome: An integrity meta‐analysis of randomized controlled trials focusing on adherence to the European Medical Device Regulation","type":"article-journal","volume":"165"},"uris":["http://www.mendeley.com/documents/?uuid=8a392f9e-f6b8-461a-9bb5-55961ee70e0d"]}],"mendeley":{"formattedCitation":"[45]","plainTextFormattedCitation":"[45]","previouslyFormattedCitation":"[45]"},"properties":{"noteIndex":0},"schema":"https://github.com/citation-style-language/schema/raw/master/csl-citation.json"}</w:instrText>
      </w:r>
      <w:r w:rsidR="00542DD0" w:rsidRPr="00542DD0">
        <w:fldChar w:fldCharType="separate"/>
      </w:r>
      <w:r w:rsidR="00542DD0" w:rsidRPr="00542DD0">
        <w:rPr>
          <w:noProof/>
        </w:rPr>
        <w:t>[45]</w:t>
      </w:r>
      <w:r w:rsidR="00542DD0" w:rsidRPr="00542DD0">
        <w:fldChar w:fldCharType="end"/>
      </w:r>
      <w:r w:rsidR="00542DD0" w:rsidRPr="00542DD0">
        <w:t>.</w:t>
      </w:r>
    </w:p>
    <w:p w14:paraId="0361DC19" w14:textId="7D3003AA" w:rsidR="007E1A05" w:rsidRPr="00542DD0" w:rsidRDefault="007E1A05" w:rsidP="007E1A05">
      <w:pPr>
        <w:rPr>
          <w:b/>
          <w:bCs/>
        </w:rPr>
      </w:pPr>
      <w:r w:rsidRPr="00542DD0">
        <w:rPr>
          <w:b/>
          <w:bCs/>
        </w:rPr>
        <w:t xml:space="preserve">Уровень убедительности рекомендаций </w:t>
      </w:r>
      <w:r w:rsidR="0057707A" w:rsidRPr="00542DD0">
        <w:rPr>
          <w:b/>
          <w:bCs/>
          <w:lang w:val="en-US"/>
        </w:rPr>
        <w:t>A</w:t>
      </w:r>
      <w:r w:rsidR="0057707A" w:rsidRPr="00542DD0">
        <w:rPr>
          <w:b/>
          <w:bCs/>
        </w:rPr>
        <w:t xml:space="preserve"> </w:t>
      </w:r>
      <w:r w:rsidRPr="00542DD0">
        <w:rPr>
          <w:b/>
          <w:bCs/>
        </w:rPr>
        <w:t xml:space="preserve">(уровень достоверности доказательств - </w:t>
      </w:r>
      <w:r w:rsidR="0057707A" w:rsidRPr="00542DD0">
        <w:rPr>
          <w:b/>
          <w:bCs/>
        </w:rPr>
        <w:t>1</w:t>
      </w:r>
      <w:r w:rsidRPr="00542DD0">
        <w:rPr>
          <w:b/>
          <w:bCs/>
        </w:rPr>
        <w:t xml:space="preserve">). </w:t>
      </w:r>
    </w:p>
    <w:p w14:paraId="4EB8BE84" w14:textId="2F460A5E" w:rsidR="00F20E7B" w:rsidRPr="00915548" w:rsidRDefault="007E1A05" w:rsidP="000C6D8E">
      <w:r w:rsidRPr="00542DD0">
        <w:rPr>
          <w:b/>
          <w:bCs/>
        </w:rPr>
        <w:t xml:space="preserve">Комментарии: </w:t>
      </w:r>
      <w:r w:rsidR="004D38FB" w:rsidRPr="00542DD0">
        <w:rPr>
          <w:bCs/>
        </w:rPr>
        <w:t>Основными методами лечения ИЦН являются</w:t>
      </w:r>
      <w:r w:rsidR="00BD2D44" w:rsidRPr="00542DD0">
        <w:rPr>
          <w:bCs/>
        </w:rPr>
        <w:t>:</w:t>
      </w:r>
      <w:r w:rsidR="004D38FB" w:rsidRPr="00542DD0">
        <w:rPr>
          <w:bCs/>
        </w:rPr>
        <w:t xml:space="preserve"> </w:t>
      </w:r>
      <w:r w:rsidR="007E2F47" w:rsidRPr="00542DD0">
        <w:rPr>
          <w:bCs/>
        </w:rPr>
        <w:t xml:space="preserve">комбинация </w:t>
      </w:r>
      <w:r w:rsidR="00550A97" w:rsidRPr="00542DD0">
        <w:t xml:space="preserve">акушерского разгружающего пессария </w:t>
      </w:r>
      <w:r w:rsidR="001A73BF" w:rsidRPr="00542DD0">
        <w:rPr>
          <w:bCs/>
        </w:rPr>
        <w:t xml:space="preserve">или серкляжа </w:t>
      </w:r>
      <w:r w:rsidR="00550A97" w:rsidRPr="00542DD0">
        <w:rPr>
          <w:bCs/>
        </w:rPr>
        <w:t>с препарата</w:t>
      </w:r>
      <w:r w:rsidR="001A73BF" w:rsidRPr="00542DD0">
        <w:rPr>
          <w:bCs/>
        </w:rPr>
        <w:t>ми прогестерона** вагинально при отсутствии</w:t>
      </w:r>
      <w:r w:rsidR="001A73BF">
        <w:rPr>
          <w:bCs/>
        </w:rPr>
        <w:t xml:space="preserve"> противопоказаний к назначению препаратов прогестерона** </w:t>
      </w:r>
      <w:r w:rsidR="00EF728C" w:rsidRPr="000C6D8E">
        <w:fldChar w:fldCharType="begin" w:fldLock="1"/>
      </w:r>
      <w:r w:rsidR="00542DD0">
        <w:instrText>ADDIN CSL_CITATION {"citationItems":[{"id":"ITEM-1","itemData":{"DOI":"10.1055/a-0637-9324","ISSN":"0016-5751","PMID":"30140107","abstract":"Introduction Aim of the study was to evaluate the effect of rescue adjuvant vaginal progesterone in women with ongoing, transvaginal ultrasound (TVUS)-confirmed cervical shortening despite cervical cerclage. Materials and Methods A retrospective case control study was performed of women undergoing cervical surveillance following either history- or ultrasound-indicated cervical cerclage. We compared women managed with cervical cerclage and vaginal progesterone to women managed with cervical cerclage alone. Women with a singleton pregnancy who underwent cervical cerclage were identified from a database. Data on the concurrent use of vaginal progesterone, cervical length measurements, interventions and birth outcomes were collected from patient notes and clinical pathology notes. Patients from each intervention group were matched, based on exact shortest cervical length measurements obtained during surveillance and age of gestation when the measurement was obtained. Results 66 women were matched and included in the study, based on exact shortest cervical length measurements. Each group had an identical mean shortest cervical length of 12.09 mm. The outcomes of 33 women who received both cervical cerclage and vaginal progesterone were compared to the outcomes of 33 women who were treated with cervical cerclage alone. The administration of vaginal progesterone to women with ongoing cervical shortening despite cervical cerclage was found to significantly prolong the pregnancy (36.36 weeks vs. 32.63 weeks; p = 0.0036) compared to women treated with cerclage alone. This use of rescue adjuvant vaginal progesterone was also associated with higher birth weights (2829 g vs. 2134 g; p = 0.0065) compared to women who had cervical cerclage alone; however, there was no difference in Apgar scores, composite neonatal morbidity or neonatal intensive care admission. Conclusion Women with cervical shortening despite the presence of cervical cerclage may benefit from further TVUS cervical length surveillance and the administration of vaginal progesterone if further cervical shortening occurs. Despite both groups having clinically significant shortened cervical lengths and cervical cerclage in situ, adjunct vaginal progesterone treatment resulted in older gestational age at birth and higher birth weight. Further investigation and confirmation of this finding in a larger prospective trial is warranted to explore this potential benefit for the management of preterm birth in fut…","author":[{"dropping-particle":"","family":"Roman","given":"Alina R","non-dropping-particle":"","parse-names":false,"suffix":""},{"dropping-particle":"","family":"Silva Costa","given":"Fabricio","non-dropping-particle":"Da","parse-names":false,"suffix":""},{"dropping-particle":"","family":"Araujo Júnior","given":"Edward","non-dropping-particle":"","parse-names":false,"suffix":""},{"dropping-particle":"","family":"Sheehan","given":"Penelope M","non-dropping-particle":"","parse-names":false,"suffix":""}],"container-title":"Geburtshilfe und Frauenheilkunde","id":"ITEM-1","issue":"8","issued":{"date-parts":[["2018","8"]]},"page":"785-790","title":"Rescue Adjuvant Vaginal Progesterone May Improve Outcomes in Cervical Cerclage Failure.","type":"article-journal","volume":"78"},"uris":["http://www.mendeley.com/documents/?uuid=1f08cf21-ee17-4c4a-a0cc-9e0fca0dcabd"]}],"mendeley":{"formattedCitation":"[46]","plainTextFormattedCitation":"[46]","previouslyFormattedCitation":"[46]"},"properties":{"noteIndex":0},"schema":"https://github.com/citation-style-language/schema/raw/master/csl-citation.json"}</w:instrText>
      </w:r>
      <w:r w:rsidR="00EF728C" w:rsidRPr="000C6D8E">
        <w:fldChar w:fldCharType="separate"/>
      </w:r>
      <w:r w:rsidR="00542DD0" w:rsidRPr="00542DD0">
        <w:rPr>
          <w:noProof/>
        </w:rPr>
        <w:t>[46]</w:t>
      </w:r>
      <w:r w:rsidR="00EF728C" w:rsidRPr="000C6D8E">
        <w:fldChar w:fldCharType="end"/>
      </w:r>
      <w:r w:rsidR="00EF728C">
        <w:t>,</w:t>
      </w:r>
      <w:r w:rsidR="00EF728C" w:rsidRPr="000C6D8E">
        <w:t xml:space="preserve"> </w:t>
      </w:r>
      <w:r w:rsidR="00EF728C" w:rsidRPr="000C6D8E">
        <w:fldChar w:fldCharType="begin" w:fldLock="1"/>
      </w:r>
      <w:r w:rsidR="00542DD0">
        <w:instrText>ADDIN CSL_CITATION {"citationItems":[{"id":"ITEM-1","itemData":{"DOI":"10.1097/AOG.0000000000002884","ISSN":"1873-233X","PMID":"30204689","abstract":"OBJECTIVE To compare the effectiveness of a cervical pessary and vaginal progesterone to prevent spontaneous preterm births in pregnant women with cervical lengths 25 mm or less as measured by transvaginal ultrasonography. METHODS This was a multicenter, open-label, randomized, noninferiority trial. Women with singleton pregnancies and a short cervix (25 mm or less) measured transvaginally at the second-trimester ultrasonogram were invited to participate. They were computer-randomized (one to one) into cervical pessary placement or treatment with vaginal progesterone (200 mg/24 hours). The primary outcome was spontaneous preterm delivery before 34 weeks of gestation. The noninferiority margin was set at 4% with a 0.025 one-sided α level and a statistical power of 80%. That is, if the 95% CI upper bound exceeded 4%, the pessary could not be deemed noninferior. A sample size of 254 women was required to show noninferiority of the pessary to progesterone. RESULTS The trial was conducted from August 2012 to April 2016 with the participation of 27 Spanish hospitals. A total of 254 patients were enrolled and 246 included in the intention-to-treat analysis. Demographic and baseline characteristics were similar across groups. The rate of spontaneous delivery before 34 weeks of gestation was 14% (n=18/127) in the pessary group and 14% (n=17/119) in the progesterone group with a risk difference of -0.11% (95% CI -8.85% to 8.62%; P=.99), that is, noninferiority was not shown for the pessary. The incidence of increased vaginal discharge (87% vs 71%, P=.002) and discomfort (27% vs 3%, P&lt;.001) was significantly higher in the pessary group. CONCLUSION A cervical pessary was not noninferior to vaginal progesterone for preventing spontaneous birth before 34 weeks of gestation in pregnant women with short cervixes. CLINICAL TRIAL REGISTRATION EU Clinical Trials Register, 2012-000241-13; ClinicalTrials.gov, NCT01643980.","author":[{"dropping-particle":"","family":"Cruz-Melguizo","given":"Sara","non-dropping-particle":"","parse-names":false,"suffix":""},{"dropping-particle":"","family":"San-Frutos","given":"Luis","non-dropping-particle":"","parse-names":false,"suffix":""},{"dropping-particle":"","family":"Martínez-Payo","given":"Cristina","non-dropping-particle":"","parse-names":false,"suffix":""},{"dropping-particle":"","family":"Ruiz-Antorán","given":"Belén","non-dropping-particle":"","parse-names":false,"suffix":""},{"dropping-particle":"","family":"Adiego-Burgos","given":"Begoña","non-dropping-particle":"","parse-names":false,"suffix":""},{"dropping-particle":"","family":"Campillos-Maza","given":"José Manuel","non-dropping-particle":"","parse-names":false,"suffix":""},{"dropping-particle":"","family":"García-González","given":"Celso","non-dropping-particle":"","parse-names":false,"suffix":""},{"dropping-particle":"","family":"Martínez-Guisasola","given":"Javier","non-dropping-particle":"","parse-names":false,"suffix":""},{"dropping-particle":"","family":"Pérez-Carbajo","given":"Esther","non-dropping-particle":"","parse-names":false,"suffix":""},{"dropping-particle":"","family":"Teulón-González","given":"María","non-dropping-particle":"","parse-names":false,"suffix":""},{"dropping-particle":"","family":"Avendaño-Solá","given":"Cristina","non-dropping-particle":"","parse-names":false,"suffix":""},{"dropping-particle":"","family":"Pérez-Medina","given":"Tirso","non-dropping-particle":"","parse-names":false,"suffix":""}],"container-title":"Obstetrics and gynecology","id":"ITEM-1","issue":"4","issued":{"date-parts":[["2018"]]},"page":"907-915","title":"Cervical Pessary Compared With Vaginal Progesterone for Preventing Early Preterm Birth: A Randomized Controlled Trial.","type":"article-journal","volume":"132"},"uris":["http://www.mendeley.com/documents/?uuid=9e7dc315-e024-4936-86db-b968bbedc6a5","http://www.mendeley.com/documents/?uuid=e592e754-99a2-45da-b86e-d2d7b447ef87"]}],"mendeley":{"formattedCitation":"[47]","plainTextFormattedCitation":"[47]","previouslyFormattedCitation":"[47]"},"properties":{"noteIndex":0},"schema":"https://github.com/citation-style-language/schema/raw/master/csl-citation.json"}</w:instrText>
      </w:r>
      <w:r w:rsidR="00EF728C" w:rsidRPr="000C6D8E">
        <w:fldChar w:fldCharType="separate"/>
      </w:r>
      <w:r w:rsidR="00542DD0" w:rsidRPr="00542DD0">
        <w:rPr>
          <w:noProof/>
        </w:rPr>
        <w:t>[47]</w:t>
      </w:r>
      <w:r w:rsidR="00EF728C" w:rsidRPr="000C6D8E">
        <w:fldChar w:fldCharType="end"/>
      </w:r>
      <w:r w:rsidR="00EF728C">
        <w:t>.</w:t>
      </w:r>
      <w:r w:rsidR="004D38FB">
        <w:rPr>
          <w:bCs/>
        </w:rPr>
        <w:t xml:space="preserve"> </w:t>
      </w:r>
      <w:r w:rsidR="00550A97">
        <w:t>Акушерский</w:t>
      </w:r>
      <w:r w:rsidR="00550A97" w:rsidRPr="000C6D8E">
        <w:t xml:space="preserve"> </w:t>
      </w:r>
      <w:r w:rsidR="00550A97">
        <w:t>разгружающий пессарий</w:t>
      </w:r>
      <w:r w:rsidR="00550A97" w:rsidRPr="000C6D8E">
        <w:t xml:space="preserve"> </w:t>
      </w:r>
      <w:r w:rsidR="00550A97">
        <w:t xml:space="preserve">вводится с </w:t>
      </w:r>
      <w:r w:rsidR="00550A97" w:rsidRPr="00897ACF">
        <w:t>12 до 37 недель</w:t>
      </w:r>
      <w:r w:rsidR="00550A97" w:rsidRPr="000C6D8E">
        <w:t xml:space="preserve"> беременности</w:t>
      </w:r>
      <w:r w:rsidR="00550A97">
        <w:t xml:space="preserve">, и </w:t>
      </w:r>
      <w:r w:rsidR="00550A97" w:rsidRPr="00C713EE">
        <w:t>является предпочтительным методом после 24 недель беременности.</w:t>
      </w:r>
      <w:r w:rsidR="0083540B">
        <w:t xml:space="preserve"> </w:t>
      </w:r>
      <w:r w:rsidR="00F20E7B" w:rsidRPr="000C6D8E">
        <w:t>Противопоказания</w:t>
      </w:r>
      <w:r>
        <w:t xml:space="preserve">ми к </w:t>
      </w:r>
      <w:r w:rsidR="0067693B">
        <w:t xml:space="preserve">введению </w:t>
      </w:r>
      <w:r>
        <w:t>акушерск</w:t>
      </w:r>
      <w:r w:rsidR="0067693B">
        <w:t xml:space="preserve">ого </w:t>
      </w:r>
      <w:r w:rsidR="00550A97">
        <w:rPr>
          <w:bCs/>
        </w:rPr>
        <w:t>разгружающего</w:t>
      </w:r>
      <w:r w:rsidR="00550A97">
        <w:t xml:space="preserve"> </w:t>
      </w:r>
      <w:r>
        <w:t>пессари</w:t>
      </w:r>
      <w:r w:rsidR="0067693B">
        <w:t>я</w:t>
      </w:r>
      <w:r>
        <w:t xml:space="preserve"> являются</w:t>
      </w:r>
      <w:r w:rsidR="00550A97">
        <w:t>:</w:t>
      </w:r>
      <w:r w:rsidR="00F20E7B" w:rsidRPr="000C6D8E">
        <w:t xml:space="preserve"> </w:t>
      </w:r>
      <w:r w:rsidR="00716D91" w:rsidRPr="000C6D8E">
        <w:t>н</w:t>
      </w:r>
      <w:r w:rsidR="00F20E7B" w:rsidRPr="000C6D8E">
        <w:t>ачавшиеся ПР</w:t>
      </w:r>
      <w:r w:rsidR="00550A97">
        <w:t xml:space="preserve"> и</w:t>
      </w:r>
      <w:r w:rsidR="00716D91" w:rsidRPr="000C6D8E">
        <w:t xml:space="preserve"> п</w:t>
      </w:r>
      <w:r w:rsidR="00F20E7B" w:rsidRPr="000C6D8E">
        <w:t xml:space="preserve">реждевременная отслойка </w:t>
      </w:r>
      <w:r w:rsidR="00550A97">
        <w:t xml:space="preserve">нормально расположенной </w:t>
      </w:r>
      <w:r w:rsidR="00F20E7B" w:rsidRPr="000C6D8E">
        <w:t>плаценты.</w:t>
      </w:r>
      <w:r w:rsidR="00716D91" w:rsidRPr="000C6D8E">
        <w:t xml:space="preserve"> </w:t>
      </w:r>
      <w:r w:rsidR="00F20E7B" w:rsidRPr="000C6D8E">
        <w:t xml:space="preserve">Нет необходимости периодического извлечения и </w:t>
      </w:r>
      <w:r w:rsidR="00915548">
        <w:t>санационной обработки (замены)</w:t>
      </w:r>
      <w:r w:rsidR="00F20E7B" w:rsidRPr="000C6D8E">
        <w:t xml:space="preserve"> </w:t>
      </w:r>
      <w:r w:rsidR="00550A97">
        <w:rPr>
          <w:bCs/>
        </w:rPr>
        <w:t xml:space="preserve">акушерского разгружающего </w:t>
      </w:r>
      <w:r w:rsidR="00F20E7B" w:rsidRPr="000C6D8E">
        <w:t>пессария.</w:t>
      </w:r>
      <w:r>
        <w:t xml:space="preserve"> </w:t>
      </w:r>
    </w:p>
    <w:p w14:paraId="380509AE" w14:textId="77777777" w:rsidR="000C6D8E" w:rsidRDefault="000C6D8E" w:rsidP="000C6D8E"/>
    <w:p w14:paraId="76DD44E8" w14:textId="0EBE18B0" w:rsidR="0008590E" w:rsidRPr="0047218D" w:rsidRDefault="00475249" w:rsidP="0085110C">
      <w:pPr>
        <w:pStyle w:val="a6"/>
        <w:numPr>
          <w:ilvl w:val="0"/>
          <w:numId w:val="13"/>
        </w:numPr>
        <w:ind w:left="0" w:firstLine="0"/>
        <w:rPr>
          <w:rFonts w:cs="Times New Roman"/>
          <w:color w:val="000000" w:themeColor="text1"/>
          <w:szCs w:val="24"/>
          <w:lang w:val="en-US"/>
        </w:rPr>
      </w:pPr>
      <w:r>
        <w:t xml:space="preserve">Пациентке </w:t>
      </w:r>
      <w:r w:rsidRPr="00897ACF">
        <w:t>с многоплодной беременностью</w:t>
      </w:r>
      <w:r>
        <w:t xml:space="preserve"> </w:t>
      </w:r>
      <w:r w:rsidR="00C33424">
        <w:t>с целью</w:t>
      </w:r>
      <w:r w:rsidR="00C33424">
        <w:rPr>
          <w:rFonts w:cs="Times New Roman"/>
          <w:color w:val="000000" w:themeColor="text1"/>
          <w:szCs w:val="24"/>
        </w:rPr>
        <w:t xml:space="preserve"> снижения риска</w:t>
      </w:r>
      <w:r w:rsidR="00C33424" w:rsidRPr="00CB166D">
        <w:rPr>
          <w:rFonts w:cs="Times New Roman"/>
          <w:color w:val="000000" w:themeColor="text1"/>
          <w:szCs w:val="24"/>
        </w:rPr>
        <w:t xml:space="preserve"> </w:t>
      </w:r>
      <w:r w:rsidR="00EF728C">
        <w:rPr>
          <w:rFonts w:cs="Times New Roman"/>
          <w:color w:val="000000" w:themeColor="text1"/>
          <w:szCs w:val="24"/>
        </w:rPr>
        <w:t>выкидыша или</w:t>
      </w:r>
      <w:r w:rsidR="00C33424" w:rsidRPr="00CB166D">
        <w:rPr>
          <w:rFonts w:cs="Times New Roman"/>
          <w:color w:val="000000" w:themeColor="text1"/>
          <w:szCs w:val="24"/>
        </w:rPr>
        <w:t xml:space="preserve"> </w:t>
      </w:r>
      <w:r w:rsidR="00C33424">
        <w:rPr>
          <w:rFonts w:cs="Times New Roman"/>
          <w:color w:val="000000" w:themeColor="text1"/>
          <w:szCs w:val="24"/>
        </w:rPr>
        <w:t>ПР</w:t>
      </w:r>
      <w:r w:rsidR="00C33424" w:rsidRPr="00C94A5E">
        <w:rPr>
          <w:rFonts w:cs="Times New Roman"/>
          <w:color w:val="000000" w:themeColor="text1"/>
          <w:szCs w:val="24"/>
        </w:rPr>
        <w:t xml:space="preserve"> </w:t>
      </w:r>
      <w:r w:rsidR="00EF728C">
        <w:rPr>
          <w:color w:val="000000" w:themeColor="text1"/>
        </w:rPr>
        <w:t>и улучшения перинатальных исходов</w:t>
      </w:r>
      <w:r w:rsidR="00EF728C" w:rsidRPr="00C94A5E">
        <w:rPr>
          <w:rFonts w:cs="Times New Roman"/>
          <w:color w:val="000000" w:themeColor="text1"/>
          <w:szCs w:val="24"/>
        </w:rPr>
        <w:t xml:space="preserve"> </w:t>
      </w:r>
      <w:r w:rsidR="0008590E">
        <w:rPr>
          <w:rFonts w:cs="Times New Roman"/>
          <w:color w:val="000000" w:themeColor="text1"/>
          <w:szCs w:val="24"/>
        </w:rPr>
        <w:t>рекомендовано</w:t>
      </w:r>
      <w:r w:rsidR="0008590E" w:rsidRPr="00CB166D">
        <w:rPr>
          <w:rFonts w:cs="Times New Roman"/>
          <w:color w:val="000000" w:themeColor="text1"/>
          <w:szCs w:val="24"/>
        </w:rPr>
        <w:t xml:space="preserve"> </w:t>
      </w:r>
      <w:r w:rsidR="0008590E">
        <w:t xml:space="preserve">введение акушерского разгружающего </w:t>
      </w:r>
      <w:r w:rsidR="0083540B">
        <w:t xml:space="preserve">пессария </w:t>
      </w:r>
      <w:r w:rsidR="0083540B" w:rsidRPr="00742541">
        <w:rPr>
          <w:rFonts w:eastAsiaTheme="majorEastAsia" w:cs="Times New Roman"/>
        </w:rPr>
        <w:fldChar w:fldCharType="begin" w:fldLock="1"/>
      </w:r>
      <w:r w:rsidR="00542DD0">
        <w:rPr>
          <w:rFonts w:eastAsiaTheme="majorEastAsia" w:cs="Times New Roman"/>
        </w:rPr>
        <w:instrText>ADDIN CSL_CITATION {"citationItems":[{"id":"ITEM-1","itemData":{"DOI":"10.1016/j.ajog.2015.11.012","ISSN":"1097-6868","PMID":"26627728","abstract":"BACKGROUND Spontaneous preterm birth (SPB) is the leading cause of perinatal morbidity and mortality. In twins, the rate of preterm birth is higher than in singletons; interventions to prevent preterm birth are needed in this high-risk population. OBJECTIVE We sought to test whether a cervical pessary reduces the preterm birth rate in twin pregnancies with sonographic short cervix. STUDY DESIGN A prospective, open-label, multicenter, randomized clinical trial was conducted in 5 hospitals in Spain. The ethics committees of all participating hospitals approved the protocol. The trial was registered as ClinicalTrials.gov, number NCT01242410. Eligible women were scanned in Spain. The primary outcome was SPB &lt;34 weeks of gestation. Neonatal morbidity and mortality were also evaluated. RESULTS Cervical length was measured in 2287 women; 137 pregnant women with a sonographic cervical length ≤25 mm (of 154 detected with a short cervix) were randomly assigned to receive a cervical pessary or expectant management (1:1 ratio). SPB &lt;34 weeks of gestation was significantly less frequent in the pessary group than in the expectant management group (11/68 [16.2%] vs 26/66 [39.4%]; relative risk, 0.41; 95% confidence interval, 0.22-0.76). Pessary use was associated with a significant reduction in the rate of birthweight &lt;2500 g (P = .01). No significant differences were observed in composite neonatal morbidity outcome (8/136 [5.9%] vs 12/130 [9.1%]; relative risk, 0.64; 95% confidence interval, 0.27-1.50) or neonatal mortality (none) between the groups. No serious adverse effects associated with the use of a cervical pessary were observed. CONCLUSION The insertion of a cervical pessary was associated with a significant reduction in the SPB rate. We propose the use of a cervical pessary for preventing preterm birth in twin pregnancies of mothers with a short cervix.","author":[{"dropping-particle":"","family":"Goya","given":"Maria","non-dropping-particle":"","parse-names":false,"suffix":""},{"dropping-particle":"","family":"la Calle","given":"Maria","non-dropping-particle":"de","parse-names":false,"suffix":""},{"dropping-particle":"","family":"Pratcorona","given":"Laia","non-dropping-particle":"","parse-names":false,"suffix":""},{"dropping-particle":"","family":"Merced","given":"Carme","non-dropping-particle":"","parse-names":false,"suffix":""},{"dropping-particle":"","family":"Rodó","given":"Carlota","non-dropping-particle":"","parse-names":false,"suffix":""},{"dropping-particle":"","family":"Muñoz","given":"Begoña","non-dropping-particle":"","parse-names":false,"suffix":""},{"dropping-particle":"","family":"Juan","given":"Miquel","non-dropping-particle":"","parse-names":false,"suffix":""},{"dropping-particle":"","family":"Serrano","given":"Ariana","non-dropping-particle":"","parse-names":false,"suffix":""},{"dropping-particle":"","family":"Llurba","given":"Elisa","non-dropping-particle":"","parse-names":false,"suffix":""},{"dropping-particle":"","family":"Higueras","given":"Teresa","non-dropping-particle":"","parse-names":false,"suffix":""},{"dropping-particle":"","family":"Carreras","given":"Elena","non-dropping-particle":"","parse-names":false,"suffix":""},{"dropping-particle":"","family":"Cabero","given":"Luis","non-dropping-particle":"","parse-names":false,"suffix":""},{"dropping-particle":"","family":"PECEP-Twins Trial Group","given":"","non-dropping-particle":"","parse-names":false,"suffix":""}],"container-title":"American journal of obstetrics and gynecology","id":"ITEM-1","issue":"2","issued":{"date-parts":[["2016","2"]]},"page":"145-152","title":"Cervical pessary to prevent preterm birth in women with twin gestation and sonographic short cervix: a multicenter randomized controlled trial (PECEP-Twins).","type":"article-journal","volume":"214"},"uris":["http://www.mendeley.com/documents/?uuid=36c72db8-f221-4d88-a4f8-329d49b620d7","http://www.mendeley.com/documents/?uuid=85961732-86db-4415-89b4-667808250b10","http://www.mendeley.com/documents/?uuid=905c359e-8713-430a-90d4-b3cd9b40cba4"]}],"mendeley":{"formattedCitation":"[48]","plainTextFormattedCitation":"[48]","previouslyFormattedCitation":"[48]"},"properties":{"noteIndex":0},"schema":"https://github.com/citation-style-language/schema/raw/master/csl-citation.json"}</w:instrText>
      </w:r>
      <w:r w:rsidR="0083540B" w:rsidRPr="00742541">
        <w:rPr>
          <w:rFonts w:eastAsiaTheme="majorEastAsia" w:cs="Times New Roman"/>
        </w:rPr>
        <w:fldChar w:fldCharType="separate"/>
      </w:r>
      <w:r w:rsidR="00542DD0" w:rsidRPr="00542DD0">
        <w:rPr>
          <w:rFonts w:eastAsiaTheme="majorEastAsia" w:cs="Times New Roman"/>
          <w:noProof/>
          <w:lang w:val="en-US"/>
        </w:rPr>
        <w:t>[48]</w:t>
      </w:r>
      <w:r w:rsidR="0083540B" w:rsidRPr="00742541">
        <w:rPr>
          <w:rFonts w:eastAsiaTheme="majorEastAsia" w:cs="Times New Roman"/>
        </w:rPr>
        <w:fldChar w:fldCharType="end"/>
      </w:r>
      <w:r w:rsidR="0083540B">
        <w:rPr>
          <w:rFonts w:eastAsiaTheme="majorEastAsia" w:cs="Times New Roman"/>
        </w:rPr>
        <w:t>,</w:t>
      </w:r>
      <w:r w:rsidR="0008590E">
        <w:rPr>
          <w:rFonts w:cs="Times New Roman"/>
          <w:color w:val="000000" w:themeColor="text1"/>
          <w:szCs w:val="24"/>
        </w:rPr>
        <w:t xml:space="preserve"> </w:t>
      </w:r>
      <w:r w:rsidR="0008590E" w:rsidRPr="00742541">
        <w:rPr>
          <w:rFonts w:cs="Times New Roman"/>
          <w:color w:val="000000" w:themeColor="text1"/>
          <w:szCs w:val="24"/>
        </w:rPr>
        <w:fldChar w:fldCharType="begin" w:fldLock="1"/>
      </w:r>
      <w:r w:rsidR="00542DD0">
        <w:rPr>
          <w:rFonts w:cs="Times New Roman"/>
          <w:color w:val="000000" w:themeColor="text1"/>
          <w:szCs w:val="24"/>
        </w:rPr>
        <w:instrText>ADDIN CSL_CITATION {"citationItems":[{"id":"ITEM-1","itemData":{"DOI":"10.1016/j.ajog.2015.09.106","ISSN":"1097-6868","PMID":"26454126","author":[{"dropping-particle":"","family":"Goya","given":"Maria","non-dropping-particle":"","parse-names":false,"suffix":""},{"dropping-particle":"","family":"Cabero","given":"Luis","non-dropping-particle":"","parse-names":false,"suffix":""}],"container-title":"American journal of obstetrics and gynecology","id":"ITEM-1","issue":"2","issued":{"date-parts":[["2016","2"]]},"page":"301-302","title":"Cervical pessary placement for prevention of preterm birth in unselected twin pregnancies: a randomized controlled trial.","type":"article-journal","volume":"214"},"uris":["http://www.mendeley.com/documents/?uuid=b49b2e43-a371-441e-b09a-6335b5dcf524"]},{"id":"ITEM-2","itemData":{"DOI":"10.1080/14767058.2017.1319930","ISSN":"1476-4954","PMID":"28412851","abstract":"BACKGROUND Preterm births occur frequently in multiple pregnancies with a short cervix. The cervical pessary is a potential intervention for prevention of preterm births. OBJECTIVE To assess the effectiveness of cervical pessary in the prevention of preterm births in multiple pregnancies with a short cervix (&lt;25 mm). SEARCH STRATEGY Major databases from 2006 to 20th November 2016 were searched for relevant terms. SELECTION CRITERIA We included randomized controlled trials that assessed the effectiveness of cervical pessary on pregnancy outcomes in multiple pregnancies with a short cervix. DATA COLLECTION AND ANALYSIS Risk ratio was used as the summary measure with random effects model. We assessed heterogeneity between studies using the I2 index. Quality assessment was done based on Cochrane Handbook Method. MAIN RESULTS Pooled data showed no benefit of using cervical pessary in the prevention of preterm births, birth weights less than 1500 g, less than 2500 g, adverse neonatal events and fetal/neonatal deaths in twin pregnancies with a short cervix. CONCLUSION We are unable to show benefit of using cervical pessary in preventing preterm births in twin pregnancies with a short cervix. However, as cervical pessary is a reasonable intervention, there is a need for more randomized controlled trials in this area.","author":[{"dropping-particle":"","family":"Thangatorai","given":"Ramesh","non-dropping-particle":"","parse-names":false,"suffix":""},{"dropping-particle":"","family":"Lim","given":"Fang Chan","non-dropping-particle":"","parse-names":false,"suffix":""},{"dropping-particle":"","family":"Nalliah","given":"Sivalingam","non-dropping-particle":"","parse-names":false,"suffix":""}],"container-title":"The journal of maternal-fetal &amp; neonatal medicine : the official journal of the European Association of Perinatal Medicine, the Federation of Asia and Oceania Perinatal Societies, the International Society of Perinatal Obstetricians","id":"ITEM-2","issue":"12","issued":{"date-parts":[["2018","6"]]},"page":"1638-1645","title":"Cervical pessary in the prevention of preterm births in multiple pregnancies with a short cervix: PRISMA compliant systematic review and meta-analysis.","type":"article-journal","volume":"31"},"uris":["http://www.mendeley.com/documents/?uuid=3f824884-1933-4563-b106-429e5b118112"]},{"id":"ITEM-3","itemData":{"DOI":"10.1097/AOG.0000000000001300","ISSN":"1873-233X","PMID":"26959202","abstract":"OBJECTIVE To evaluate cervical pessary as an intervention to prevent preterm birth in twin pregnancies with a short cervix. METHODS This was a retrospective cohort study of twin pregnancies managed by a single maternal-fetal medicine practice from 2005 to 2015. We included patients at 28 weeks of gestation or less who were diagnosed with a cervical length less than 20 mm. At the time of diagnosis, all patients were prescribed vaginal progesterone. Starting in 2013, they were also offered pessary placement in addition to vaginal progesterone. We compared outcomes between patients who received a pessary and matched women in a control group in a one-to-three ratio. Women in the control group were matched to women in the case group according to cervical length and gestational age (within 5 mm and 1 week, respectively, of the case patient at the time of pessary placement). We excluded patients with cerclage, monochorionic-monoamniotic placentation, major fetal congenital anomalies discovered before or after birth, patients with twin-twin transfusion syndrome, and patients for whom there were no appropriate controls. Chi-square, Fisher exact, and Student's t tests were used, as appropriate. Regression analysis was performed to control for significant differences at baseline. RESULTS Twenty-one patients received a cervical pessary, and they were compared with 63 matched women in the control group. As expected (as a result of matching), baseline gestational age (25.7±2.1 compared with 25.9±2.1 weeks of gestation, P=.671) and cervical length (10.9±3.6 mm compared with 11.9±4.5 mm, P=.327) were similar between the groups. Patients with a pessary had a significantly lower incidence of delivery at less than 32 weeks of gestation (1/21 [4.8%] compared with 18/63 [28.6%], adjusted P=.05), longer interval to delivery (65.2±16.8 compared with 52.1±24.3 days, adjusted P=.025), and a lower incidence of severe neonatal morbidity (2/21 [9.5%] compared with 22/63 [34.9%], adjusted P=.04). CONCLUSION For twin pregnancies with a short cervix, the addition of a cervical pessary to vaginal progesterone is associated with prolonged pregnancy and reduced risk of adverse neonatal outcomes. A large randomized trial should be performed to verify these retrospective findings.","author":[{"dropping-particle":"","family":"Fox","given":"Nathan S","non-dropping-particle":"","parse-names":false,"suffix":""},{"dropping-particle":"","family":"Gupta","given":"Simi","non-dropping-particle":"","parse-names":false,"suffix":""},{"dropping-particle":"","family":"Lam-Rachlin","given":"Jennifer","non-dropping-particle":"","parse-names":false,"suffix":""},{"dropping-particle":"","family":"Rebarber","given":"Andrei","non-dropping-particle":"","parse-names":false,"suffix":""},{"dropping-particle":"","family":"Klauser","given":"Chad K","non-dropping-particle":"","parse-names":false,"suffix":""},{"dropping-particle":"","family":"Saltzman","given":"Daniel H","non-dropping-particle":"","parse-names":false,"suffix":""}],"container-title":"Obstetrics and gynecology","id":"ITEM-3","issue":"4","issued":{"date-parts":[["2016","4"]]},"page":"625-30","title":"Cervical Pessary and Vaginal Progesterone in Twin Pregnancies With a Short Cervix.","type":"article-journal","volume":"127"},"uris":["http://www.mendeley.com/documents/?uuid=b349c305-c501-4d53-81e8-b5e763162db2"]}],"mendeley":{"formattedCitation":"[49–51]","plainTextFormattedCitation":"[49–51]","previouslyFormattedCitation":"[49–51]"},"properties":{"noteIndex":0},"schema":"https://github.com/citation-style-language/schema/raw/master/csl-citation.json"}</w:instrText>
      </w:r>
      <w:r w:rsidR="0008590E" w:rsidRPr="00742541">
        <w:rPr>
          <w:rFonts w:cs="Times New Roman"/>
          <w:color w:val="000000" w:themeColor="text1"/>
          <w:szCs w:val="24"/>
        </w:rPr>
        <w:fldChar w:fldCharType="separate"/>
      </w:r>
      <w:r w:rsidR="00542DD0" w:rsidRPr="00542DD0">
        <w:rPr>
          <w:rFonts w:cs="Times New Roman"/>
          <w:noProof/>
          <w:color w:val="000000" w:themeColor="text1"/>
          <w:szCs w:val="24"/>
        </w:rPr>
        <w:t>[49–51]</w:t>
      </w:r>
      <w:r w:rsidR="0008590E" w:rsidRPr="00742541">
        <w:rPr>
          <w:rFonts w:cs="Times New Roman"/>
          <w:color w:val="000000" w:themeColor="text1"/>
          <w:szCs w:val="24"/>
        </w:rPr>
        <w:fldChar w:fldCharType="end"/>
      </w:r>
      <w:r w:rsidR="0008590E" w:rsidRPr="0047218D">
        <w:rPr>
          <w:rFonts w:eastAsiaTheme="majorEastAsia" w:cs="Times New Roman"/>
          <w:lang w:val="en-US"/>
        </w:rPr>
        <w:t xml:space="preserve">, </w:t>
      </w:r>
      <w:r w:rsidR="0008590E" w:rsidRPr="00742541">
        <w:rPr>
          <w:rFonts w:eastAsiaTheme="majorEastAsia" w:cs="Times New Roman"/>
        </w:rPr>
        <w:fldChar w:fldCharType="begin" w:fldLock="1"/>
      </w:r>
      <w:r w:rsidR="00542DD0">
        <w:rPr>
          <w:rFonts w:eastAsiaTheme="majorEastAsia" w:cs="Times New Roman"/>
          <w:lang w:val="en-US"/>
        </w:rPr>
        <w:instrText>ADDIN CSL_CITATION {"citationItems":[{"id":"ITEM-1","itemData":{"DOI":"10.1053/j.semperi.2017.08.009","ISSN":"1558-075X","PMID":"28988725","abstract":"Preterm birth is the leading cause of neonatal mortality and morbidity worldwide. Spontaneous preterm birth is a complex, multifactorial condition in which cervical dysfunction plays an important role in some women. Current treatment options for cervical dysfunction include cerclage and supplemental progesterone. In addition, cervical pessary is being studied in research protocols. However, cerclage, supplemental progesterone and cervical pessary have well known limitations and there is a strong need for alternate treatment options. In this review, we discuss two novel interventions to treat cervical dysfunction: (1) injectable, silk protein-based biomaterials for cervical tissue augmentation (injectable cerclage) and (2) a patient-specific pessary. Three-dimensional computer simulation of the cervix is performed to provide a biomechanical rationale for the interventions. Further development of these novel interventions could lead to new treatment options for women with cervical dysfunction.","author":[{"dropping-particle":"","family":"Koullali","given":"Bouchra","non-dropping-particle":"","parse-names":false,"suffix":""},{"dropping-particle":"","family":"Westervelt","given":"Andrea R","non-dropping-particle":"","parse-names":false,"suffix":""},{"dropping-particle":"","family":"Myers","given":"Kristin M","non-dropping-particle":"","parse-names":false,"suffix":""},{"dropping-particle":"","family":"House","given":"Michael D","non-dropping-particle":"","parse-names":false,"suffix":""}],"container-title":"Seminars in perinatology","id":"ITEM-1","issue":"8","issued":{"date-parts":[["2017"]]},"page":"505-510","title":"Prevention of preterm birth: Novel interventions for the cervix.","type":"article-journal","volume":"41"},"uris":["http://www.mendeley.com/documents/?uuid=14e20bd1-3ee4-4c4c-821e-30f8ebf3b766","http://www.mendeley.com/documents/?uuid=c6665ee8-732a-48bf-8d2c-af2e90c6e10b","http://www.mendeley.com/documents/?uuid=ad510175-6ff6-4664-bcde-153b4e0a2466"]}],"mendeley":{"formattedCitation":"[52]","plainTextFormattedCitation":"[52]","previouslyFormattedCitation":"[52]"},"properties":{"noteIndex":0},"schema":"https://github.com/citation-style-language/schema/raw/master/csl-citation.json"}</w:instrText>
      </w:r>
      <w:r w:rsidR="0008590E" w:rsidRPr="00742541">
        <w:rPr>
          <w:rFonts w:eastAsiaTheme="majorEastAsia" w:cs="Times New Roman"/>
        </w:rPr>
        <w:fldChar w:fldCharType="separate"/>
      </w:r>
      <w:r w:rsidR="00542DD0" w:rsidRPr="00542DD0">
        <w:rPr>
          <w:rFonts w:eastAsiaTheme="majorEastAsia" w:cs="Times New Roman"/>
          <w:noProof/>
          <w:lang w:val="en-US"/>
        </w:rPr>
        <w:t>[52]</w:t>
      </w:r>
      <w:r w:rsidR="0008590E" w:rsidRPr="00742541">
        <w:rPr>
          <w:rFonts w:eastAsiaTheme="majorEastAsia" w:cs="Times New Roman"/>
        </w:rPr>
        <w:fldChar w:fldCharType="end"/>
      </w:r>
      <w:r w:rsidR="0008590E" w:rsidRPr="0047218D">
        <w:rPr>
          <w:rFonts w:eastAsiaTheme="majorEastAsia" w:cs="Times New Roman"/>
          <w:lang w:val="en-US"/>
        </w:rPr>
        <w:t xml:space="preserve">, </w:t>
      </w:r>
      <w:r w:rsidR="0008590E" w:rsidRPr="00742541">
        <w:rPr>
          <w:rFonts w:eastAsiaTheme="majorEastAsia" w:cs="Times New Roman"/>
        </w:rPr>
        <w:fldChar w:fldCharType="begin" w:fldLock="1"/>
      </w:r>
      <w:r w:rsidR="00542DD0">
        <w:rPr>
          <w:rFonts w:eastAsiaTheme="majorEastAsia" w:cs="Times New Roman"/>
          <w:lang w:val="en-US"/>
        </w:rPr>
        <w:instrText>ADDIN CSL_CITATION {"citationItems":[{"id":"ITEM-1","itemData":{"DOI":"10.1080/14767058.2017.1414795","ISSN":"1476-7058","author":[{"dropping-particle":"","family":"Zheng","given":"Limei","non-dropping-particle":"","parse-names":false,"suffix":""},{"dropping-particle":"","family":"Dong","given":"Jun","non-dropping-particle":"","parse-names":false,"suffix":""},{"dropping-particle":"","family":"Dai","given":"Yongdong","non-dropping-particle":"","parse-names":false,"suffix":""},{"dropping-particle":"","family":"Zhang","given":"Yanling","non-dropping-particle":"","parse-names":false,"suffix":""},{"dropping-particle":"","family":"Shi","given":"Libing","non-dropping-particle":"","parse-names":false,"suffix":""},{"dropping-particle":"","family":"Wei","given":"Minling","non-dropping-particle":"","parse-names":false,"suffix":""},{"dropping-particle":"","family":"Jin","given":"Xiaoying","non-dropping-particle":"","parse-names":false,"suffix":""},{"dropping-particle":"","family":"Li","given":"Chao","non-dropping-particle":"","parse-names":false,"suffix":""},{"dropping-particle":"","family":"Zhang","given":"Songying","non-dropping-particle":"","parse-names":false,"suffix":""}],"container-title":"The Journal of Maternal-Fetal &amp; Neonatal Medicine","id":"ITEM-1","issue":"10","issued":{"date-parts":[["2019","5"]]},"page":"1654-1663","title":"Cervical pessaries for the prevention of preterm birth: a systematic review and meta-analysis","type":"article-journal","volume":"32"},"uris":["http://www.mendeley.com/documents/?uuid=fe96accb-ce60-4918-8bd3-5b43385fca68","http://www.mendeley.com/documents/?uuid=0130f642-3de5-4ae9-b9b4-cbdc512d6b74","http://www.mendeley.com/documents/?uuid=6da9d964-228f-44df-9e59-3c8e8c4989f4"]}],"mendeley":{"formattedCitation":"[53]","plainTextFormattedCitation":"[53]","previouslyFormattedCitation":"[53]"},"properties":{"noteIndex":0},"schema":"https://github.com/citation-style-language/schema/raw/master/csl-citation.json"}</w:instrText>
      </w:r>
      <w:r w:rsidR="0008590E" w:rsidRPr="00742541">
        <w:rPr>
          <w:rFonts w:eastAsiaTheme="majorEastAsia" w:cs="Times New Roman"/>
        </w:rPr>
        <w:fldChar w:fldCharType="separate"/>
      </w:r>
      <w:r w:rsidR="00542DD0" w:rsidRPr="00542DD0">
        <w:rPr>
          <w:rFonts w:eastAsiaTheme="majorEastAsia" w:cs="Times New Roman"/>
          <w:noProof/>
          <w:lang w:val="en-US"/>
        </w:rPr>
        <w:t>[53]</w:t>
      </w:r>
      <w:r w:rsidR="0008590E" w:rsidRPr="00742541">
        <w:rPr>
          <w:rFonts w:eastAsiaTheme="majorEastAsia" w:cs="Times New Roman"/>
        </w:rPr>
        <w:fldChar w:fldCharType="end"/>
      </w:r>
      <w:r w:rsidR="0008590E" w:rsidRPr="0047218D">
        <w:rPr>
          <w:rFonts w:cs="Times New Roman"/>
          <w:color w:val="000000" w:themeColor="text1"/>
          <w:szCs w:val="24"/>
          <w:lang w:val="en-US"/>
        </w:rPr>
        <w:t xml:space="preserve">. </w:t>
      </w:r>
    </w:p>
    <w:p w14:paraId="21A9709E" w14:textId="402F9355" w:rsidR="0008590E" w:rsidRPr="0008590E" w:rsidRDefault="0008590E" w:rsidP="0008590E">
      <w:pPr>
        <w:rPr>
          <w:b/>
        </w:rPr>
      </w:pPr>
      <w:r w:rsidRPr="0008590E">
        <w:rPr>
          <w:b/>
        </w:rPr>
        <w:t xml:space="preserve">Уровень убедительности рекомендаций </w:t>
      </w:r>
      <w:r w:rsidR="0057707A">
        <w:rPr>
          <w:b/>
          <w:lang w:val="en-US"/>
        </w:rPr>
        <w:t>A</w:t>
      </w:r>
      <w:r w:rsidR="0057707A" w:rsidRPr="0008590E">
        <w:rPr>
          <w:b/>
        </w:rPr>
        <w:t xml:space="preserve"> </w:t>
      </w:r>
      <w:r w:rsidRPr="0008590E">
        <w:rPr>
          <w:b/>
        </w:rPr>
        <w:t xml:space="preserve">(уровень достоверности доказательств - </w:t>
      </w:r>
      <w:r w:rsidR="0057707A" w:rsidRPr="00C713EE">
        <w:rPr>
          <w:b/>
        </w:rPr>
        <w:t>1</w:t>
      </w:r>
      <w:r w:rsidRPr="0008590E">
        <w:rPr>
          <w:b/>
        </w:rPr>
        <w:t>).</w:t>
      </w:r>
    </w:p>
    <w:p w14:paraId="485EC5F6" w14:textId="18DFBA1E" w:rsidR="0008590E" w:rsidRDefault="0083540B" w:rsidP="000C6D8E">
      <w:r w:rsidRPr="0083540B">
        <w:rPr>
          <w:b/>
        </w:rPr>
        <w:t>Комментарий:</w:t>
      </w:r>
      <w:r w:rsidR="00C33424">
        <w:rPr>
          <w:b/>
        </w:rPr>
        <w:t xml:space="preserve"> </w:t>
      </w:r>
      <w:r w:rsidR="00C33424">
        <w:t>Акушерский</w:t>
      </w:r>
      <w:r w:rsidR="00C33424" w:rsidRPr="000C6D8E">
        <w:t xml:space="preserve"> </w:t>
      </w:r>
      <w:r w:rsidR="00C33424">
        <w:t>разгружающий пессарий</w:t>
      </w:r>
      <w:r w:rsidR="00C33424" w:rsidRPr="000C6D8E">
        <w:t xml:space="preserve"> </w:t>
      </w:r>
      <w:r w:rsidR="00C33424">
        <w:t xml:space="preserve">вводится с 12 до 34 </w:t>
      </w:r>
      <w:r w:rsidR="00C33424" w:rsidRPr="000C6D8E">
        <w:t>недель беременности</w:t>
      </w:r>
      <w:r w:rsidR="00C33424">
        <w:t>, и является предпочтительным методом при</w:t>
      </w:r>
      <w:r w:rsidR="00C33424" w:rsidRPr="004149C2">
        <w:t xml:space="preserve"> </w:t>
      </w:r>
      <w:r w:rsidR="00475249">
        <w:t xml:space="preserve">многоплодной </w:t>
      </w:r>
      <w:r w:rsidR="00C33424" w:rsidRPr="000C6D8E">
        <w:t>беременности</w:t>
      </w:r>
      <w:r w:rsidR="00C33424" w:rsidRPr="00550A97">
        <w:t>.</w:t>
      </w:r>
    </w:p>
    <w:p w14:paraId="59F3C57F" w14:textId="77777777" w:rsidR="00F33E12" w:rsidRDefault="00F33E12" w:rsidP="000C6D8E"/>
    <w:p w14:paraId="1B0D00CF" w14:textId="5D7AA362" w:rsidR="00052A81" w:rsidRPr="00E4384C" w:rsidRDefault="00052A81" w:rsidP="007E1A05">
      <w:pPr>
        <w:pStyle w:val="20"/>
        <w:numPr>
          <w:ilvl w:val="1"/>
          <w:numId w:val="7"/>
        </w:numPr>
        <w:spacing w:before="0"/>
      </w:pPr>
      <w:bookmarkStart w:id="133" w:name="_Toc73884093"/>
      <w:r w:rsidRPr="00E4384C">
        <w:lastRenderedPageBreak/>
        <w:t>Медикаментозные методы лечения</w:t>
      </w:r>
      <w:bookmarkEnd w:id="127"/>
      <w:bookmarkEnd w:id="128"/>
      <w:bookmarkEnd w:id="129"/>
      <w:bookmarkEnd w:id="130"/>
      <w:bookmarkEnd w:id="131"/>
      <w:bookmarkEnd w:id="132"/>
      <w:bookmarkEnd w:id="133"/>
    </w:p>
    <w:p w14:paraId="3D8FD0EB" w14:textId="00ECD96E" w:rsidR="007E1A05" w:rsidRPr="00E4384C" w:rsidRDefault="00EF728C" w:rsidP="0085110C">
      <w:pPr>
        <w:pStyle w:val="aff9"/>
        <w:numPr>
          <w:ilvl w:val="0"/>
          <w:numId w:val="25"/>
        </w:numPr>
        <w:spacing w:beforeAutospacing="0" w:afterAutospacing="0" w:line="360" w:lineRule="auto"/>
        <w:ind w:left="0" w:firstLine="0"/>
      </w:pPr>
      <w:r w:rsidRPr="00E4384C">
        <w:t xml:space="preserve">Пациентке с </w:t>
      </w:r>
      <w:r w:rsidR="0013735A" w:rsidRPr="00E4384C">
        <w:t>одноплодн</w:t>
      </w:r>
      <w:r w:rsidRPr="00E4384C">
        <w:t>ой или многоплодной беременностью</w:t>
      </w:r>
      <w:r w:rsidR="007E1A05" w:rsidRPr="00E4384C">
        <w:t xml:space="preserve"> </w:t>
      </w:r>
      <w:r w:rsidRPr="00E4384C">
        <w:t xml:space="preserve">с целью </w:t>
      </w:r>
      <w:r w:rsidRPr="00E4384C">
        <w:rPr>
          <w:color w:val="000000" w:themeColor="text1"/>
        </w:rPr>
        <w:t xml:space="preserve">снижения риска выкидыша или ПР и улучшения перинатальных исходов </w:t>
      </w:r>
      <w:r w:rsidR="007E1A05" w:rsidRPr="00E4384C">
        <w:t>рекомендовано наз</w:t>
      </w:r>
      <w:r w:rsidR="00FD545B" w:rsidRPr="00E4384C">
        <w:t>начить препараты</w:t>
      </w:r>
      <w:r w:rsidR="007E1A05" w:rsidRPr="00E4384C">
        <w:t xml:space="preserve"> </w:t>
      </w:r>
      <w:bookmarkStart w:id="134" w:name="_Hlk67618088"/>
      <w:r w:rsidR="00FD545B" w:rsidRPr="00E4384C">
        <w:t>прогестерона</w:t>
      </w:r>
      <w:r w:rsidR="007E1A05" w:rsidRPr="00E4384C">
        <w:t xml:space="preserve">** </w:t>
      </w:r>
      <w:r w:rsidR="00FD545B" w:rsidRPr="00E4384C">
        <w:t xml:space="preserve">вагинально </w:t>
      </w:r>
      <w:r w:rsidR="007E1A05" w:rsidRPr="00E4384C">
        <w:t>по 200 мг</w:t>
      </w:r>
      <w:r w:rsidR="001A73BF" w:rsidRPr="00E4384C">
        <w:t>/сутки</w:t>
      </w:r>
      <w:r w:rsidR="007E1A05" w:rsidRPr="00E4384C">
        <w:t xml:space="preserve"> до 34 недель беременности</w:t>
      </w:r>
      <w:r w:rsidR="001A73BF" w:rsidRPr="00E4384C">
        <w:t xml:space="preserve"> при условии отсутствия противопоказаний к назначению прогестерона**</w:t>
      </w:r>
      <w:r w:rsidR="00FD545B" w:rsidRPr="00E4384C">
        <w:t xml:space="preserve"> </w:t>
      </w:r>
      <w:bookmarkEnd w:id="134"/>
      <w:r w:rsidR="00241D23" w:rsidRPr="00E4384C">
        <w:t>[29],</w:t>
      </w:r>
      <w:r w:rsidR="009E6E86" w:rsidRPr="00E4384C">
        <w:t xml:space="preserve"> </w:t>
      </w:r>
      <w:r w:rsidR="007E1A05" w:rsidRPr="00E4384C">
        <w:fldChar w:fldCharType="begin" w:fldLock="1"/>
      </w:r>
      <w:r w:rsidR="00542DD0" w:rsidRPr="00E4384C">
        <w:instrText>ADDIN CSL_CITATION {"citationItems":[{"id":"ITEM-1","itemData":{"DOI":"10.1055/a-0637-9324","ISSN":"0016-5751","PMID":"30140107","abstract":"Introduction Aim of the study was to evaluate the effect of rescue adjuvant vaginal progesterone in women with ongoing, transvaginal ultrasound (TVUS)-confirmed cervical shortening despite cervical cerclage. Materials and Methods A retrospective case control study was performed of women undergoing cervical surveillance following either history- or ultrasound-indicated cervical cerclage. We compared women managed with cervical cerclage and vaginal progesterone to women managed with cervical cerclage alone. Women with a singleton pregnancy who underwent cervical cerclage were identified from a database. Data on the concurrent use of vaginal progesterone, cervical length measurements, interventions and birth outcomes were collected from patient notes and clinical pathology notes. Patients from each intervention group were matched, based on exact shortest cervical length measurements obtained during surveillance and age of gestation when the measurement was obtained. Results 66 women were matched and included in the study, based on exact shortest cervical length measurements. Each group had an identical mean shortest cervical length of 12.09 mm. The outcomes of 33 women who received both cervical cerclage and vaginal progesterone were compared to the outcomes of 33 women who were treated with cervical cerclage alone. The administration of vaginal progesterone to women with ongoing cervical shortening despite cervical cerclage was found to significantly prolong the pregnancy (36.36 weeks vs. 32.63 weeks; p = 0.0036) compared to women treated with cerclage alone. This use of rescue adjuvant vaginal progesterone was also associated with higher birth weights (2829 g vs. 2134 g; p = 0.0065) compared to women who had cervical cerclage alone; however, there was no difference in Apgar scores, composite neonatal morbidity or neonatal intensive care admission. Conclusion Women with cervical shortening despite the presence of cervical cerclage may benefit from further TVUS cervical length surveillance and the administration of vaginal progesterone if further cervical shortening occurs. Despite both groups having clinically significant shortened cervical lengths and cervical cerclage in situ, adjunct vaginal progesterone treatment resulted in older gestational age at birth and higher birth weight. Further investigation and confirmation of this finding in a larger prospective trial is warranted to explore this potential benefit for the management of preterm birth in fut…","author":[{"dropping-particle":"","family":"Roman","given":"Alina R","non-dropping-particle":"","parse-names":false,"suffix":""},{"dropping-particle":"","family":"Silva Costa","given":"Fabricio","non-dropping-particle":"Da","parse-names":false,"suffix":""},{"dropping-particle":"","family":"Araujo Júnior","given":"Edward","non-dropping-particle":"","parse-names":false,"suffix":""},{"dropping-particle":"","family":"Sheehan","given":"Penelope M","non-dropping-particle":"","parse-names":false,"suffix":""}],"container-title":"Geburtshilfe und Frauenheilkunde","id":"ITEM-1","issue":"8","issued":{"date-parts":[["2018","8"]]},"page":"785-790","title":"Rescue Adjuvant Vaginal Progesterone May Improve Outcomes in Cervical Cerclage Failure.","type":"article-journal","volume":"78"},"uris":["http://www.mendeley.com/documents/?uuid=1f08cf21-ee17-4c4a-a0cc-9e0fca0dcabd","http://www.mendeley.com/documents/?uuid=59b663b9-2fdc-4b90-bf9a-f1385cf275b4","http://www.mendeley.com/documents/?uuid=57801cbc-3ab5-43dd-a8b9-cb73343bd74f"]}],"mendeley":{"formattedCitation":"[46]","plainTextFormattedCitation":"[46]","previouslyFormattedCitation":"[46]"},"properties":{"noteIndex":0},"schema":"https://github.com/citation-style-language/schema/raw/master/csl-citation.json"}</w:instrText>
      </w:r>
      <w:r w:rsidR="007E1A05" w:rsidRPr="00E4384C">
        <w:fldChar w:fldCharType="separate"/>
      </w:r>
      <w:r w:rsidR="00542DD0" w:rsidRPr="00E4384C">
        <w:rPr>
          <w:noProof/>
        </w:rPr>
        <w:t>[46]</w:t>
      </w:r>
      <w:r w:rsidR="007E1A05" w:rsidRPr="00E4384C">
        <w:fldChar w:fldCharType="end"/>
      </w:r>
      <w:r w:rsidR="00241D23" w:rsidRPr="00E4384C">
        <w:t xml:space="preserve">, </w:t>
      </w:r>
      <w:r w:rsidR="00241D23" w:rsidRPr="00E4384C">
        <w:fldChar w:fldCharType="begin" w:fldLock="1"/>
      </w:r>
      <w:r w:rsidR="00542DD0" w:rsidRPr="00E4384C">
        <w:instrText>ADDIN CSL_CITATION {"citationItems":[{"id":"ITEM-1","itemData":{"DOI":"10.1002/uog.9017","ISSN":"1469-0705","PMID":"21472815","abstract":"OBJECTIVES Women with a sonographic short cervix in the mid-trimester are at increased risk for preterm delivery. This study was undertaken to determine the efficacy and safety of using micronized vaginal progesterone gel to reduce the risk of preterm birth and associated neonatal complications in women with a sonographic short cervix. METHODS This was a multicenter, randomized, double-blind, placebo-controlled trial that enrolled asymptomatic women with a singleton pregnancy and a sonographic short cervix (10-20 mm) at 19 + 0 to 23 + 6 weeks of gestation. Women were allocated randomly to receive vaginal progesterone gel or placebo daily starting from 20 to 23 + 6 weeks until 36 + 6 weeks, rupture of membranes or delivery, whichever occurred first. Randomization sequence was stratified by center and history of a previous preterm birth. The primary endpoint was preterm birth before 33 weeks of gestation. Analysis was by intention to treat. RESULTS Of 465 women randomized, seven were lost to follow-up and 458 (vaginal progesterone gel, n=235; placebo, n=223) were included in the analysis. Women allocated to receive vaginal progesterone had a lower rate of preterm birth before 33 weeks than did those allocated to placebo (8.9% (n=21) vs 16.1% (n=36); relative risk (RR), 0.55; 95% CI, 0.33-0.92; P=0.02). The effect remained significant after adjustment for covariables (adjusted RR, 0.52; 95% CI, 0.31-0.91; P=0.02). Vaginal progesterone was also associated with a significant reduction in the rate of preterm birth before 28 weeks (5.1% vs 10.3%; RR, 0.50; 95% CI, 0.25-0.97; P=0.04) and 35 weeks (14.5% vs 23.3%; RR, 0.62; 95% CI, 0.42-0.92; P=0.02), respiratory distress syndrome (3.0% vs 7.6%; RR, 0.39; 95% CI, 0.17-0.92; P=0.03), any neonatal morbidity or mortality event (7.7% vs 13.5%; RR, 0.57; 95% CI, 0.33-0.99; P=0.04) and birth weight &lt; 1500 g (6.4% (15/234) vs 13.6% (30/220); RR, 0.47; 95% CI, 0.26-0.85; P=0.01). There were no differences in the incidence of treatment-related adverse events between the groups. CONCLUSIONS The administration of vaginal progesterone gel to women with a sonographic short cervix in the mid-trimester is associated with a 45% reduction in the rate of preterm birth before 33 weeks of gestation and with improved neonatal outcome.","author":[{"dropping-particle":"","family":"Hassan","given":"S S","non-dropping-particle":"","parse-names":false,"suffix":""},{"dropping-particle":"","family":"Romero","given":"R","non-dropping-particle":"","parse-names":false,"suffix":""},{"dropping-particle":"","family":"Vidyadhari","given":"D","non-dropping-particle":"","parse-names":false,"suffix":""},{"dropping-particle":"","family":"Fusey","given":"S","non-dropping-particle":"","parse-names":false,"suffix":""},{"dropping-particle":"","family":"Baxter","given":"J K","non-dropping-particle":"","parse-names":false,"suffix":""},{"dropping-particle":"","family":"Khandelwal","given":"M","non-dropping-particle":"","parse-names":false,"suffix":""},{"dropping-particle":"","family":"Vijayaraghavan","given":"J","non-dropping-particle":"","parse-names":false,"suffix":""},{"dropping-particle":"","family":"Trivedi","given":"Y","non-dropping-particle":"","parse-names":false,"suffix":""},{"dropping-particle":"","family":"Soma-Pillay","given":"P","non-dropping-particle":"","parse-names":false,"suffix":""},{"dropping-particle":"","family":"Sambarey","given":"P","non-dropping-particle":"","parse-names":false,"suffix":""},{"dropping-particle":"","family":"Dayal","given":"A","non-dropping-particle":"","parse-names":false,"suffix":""},{"dropping-particle":"","family":"Potapov","given":"V","non-dropping-particle":"","parse-names":false,"suffix":""},{"dropping-particle":"","family":"O'Brien","given":"J","non-dropping-particle":"","parse-names":false,"suffix":""},{"dropping-particle":"","family":"Astakhov","given":"V","non-dropping-particle":"","parse-names":false,"suffix":""},{"dropping-particle":"","family":"Yuzko","given":"O","non-dropping-particle":"","parse-names":false,"suffix":""},{"dropping-particle":"","family":"Kinzler","given":"W","non-dropping-particle":"","parse-names":false,"suffix":""},{"dropping-particle":"","family":"Dattel","given":"B","non-dropping-particle":"","parse-names":false,"suffix":""},{"dropping-particle":"","family":"Sehdev","given":"H","non-dropping-particle":"","parse-names":false,"suffix":""},{"dropping-particle":"","family":"Mazheika","given":"L","non-dropping-particle":"","parse-names":false,"suffix":""},{"dropping-particle":"","family":"Manchulenko","given":"D","non-dropping-particle":"","parse-names":false,"suffix":""},{"dropping-particle":"","family":"Gervasi","given":"M T","non-dropping-particle":"","parse-names":false,"suffix":""},{"dropping-particle":"","family":"Sullivan","given":"L","non-dropping-particle":"","parse-names":false,"suffix":""},{"dropping-particle":"","family":"Conde-Agudelo","given":"A","non-dropping-particle":"","parse-names":false,"suffix":""},{"dropping-particle":"","family":"Phillips","given":"J A","non-dropping-particle":"","parse-names":false,"suffix":""},{"dropping-particle":"","family":"Creasy","given":"G W","non-dropping-particle":"","parse-names":false,"suffix":""},{"dropping-particle":"","family":"PREGNANT Trial","given":"","non-dropping-particle":"","parse-names":false,"suffix":""}],"container-title":"Ultrasound in obstetrics &amp; gynecology : the official journal of the International Society of Ultrasound in Obstetrics and Gynecology","id":"ITEM-1","issue":"1","issued":{"date-parts":[["2011","7"]]},"page":"18-31","title":"Vaginal progesterone reduces the rate of preterm birth in women with a sonographic short cervix: a multicenter, randomized, double-blind, placebo-controlled trial.","type":"article-journal","volume":"38"},"uris":["http://www.mendeley.com/documents/?uuid=aad08493-5d9f-4d8b-b7ab-3da3d683a2b0","http://www.mendeley.com/documents/?uuid=6e5f7279-f37a-4e40-855a-74bcd5a766a2","http://www.mendeley.com/documents/?uuid=74ac913b-b192-445a-b5c9-76bbf8a28372"]}],"mendeley":{"formattedCitation":"[54]","plainTextFormattedCitation":"[54]","previouslyFormattedCitation":"[54]"},"properties":{"noteIndex":0},"schema":"https://github.com/citation-style-language/schema/raw/master/csl-citation.json"}</w:instrText>
      </w:r>
      <w:r w:rsidR="00241D23" w:rsidRPr="00E4384C">
        <w:fldChar w:fldCharType="separate"/>
      </w:r>
      <w:r w:rsidR="00542DD0" w:rsidRPr="00E4384C">
        <w:rPr>
          <w:noProof/>
        </w:rPr>
        <w:t>[54]</w:t>
      </w:r>
      <w:r w:rsidR="00241D23" w:rsidRPr="00E4384C">
        <w:fldChar w:fldCharType="end"/>
      </w:r>
      <w:r w:rsidR="00241D23" w:rsidRPr="00E4384C">
        <w:t xml:space="preserve">, </w:t>
      </w:r>
      <w:r w:rsidR="00241D23" w:rsidRPr="00E4384C">
        <w:fldChar w:fldCharType="begin" w:fldLock="1"/>
      </w:r>
      <w:r w:rsidR="00542DD0" w:rsidRPr="00E4384C">
        <w:instrText>ADDIN CSL_CITATION {"citationItems":[{"id":"ITEM-1","itemData":{"DOI":"10.1016/j.ajog.2011.12.003","ISSN":"1097-6868","PMID":"22284156","abstract":"OBJECTIVE To determine whether the use of vaginal progesterone in asymptomatic women with a sonographic short cervix (≤ 25 mm) in the midtrimester reduces the risk of preterm birth and improves neonatal morbidity and mortality. STUDY DESIGN Individual patient data metaanalysis of randomized controlled trials. RESULTS Five trials of high quality were included with a total of 775 women and 827 infants. Treatment with vaginal progesterone was associated with a significant reduction in the rate of preterm birth &lt;33 weeks (relative risk [RR], 0.58; 95% confidence interval [CI], 0.42-0.80), &lt;35 weeks (RR, 0.69; 95% CI, 0.55-0.88), and &lt;28 weeks (RR, 0.50; 95% CI, 0.30-0.81); respiratory distress syndrome (RR, 0.48; 95% CI, 0.30-0.76); composite neonatal morbidity and mortality (RR, 0.57; 95% CI, 0.40-0.81); birthweight &lt;1500 g (RR, 0.55; 95% CI, 0.38-0.80); admission to neonatal intensive care unit (RR, 0.75; 95% CI, 0.59-0.94); and requirement for mechanical ventilation (RR, 0.66; 95% CI, 0.44-0.98). There were no significant differences between the vaginal progesterone and placebo groups in the rate of adverse maternal events or congenital anomalies. CONCLUSION Vaginal progesterone administration to asymptomatic women with a sonographic short cervix reduces the risk of preterm birth and neonatal morbidity and mortality.","author":[{"dropping-particle":"","family":"Romero","given":"Roberto","non-dropping-particle":"","parse-names":false,"suffix":""},{"dropping-particle":"","family":"Nicolaides","given":"Kypros","non-dropping-particle":"","parse-names":false,"suffix":""},{"dropping-particle":"","family":"Conde-Agudelo","given":"Agustin","non-dropping-particle":"","parse-names":false,"suffix":""},{"dropping-particle":"","family":"Tabor","given":"Ann","non-dropping-particle":"","parse-names":false,"suffix":""},{"dropping-particle":"","family":"O'Brien","given":"John M","non-dropping-particle":"","parse-names":false,"suffix":""},{"dropping-particle":"","family":"Cetingoz","given":"Elcin","non-dropping-particle":"","parse-names":false,"suffix":""},{"dropping-particle":"","family":"Fonseca","given":"Eduardo","non-dropping-particle":"Da","parse-names":false,"suffix":""},{"dropping-particle":"","family":"Creasy","given":"George W","non-dropping-particle":"","parse-names":false,"suffix":""},{"dropping-particle":"","family":"Klein","given":"Katharina","non-dropping-particle":"","parse-names":false,"suffix":""},{"dropping-particle":"","family":"Rode","given":"Line","non-dropping-particle":"","parse-names":false,"suffix":""},{"dropping-particle":"","family":"Soma-Pillay","given":"Priya","non-dropping-particle":"","parse-names":false,"suffix":""},{"dropping-particle":"","family":"Fusey","given":"Shalini","non-dropping-particle":"","parse-names":false,"suffix":""},{"dropping-particle":"","family":"Cam","given":"Cetin","non-dropping-particle":"","parse-names":false,"suffix":""},{"dropping-particle":"","family":"Alfirevic","given":"Zarko","non-dropping-particle":"","parse-names":false,"suffix":""},{"dropping-particle":"","family":"Hassan","given":"Sonia S","non-dropping-particle":"","parse-names":false,"suffix":""}],"container-title":"American journal of obstetrics and gynecology","id":"ITEM-1","issue":"2","issued":{"date-parts":[["2012","2"]]},"page":"124.e1-19","title":"Vaginal progesterone in women with an asymptomatic sonographic short cervix in the midtrimester decreases preterm delivery and neonatal morbidity: a systematic review and metaanalysis of individual patient data.","type":"article-journal","volume":"206"},"uris":["http://www.mendeley.com/documents/?uuid=98da5869-11d5-4154-b36f-6fb0eafec7cf","http://www.mendeley.com/documents/?uuid=24ac2eed-4716-4456-abe1-e8c30371b9c8","http://www.mendeley.com/documents/?uuid=5a4ce98e-57a0-4fef-a1cb-3c48ac2f68a7"]}],"mendeley":{"formattedCitation":"[55]","plainTextFormattedCitation":"[55]","previouslyFormattedCitation":"[55]"},"properties":{"noteIndex":0},"schema":"https://github.com/citation-style-language/schema/raw/master/csl-citation.json"}</w:instrText>
      </w:r>
      <w:r w:rsidR="00241D23" w:rsidRPr="00E4384C">
        <w:fldChar w:fldCharType="separate"/>
      </w:r>
      <w:r w:rsidR="00542DD0" w:rsidRPr="00E4384C">
        <w:rPr>
          <w:noProof/>
        </w:rPr>
        <w:t>[55]</w:t>
      </w:r>
      <w:r w:rsidR="00241D23" w:rsidRPr="00E4384C">
        <w:fldChar w:fldCharType="end"/>
      </w:r>
      <w:r w:rsidR="00241D23" w:rsidRPr="00E4384C">
        <w:t xml:space="preserve">, </w:t>
      </w:r>
      <w:r w:rsidR="00241D23" w:rsidRPr="00E4384C">
        <w:fldChar w:fldCharType="begin" w:fldLock="1"/>
      </w:r>
      <w:r w:rsidR="00542DD0" w:rsidRPr="00E4384C">
        <w:instrText>ADDIN CSL_CITATION {"citationItems":[{"id":"ITEM-1","itemData":{"DOI":"10.1002/uog.15953","ISSN":"1469-0705","PMID":"27444208","abstract":"OBJECTIVE To evaluate the efficacy of vaginal progesterone administration for preventing preterm birth and perinatal morbidity and mortality in asymptomatic women with a singleton gestation and a mid-trimester sonographic cervical length (CL) ≤ 25 mm. METHODS This was an updated systematic review and meta-analysis of randomized controlled trials comparing the use of vaginal progesterone to placebo/no treatment in women with a singleton gestation and a mid-trimester sonographic CL ≤ 25 mm. Electronic databases, from their inception to May 2016, bibliographies and conference proceedings were searched. The primary outcome measure was preterm birth ≤ 34 weeks of gestation or fetal death. Two reviewers independently selected studies, assessed the risk of bias and extracted the data. Pooled relative risks (RRs) with 95% confidence intervals (CI) were calculated. RESULTS Five trials involving 974 women were included. A meta-analysis, including data from the OPPTIMUM study, showed that vaginal progesterone significantly decreased the risk of preterm birth ≤ 34 weeks of gestation or fetal death compared to placebo (18.1% vs 27.5%; RR, 0.66 (95% CI, 0.52-0.83); P = 0.0005; five studies; 974 women). Meta-analyses of data from four trials (723 women) showed that vaginal progesterone administration was associated with a statistically significant reduction in the risk of preterm birth occurring at &lt; 28 to &lt; 36 gestational weeks (RRs from 0.51 to 0.79), respiratory distress syndrome (RR, 0.47 (95% CI, 0.27-0.81)), composite neonatal morbidity and mortality (RR, 0.59 (95% CI, 0.38-0.91)), birth weight &lt; 1500 g (RR, 0.52 (95% CI, 0.34-0.81)) and admission to the neonatal intensive care unit (RR, 0.67 (95% CI, 0.50-0.91)). There were no significant differences in neurodevelopmental outcomes at 2 years of age between the vaginal progesterone and placebo groups. CONCLUSION This updated systematic review and meta-analysis reaffirms that vaginal progesterone reduces the risk of preterm birth and neonatal morbidity and mortality in women with a singleton gestation and a mid-trimester CL ≤ 25 mm, without any deleterious effects on neurodevelopmental outcome. Clinicians should continue to perform universal transvaginal CL screening at 18-24 weeks of gestation in women with a singleton gestation and to offer vaginal progesterone to those with a CL ≤ 25 mm. Published 2016. This article is a U.S. Government work and is in the public domain in the USA.","author":[{"dropping-particle":"","family":"Romero","given":"R","non-dropping-particle":"","parse-names":false,"suffix":""},{"dropping-particle":"","family":"Nicolaides","given":"K H","non-dropping-particle":"","parse-names":false,"suffix":""},{"dropping-particle":"","family":"Conde-Agudelo","given":"A","non-dropping-particle":"","parse-names":false,"suffix":""},{"dropping-particle":"","family":"O'Brien","given":"J M","non-dropping-particle":"","parse-names":false,"suffix":""},{"dropping-particle":"","family":"Cetingoz","given":"E","non-dropping-particle":"","parse-names":false,"suffix":""},{"dropping-particle":"","family":"Fonseca","given":"E","non-dropping-particle":"Da","parse-names":false,"suffix":""},{"dropping-particle":"","family":"Creasy","given":"G W","non-dropping-particle":"","parse-names":false,"suffix":""},{"dropping-particle":"","family":"Hassan","given":"S S","non-dropping-particle":"","parse-names":false,"suffix":""}],"container-title":"Ultrasound in obstetrics &amp; gynecology : the official journal of the International Society of Ultrasound in Obstetrics and Gynecology","id":"ITEM-1","issue":"3","issued":{"date-parts":[["2016","9"]]},"page":"308-17","title":"Vaginal progesterone decreases preterm birth ≤ 34 weeks of gestation in women with a singleton pregnancy and a short cervix: an updated meta-analysis including data from the OPPTIMUM study.","type":"article-journal","volume":"48"},"uris":["http://www.mendeley.com/documents/?uuid=fdaac0bf-4b7f-4071-9460-880e117685ea","http://www.mendeley.com/documents/?uuid=d2cdca15-5be3-4751-9fe0-48b0cd3b9859","http://www.mendeley.com/documents/?uuid=fca48fcc-e5fe-43c8-b679-511fc0e16823"]}],"mendeley":{"formattedCitation":"[56]","plainTextFormattedCitation":"[56]","previouslyFormattedCitation":"[56]"},"properties":{"noteIndex":0},"schema":"https://github.com/citation-style-language/schema/raw/master/csl-citation.json"}</w:instrText>
      </w:r>
      <w:r w:rsidR="00241D23" w:rsidRPr="00E4384C">
        <w:fldChar w:fldCharType="separate"/>
      </w:r>
      <w:r w:rsidR="00542DD0" w:rsidRPr="00E4384C">
        <w:rPr>
          <w:noProof/>
        </w:rPr>
        <w:t>[56]</w:t>
      </w:r>
      <w:r w:rsidR="00241D23" w:rsidRPr="00E4384C">
        <w:fldChar w:fldCharType="end"/>
      </w:r>
      <w:bookmarkStart w:id="135" w:name="_Hlk67606516"/>
      <w:r w:rsidR="00241D23" w:rsidRPr="00E4384C">
        <w:t xml:space="preserve">, </w:t>
      </w:r>
      <w:r w:rsidR="00241D23" w:rsidRPr="00E4384C">
        <w:fldChar w:fldCharType="begin" w:fldLock="1"/>
      </w:r>
      <w:r w:rsidR="00542DD0" w:rsidRPr="00E4384C">
        <w:instrText>ADDIN CSL_CITATION {"citationItems":[{"id":"ITEM-1","itemData":{"DOI":"10.1016/j.ajog.2017.11.576","ISSN":"1097-6868","PMID":"29157866","abstract":"BACKGROUND The efficacy of vaginal progesterone for preventing preterm birth and adverse perinatal outcomes in singleton gestations with a short cervix has been questioned after publication of the OPPTIMUM study. OBJECTIVE To determine whether vaginal progesterone prevents preterm birth and improves perinatal outcomes in asymptomatic women with a singleton gestation and a midtrimester sonographic short cervix. STUDY DESIGN We searched MEDLINE, EMBASE, LILACS, and CINAHL (from their inception to September 2017); Cochrane databases; bibliographies; and conference proceedings for randomized controlled trials comparing vaginal progesterone vs placebo/no treatment in women with a singleton gestation and a midtrimester sonographic cervical length ≤25 mm. This was a systematic review and meta-analysis of individual patient data. The primary outcome was preterm birth &lt;33 weeks of gestation. Secondary outcomes included adverse perinatal outcomes and neurodevelopmental and health outcomes at 2 years of age. Individual patient data were analyzed using a 2-stage approach. Pooled relative risks with 95% confidence intervals were calculated. Quality of evidence was assessed using the GRADE methodology. RESULTS Data were available from 974 women (498 allocated to vaginal progesterone, 476 allocated to placebo) with a cervical length ≤25 mm participating in 5 high-quality trials. Vaginal progesterone was associated with a significant reduction in the risk of preterm birth &lt;33 weeks of gestation (relative risk, 0.62; 95% confidence interval, 0.47-0.81; P = .0006; high-quality evidence). Moreover, vaginal progesterone significantly decreased the risk of preterm birth &lt;36, &lt;35, &lt;34, &lt;32, &lt;30, and &lt;28 weeks of gestation; spontaneous preterm birth &lt;33 and &lt;34 weeks of gestation; respiratory distress syndrome; composite neonatal morbidity and mortality; birthweight &lt;1500 and &lt;2500 g; and admission to the neonatal intensive care unit (relative risks from 0.47-0.82; high-quality evidence for all). There were 7 (1.4%) neonatal deaths in the vaginal progesterone group and 15 (3.2%) in the placebo group (relative risk, 0.44; 95% confidence interval, 0.18-1.07; P = .07; low-quality evidence). Maternal adverse events, congenital anomalies, and adverse neurodevelopmental and health outcomes at 2 years of age did not differ between groups. CONCLUSION Vaginal progesterone decreases the risk of preterm birth and improves perinatal outcomes in singleton gestations with a midtrimester so…","author":[{"dropping-particle":"","family":"Romero","given":"Roberto","non-dropping-particle":"","parse-names":false,"suffix":""},{"dropping-particle":"","family":"Conde-Agudelo","given":"Agustin","non-dropping-particle":"","parse-names":false,"suffix":""},{"dropping-particle":"","family":"Fonseca","given":"Eduardo","non-dropping-particle":"Da","parse-names":false,"suffix":""},{"dropping-particle":"","family":"O'Brien","given":"John M","non-dropping-particle":"","parse-names":false,"suffix":""},{"dropping-particle":"","family":"Cetingoz","given":"Elcin","non-dropping-particle":"","parse-names":false,"suffix":""},{"dropping-particle":"","family":"Creasy","given":"George W","non-dropping-particle":"","parse-names":false,"suffix":""},{"dropping-particle":"","family":"Hassan","given":"Sonia S","non-dropping-particle":"","parse-names":false,"suffix":""},{"dropping-particle":"","family":"Nicolaides","given":"Kypros H","non-dropping-particle":"","parse-names":false,"suffix":""}],"container-title":"American journal of obstetrics and gynecology","id":"ITEM-1","issue":"2","issued":{"date-parts":[["2018"]]},"page":"161-180","title":"Vaginal progesterone for preventing preterm birth and adverse perinatal outcomes in singleton gestations with a short cervix: a meta-analysis of individual patient data.","type":"article-journal","volume":"218"},"uris":["http://www.mendeley.com/documents/?uuid=3e829b1a-fa31-49e3-8cb5-ab0384df298b"]}],"mendeley":{"formattedCitation":"[57]","plainTextFormattedCitation":"[57]","previouslyFormattedCitation":"[57]"},"properties":{"noteIndex":0},"schema":"https://github.com/citation-style-language/schema/raw/master/csl-citation.json"}</w:instrText>
      </w:r>
      <w:r w:rsidR="00241D23" w:rsidRPr="00E4384C">
        <w:fldChar w:fldCharType="separate"/>
      </w:r>
      <w:r w:rsidR="00542DD0" w:rsidRPr="00E4384C">
        <w:rPr>
          <w:noProof/>
        </w:rPr>
        <w:t>[57]</w:t>
      </w:r>
      <w:r w:rsidR="00241D23" w:rsidRPr="00E4384C">
        <w:fldChar w:fldCharType="end"/>
      </w:r>
      <w:bookmarkEnd w:id="135"/>
      <w:r w:rsidR="00241D23" w:rsidRPr="00E4384C">
        <w:t xml:space="preserve">, </w:t>
      </w:r>
      <w:r w:rsidR="00241D23" w:rsidRPr="00E4384C">
        <w:fldChar w:fldCharType="begin" w:fldLock="1"/>
      </w:r>
      <w:r w:rsidR="00542DD0" w:rsidRPr="00E4384C">
        <w:instrText>ADDIN CSL_CITATION {"citationItems":[{"id":"ITEM-1","itemData":{"DOI":"10.1016/j.ajog.2018.03.028","ISSN":"1097-6868","PMID":"29630885","abstract":"BACKGROUND An indirect comparison meta-analysis published in 2013 reported that both vaginal progesterone and cerclage are equally efficacious for preventing preterm birth and adverse perinatal outcomes in women with a singleton gestation, previous spontaneous preterm birth, and a sonographic short cervix. The efficacy of vaginal progesterone has been challenged after publication of the OPPTIMUM study. However, this has been resolved by an individual patient-data meta-analysis (Am J Obstet Gynecol. 2018;218:161-180). OBJECTIVE To compare the efficacy of vaginal progesterone and cerclage in preventing preterm birth and adverse perinatal outcomes in women with a singleton gestation, previous spontaneous preterm birth, and a midtrimester sonographic short cervix. DATA SOURCES MEDLINE, EMBASE, LILACS, and CINAHL (from their inception to March 2018); Cochrane databases, bibliographies, and conference proceedings. STUDY ELIGIBILITY CRITERIA Randomized controlled trials comparing vaginal progesterone to placebo/no treatment or cerclage to no cerclage in women with a singleton gestation, previous spontaneous preterm birth, and a sonographic cervical length &lt;25 mm. STUDY APPRAISAL AND SYNTHESIS METHODS Updated systematic review and adjusted indirect comparison meta-analysis of vaginal progesterone vs cerclage using placebo/no cerclage as the common comparator. The primary outcomes were preterm birth &lt;35 weeks of gestation and perinatal mortality. Pooled relative risks (RRs) with 95% confidence intervals were calculated. RESULTS Five trials comparing vaginal progesterone vs placebo (265 women) and 5 comparing cerclage vs no cerclage (504 women) were included. Vaginal progesterone, compared to placebo, significantly reduced the risk of preterm birth &lt;35 and &lt;32 weeks of gestation, composite perinatal morbidity/mortality, neonatal sepsis, composite neonatal morbidity, and admission to the neonatal intensive care unit (RRs from 0.29 to 0.68). Cerclage, compared to no cerclage, significantly decreased the risk of preterm birth &lt;37, &lt;35, &lt;32, and &lt;28 weeks of gestation, composite perinatal morbidity/mortality, and birthweight &lt;1500 g (RRs from 0.64 to 0.70). Adjusted indirect comparison meta-analyses did not show statistically significant differences between vaginal progesterone and cerclage in the reduction of preterm birth or adverse perinatal outcomes. CONCLUSION Vaginal progesterone and cerclage are equally effective for preventing preterm birth and improving peri…","author":[{"dropping-particle":"","family":"Conde-Agudelo","given":"Agustin","non-dropping-particle":"","parse-names":false,"suffix":""},{"dropping-particle":"","family":"Romero","given":"Roberto","non-dropping-particle":"","parse-names":false,"suffix":""},{"dropping-particle":"","family":"Fonseca","given":"Eduardo","non-dropping-particle":"Da","parse-names":false,"suffix":""},{"dropping-particle":"","family":"O'Brien","given":"John M","non-dropping-particle":"","parse-names":false,"suffix":""},{"dropping-particle":"","family":"Cetingoz","given":"Elcin","non-dropping-particle":"","parse-names":false,"suffix":""},{"dropping-particle":"","family":"Creasy","given":"George W","non-dropping-particle":"","parse-names":false,"suffix":""},{"dropping-particle":"","family":"Hassan","given":"Sonia S","non-dropping-particle":"","parse-names":false,"suffix":""},{"dropping-particle":"","family":"Erez","given":"Offer","non-dropping-particle":"","parse-names":false,"suffix":""},{"dropping-particle":"","family":"Pacora","given":"Percy","non-dropping-particle":"","parse-names":false,"suffix":""},{"dropping-particle":"","family":"Nicolaides","given":"Kypros H","non-dropping-particle":"","parse-names":false,"suffix":""}],"container-title":"American journal of obstetrics and gynecology","id":"ITEM-1","issue":"1","issued":{"date-parts":[["2018"]]},"page":"10-25","title":"Vaginal progesterone is as effective as cervical cerclage to prevent preterm birth in women with a singleton gestation, previous spontaneous preterm birth, and a short cervix: updated indirect comparison meta-analysis.","type":"article-journal","volume":"219"},"uris":["http://www.mendeley.com/documents/?uuid=62f85e3c-869c-4743-b1d2-fdc6359af9df","http://www.mendeley.com/documents/?uuid=649c14a4-53bf-47ec-a5ce-4684a16ef2fa"]}],"mendeley":{"formattedCitation":"[58]","plainTextFormattedCitation":"[58]","previouslyFormattedCitation":"[58]"},"properties":{"noteIndex":0},"schema":"https://github.com/citation-style-language/schema/raw/master/csl-citation.json"}</w:instrText>
      </w:r>
      <w:r w:rsidR="00241D23" w:rsidRPr="00E4384C">
        <w:fldChar w:fldCharType="separate"/>
      </w:r>
      <w:r w:rsidR="00542DD0" w:rsidRPr="00E4384C">
        <w:rPr>
          <w:noProof/>
        </w:rPr>
        <w:t>[58]</w:t>
      </w:r>
      <w:r w:rsidR="00241D23" w:rsidRPr="00E4384C">
        <w:fldChar w:fldCharType="end"/>
      </w:r>
      <w:r w:rsidR="00241D23" w:rsidRPr="00E4384C">
        <w:t xml:space="preserve">, </w:t>
      </w:r>
      <w:r w:rsidR="00241D23" w:rsidRPr="00E4384C">
        <w:fldChar w:fldCharType="begin" w:fldLock="1"/>
      </w:r>
      <w:r w:rsidR="00542DD0" w:rsidRPr="00E4384C">
        <w:instrText>ADDIN CSL_CITATION {"citationItems":[{"id":"ITEM-1","itemData":{"DOI":"10.1055/a-0611-5337","ISSN":"0016-5751","abstract":"Preterm birth is one of the major global health problems and part of the Millennium Development goals because of the associated high number of perinatal or neonatal mortality and long-term risks of neurodevelopmental and metabolic diseases. Transvaginal sonography has meanwhile been established as a screening tool for spontaneous preterm birth despite its relatively low sensitivity when considering only the cervical length. Vaginal progesterone has been shown to reduce prematurity rates below 34 weeks in a screening population of singleton pregnancies. Up to now, no positive long-term effect could be demonstrated after 2 years. It seems to have no benefit to prolong pregnancies after a period of preterm contractions and in risk patients without cervical shortening. Meta-analyses still demonstrate conflicting results dependent on quality criteria used for selection. A cerclage is only indicated in singleton pregnancies with previous spontaneous preterm birth and a combined cervical shortening in the current pregnancy. Nevertheless, the short- and long-term outcome has never been evaluated, whereas maternal complications may be increased. There is no evidence for a prophylactic cervical cerclage in twin pregnancies even in cases with cervical shortening. Emergency cerclage remains an indication after individual counseling. The effect of a cervical pessary in singleton pregnancy seems to be more pronounced in studies where a few investigators with increasing experience have treated and followed the patients at risk for preterm birth. Mainly in twin pregnancies, pessary treatment seems to be promising compared to other treatment options of secondary prevention when the therapy is started at early stages of precocious cervical ripening. At present, several international trials with the goal to reduce global rates of prematurity are in progress which will hopefully allow to specify the indications and methods of intervention for certain subgroups. When trials are summarized, prospective meta-analyses carry a lower risk of bias than the meanwhile uncontrolled magnitude of retrospective meta-analyses with conflicting results.","author":[{"dropping-particle":"","family":"Kyvernitakis","given":"Ioannis","non-dropping-particle":"","parse-names":false,"suffix":""},{"dropping-particle":"","family":"Maul","given":"Holger","non-dropping-particle":"","parse-names":false,"suffix":""},{"dropping-particle":"","family":"Bahlmann","given":"Franz","non-dropping-particle":"","parse-names":false,"suffix":""}],"container-title":"Geburtshilfe und Frauenheilkunde","id":"ITEM-1","issue":"06","issued":{"date-parts":[["2018","6"]]},"page":"585-595","title":"Controversies about the Secondary Prevention of Spontaneous Preterm Birth","type":"article-journal","volume":"78"},"uris":["http://www.mendeley.com/documents/?uuid=7bacf2dc-158c-4b3d-90fa-04d8fc289de5","http://www.mendeley.com/documents/?uuid=e05f69ea-e0ce-4756-a7ea-31d568fa54c2"]}],"mendeley":{"formattedCitation":"[59]","plainTextFormattedCitation":"[59]","previouslyFormattedCitation":"[59]"},"properties":{"noteIndex":0},"schema":"https://github.com/citation-style-language/schema/raw/master/csl-citation.json"}</w:instrText>
      </w:r>
      <w:r w:rsidR="00241D23" w:rsidRPr="00E4384C">
        <w:fldChar w:fldCharType="separate"/>
      </w:r>
      <w:r w:rsidR="00542DD0" w:rsidRPr="00E4384C">
        <w:rPr>
          <w:noProof/>
        </w:rPr>
        <w:t>[59]</w:t>
      </w:r>
      <w:r w:rsidR="00241D23" w:rsidRPr="00E4384C">
        <w:fldChar w:fldCharType="end"/>
      </w:r>
      <w:r w:rsidRPr="00E4384C">
        <w:t>,</w:t>
      </w:r>
      <w:r w:rsidRPr="00E4384C">
        <w:rPr>
          <w:color w:val="000000" w:themeColor="text1"/>
        </w:rPr>
        <w:t xml:space="preserve"> </w:t>
      </w:r>
      <w:r w:rsidRPr="00E4384C">
        <w:rPr>
          <w:color w:val="000000" w:themeColor="text1"/>
        </w:rPr>
        <w:fldChar w:fldCharType="begin" w:fldLock="1"/>
      </w:r>
      <w:r w:rsidR="00542DD0" w:rsidRPr="00E4384C">
        <w:rPr>
          <w:color w:val="000000" w:themeColor="text1"/>
        </w:rPr>
        <w:instrText>ADDIN CSL_CITATION {"citationItems":[{"id":"ITEM-1","itemData":{"DOI":"10.1016/S0140-6736(09)60947-8","ISSN":"1474-547X","PMID":"19523680","abstract":"BACKGROUND Women with twin pregnancy are at high risk for spontaneous preterm delivery. Progesterone seems to be effective in reducing preterm birth in selected high-risk singleton pregnancies, albeit with no significant reduction in perinatal mortality and little evidence of neonatal benefit. We investigated the use of progesterone for prevention of preterm birth in twin pregnancy. METHODS In this double-blind, placebo-controlled trial, 500 women with twin pregnancy were recruited from nine UK National Health Service clinics specialising in the management of twin pregnancy. Women were randomised, by permuted blocks of randomly mixed sizes, either to daily vaginal progesterone gel 90 mg (n=250) or to placebo gel (n=250) for 10 weeks from 24 weeks' gestation. All study personnel and participants were masked to treatment assignment for the duration of the study. The primary outcome was delivery or intrauterine death before 34 weeks' gestation. Analysis was by intention to treat. Additionally we undertook a meta-analysis of published and unpublished data to establish the efficacy of progesterone in prevention of early (&lt;34 weeks' gestation) preterm birth or intrauterine death in women with twin pregnancy. This study is registered, number ISRCTN35782581. FINDINGS Three participants in each group were lost to follow-up, leaving 247 analysed per group. The combined proportion of intrauterine death or delivery before 34 weeks of pregnancy was 24.7% (61/247) in the progesterone group and 19.4% (48/247) in the placebo group (odds ratio [OR] 1.36, 95% CI 0.89-2.09; p=0.16). The rate of adverse events did not differ between the two groups. The meta-analysis confirmed that progesterone does not prevent early preterm birth in women with twin pregnancy (pooled OR 1.16, 95% CI 0.89-1.51). INTERPRETATION Progesterone, administered vaginally, does not prevent preterm birth in women with twin pregnancy. FUNDING Chief Scientist Office of the Scottish Government Health Directorate.","author":[{"dropping-particle":"","family":"Norman","given":"Jane E","non-dropping-particle":"","parse-names":false,"suffix":""},{"dropping-particle":"","family":"Mackenzie","given":"Fiona","non-dropping-particle":"","parse-names":false,"suffix":""},{"dropping-particle":"","family":"Owen","given":"Philip","non-dropping-particle":"","parse-names":false,"suffix":""},{"dropping-particle":"","family":"Mactier","given":"Helen","non-dropping-particle":"","parse-names":false,"suffix":""},{"dropping-particle":"","family":"Hanretty","given":"Kevin","non-dropping-particle":"","parse-names":false,"suffix":""},{"dropping-particle":"","family":"Cooper","given":"Sarah","non-dropping-particle":"","parse-names":false,"suffix":""},{"dropping-particle":"","family":"Calder","given":"Andrew","non-dropping-particle":"","parse-names":false,"suffix":""},{"dropping-particle":"","family":"Mires","given":"Gary","non-dropping-particle":"","parse-names":false,"suffix":""},{"dropping-particle":"","family":"Danielian","given":"Peter","non-dropping-particle":"","parse-names":false,"suffix":""},{"dropping-particle":"","family":"Sturgiss","given":"Stephen","non-dropping-particle":"","parse-names":false,"suffix":""},{"dropping-particle":"","family":"MacLennan","given":"Graeme","non-dropping-particle":"","parse-names":false,"suffix":""},{"dropping-particle":"","family":"Tydeman","given":"Graham","non-dropping-particle":"","parse-names":false,"suffix":""},{"dropping-particle":"","family":"Thornton","given":"Steven","non-dropping-particle":"","parse-names":false,"suffix":""},{"dropping-particle":"","family":"Martin","given":"Bill","non-dropping-particle":"","parse-names":false,"suffix":""},{"dropping-particle":"","family":"Thornton","given":"James G","non-dropping-particle":"","parse-names":false,"suffix":""},{"dropping-particle":"","family":"Neilson","given":"James P","non-dropping-particle":"","parse-names":false,"suffix":""},{"dropping-particle":"","family":"Norrie","given":"John","non-dropping-particle":"","parse-names":false,"suffix":""}],"container-title":"Lancet (London, England)","id":"ITEM-1","issue":"9680","issued":{"date-parts":[["2009","6"]]},"page":"2034-40","title":"Progesterone for the prevention of preterm birth in twin pregnancy (STOPPIT): a randomised, double-blind, placebo-controlled study and meta-analysis.","type":"article-journal","volume":"373"},"uris":["http://www.mendeley.com/documents/?uuid=d16d4837-eddb-49ca-a268-f6907177bb02"]},{"id":"ITEM-2","itemData":{"DOI":"10.1016/S1701-2163(15)30764-7","ISSN":"1701-2163","PMID":"24405880","abstract":"OBJECTIVE The purpose of this guideline is to provide a framework that clinicians can use to determine which women are at greatest risk of having cervical insufficiency and in which set of circumstances a cerclage is of potential value. EVIDENCE Published literature was retrieved through searches of PubMed or MEDLINE, CINAHL, and The Cochrane Library in 2012 using appropriate controlled vocabulary (e.g., uterine cervical incompetence) and key words (e.g., cervical insufficiency, cerclage, Shirodkar, cerclage, MacDonald, cerclage, abdominal, cervical length, mid-trimester pregnancy loss). Results were restricted to systematic reviews, randomized control trials/controlled clinical trials, and observational studies. There were no date or language restrictions. Searches were updated on a regular basis and incorporated in the guideline to January 2011. Grey (unpublished) literature was identified through searching the websites of health technology assessment and health technology-related agencies, clinical practice guideline collections, clinical trial registries, and national and international medical specialty societies. VALUES The quality of evidence in this document was rated using the criteria described in the Report of the Canadian Task Force on Preventive Health Care (Table). Recommendations 1. Women who are pregnant or planning pregnancy should be evaluated for risk factors for cervical insufficiency. A thorough medical history at initial evaluation may alert clinicians to risk factors in a first or index pregnancy. (III-B) 2. Detailed evaluation of risk factors should be undertaken in women following a mid-trimester pregnancy loss or early premature delivery, or in cases where such complications have occurred in a preceding pregnancy. (III-B) 3. In women with a history of cervical insufficiency, urinalysis for culture and sensitivity and vaginal cultures for bacterial vaginosis should be taken at the first obstetric visit and any infections so found should be treated. (I-A) 4. Women with a history of three or more second-trimester pregnancy losses or extreme premature deliveries, in whom no specific cause other than potential cervical insufficiency is identified, should be offered elective cerclage at 12 to 14 weeks of gestation. (I-A) 5. In women with a classic history of cervical insufficiency in whom prior vaginal cervical cerclage has been unsuccessful, abdominal cerclage can be considered in the absence of additional mitigating factors. (II-3C)…","author":[{"dropping-particle":"","family":"Brown","given":"Richard","non-dropping-particle":"","parse-names":false,"suffix":""},{"dropping-particle":"","family":"Gagnon","given":"Robert","non-dropping-particle":"","parse-names":false,"suffix":""},{"dropping-particle":"","family":"Delisle","given":"Marie-France","non-dropping-particle":"","parse-names":false,"suffix":""},{"dropping-particle":"","family":"MATERNAL FETAL MEDICINE COMMITTEE","given":"","non-dropping-particle":"","parse-names":false,"suffix":""}],"container-title":"Journal of obstetrics and gynaecology Canada : JOGC = Journal d'obstetrique et gynecologie du Canada : JOGC","id":"ITEM-2","issue":"12","issued":{"date-parts":[["2013","12"]]},"page":"1115-1127","title":"Cervical insufficiency and cervical cerclage.","type":"article-journal","volume":"35"},"uris":["http://www.mendeley.com/documents/?uuid=dcb8dc05-a807-4b27-8075-42de03ed783d","http://www.mendeley.com/documents/?uuid=4a134a40-4d4b-46ad-82ec-f19e1183b0da"]}],"mendeley":{"formattedCitation":"[1, 60]","plainTextFormattedCitation":"[1, 60]","previouslyFormattedCitation":"[1, 60]"},"properties":{"noteIndex":0},"schema":"https://github.com/citation-style-language/schema/raw/master/csl-citation.json"}</w:instrText>
      </w:r>
      <w:r w:rsidRPr="00E4384C">
        <w:rPr>
          <w:color w:val="000000" w:themeColor="text1"/>
        </w:rPr>
        <w:fldChar w:fldCharType="separate"/>
      </w:r>
      <w:r w:rsidR="00542DD0" w:rsidRPr="00E4384C">
        <w:rPr>
          <w:noProof/>
          <w:color w:val="000000" w:themeColor="text1"/>
        </w:rPr>
        <w:t>[1, 60]</w:t>
      </w:r>
      <w:r w:rsidRPr="00E4384C">
        <w:rPr>
          <w:color w:val="000000" w:themeColor="text1"/>
        </w:rPr>
        <w:fldChar w:fldCharType="end"/>
      </w:r>
      <w:r w:rsidR="00542DD0" w:rsidRPr="00E4384C">
        <w:rPr>
          <w:color w:val="000000" w:themeColor="text1"/>
        </w:rPr>
        <w:t xml:space="preserve">, </w:t>
      </w:r>
      <w:r w:rsidR="00542DD0" w:rsidRPr="00E4384C">
        <w:rPr>
          <w:color w:val="000000" w:themeColor="text1"/>
        </w:rPr>
        <w:fldChar w:fldCharType="begin" w:fldLock="1"/>
      </w:r>
      <w:r w:rsidR="00542DD0" w:rsidRPr="00E4384C">
        <w:rPr>
          <w:color w:val="000000" w:themeColor="text1"/>
        </w:rPr>
        <w:instrText>ADDIN CSL_CITATION {"citationItems":[{"id":"ITEM-1","itemData":{"DOI":"10.1055/a-2044-0203","ISSN":"0016-5751","abstract":"Aim This revised guideline was coordinated by the German Society for Gynecology and Obstetrics (DGGG), the Austrian Society for Gynecology and Obstetrics (OEGGG) and the Swiss Society for Gynecology and Obstetrics (SGGG). It aims to improve the prediction, prevention, and management of preterm birth, based on evidence from the current literature, the experience of members of the guidelines commission, and the viewpoint of self-help organizations.","author":[{"dropping-particle":"","family":"Berger","given":"Richard","non-dropping-particle":"","parse-names":false,"suffix":""},{"dropping-particle":"","family":"Abele","given":"Harald","non-dropping-particle":"","parse-names":false,"suffix":""},{"dropping-particle":"","family":"Bahlmann","given":"Franz","non-dropping-particle":"","parse-names":false,"suffix":""},{"dropping-particle":"","family":"Doubek","given":"Klaus","non-dropping-particle":"","parse-names":false,"suffix":""},{"dropping-particle":"","family":"Felderhoff-Müser","given":"Ursula","non-dropping-particle":"","parse-names":false,"suffix":""},{"dropping-particle":"","family":"Fluhr","given":"Herbert","non-dropping-particle":"","parse-names":false,"suffix":""},{"dropping-particle":"","family":"Garnier","given":"Yves","non-dropping-particle":"","parse-names":false,"suffix":""},{"dropping-particle":"","family":"Grylka-Baeschlin","given":"Susanne","non-dropping-particle":"","parse-names":false,"suffix":""},{"dropping-particle":"","family":"Hayward","given":"Aurelia","non-dropping-particle":"","parse-names":false,"suffix":""},{"dropping-particle":"","family":"Helmer","given":"Hanns","non-dropping-particle":"","parse-names":false,"suffix":""},{"dropping-particle":"","family":"Herting","given":"Egbert","non-dropping-particle":"","parse-names":false,"suffix":""},{"dropping-particle":"","family":"Hoopmann","given":"Markus","non-dropping-particle":"","parse-names":false,"suffix":""},{"dropping-particle":"","family":"Hösli","given":"Irene","non-dropping-particle":"","parse-names":false,"suffix":""},{"dropping-particle":"","family":"Hoyme","given":"Udo","non-dropping-particle":"","parse-names":false,"suffix":""},{"dropping-particle":"","family":"Kunze","given":"Mirjam","non-dropping-particle":"","parse-names":false,"suffix":""},{"dropping-particle":"","family":"Kuon","given":"Ruben-J.","non-dropping-particle":"","parse-names":false,"suffix":""},{"dropping-particle":"","family":"Kyvernitakis","given":"Ioannis","non-dropping-particle":"","parse-names":false,"suffix":""},{"dropping-particle":"","family":"Lütje","given":"Wolf","non-dropping-particle":"","parse-names":false,"suffix":""},{"dropping-particle":"","family":"Mader","given":"Silke","non-dropping-particle":"","parse-names":false,"suffix":""},{"dropping-particle":"","family":"Maul","given":"Holger","non-dropping-particle":"","parse-names":false,"suffix":""},{"dropping-particle":"","family":"Mendling","given":"Werner","non-dropping-particle":"","parse-names":false,"suffix":""},{"dropping-particle":"","family":"Mitschdörfer","given":"Barbara","non-dropping-particle":"","parse-names":false,"suffix":""},{"dropping-particle":"","family":"Nothacker","given":"Monika","non-dropping-particle":"","parse-names":false,"suffix":""},{"dropping-particle":"","family":"Olbertz","given":"Dirk","non-dropping-particle":"","parse-names":false,"suffix":""},{"dropping-particle":"","family":"Ramsell","given":"Andrea","non-dropping-particle":"","parse-names":false,"suffix":""},{"dropping-particle":"","family":"Rath","given":"Werner","non-dropping-particle":"","parse-names":false,"suffix":""},{"dropping-particle":"","family":"Roll","given":"Claudia","non-dropping-particle":"","parse-names":false,"suffix":""},{"dropping-particle":"","family":"Schlembach","given":"Dietmar","non-dropping-particle":"","parse-names":false,"suffix":""},{"dropping-particle":"","family":"Schleußner","given":"Ekkehard","non-dropping-particle":"","parse-names":false,"suffix":""},{"dropping-particle":"","family":"Schütz","given":"Florian","non-dropping-particle":"","parse-names":false,"suffix":""},{"dropping-particle":"","family":"Seifert-Klauss","given":"Vanadin","non-dropping-particle":"","parse-names":false,"suffix":""},{"dropping-particle":"","family":"Stubert","given":"Johannes","non-dropping-particle":"","parse-names":false,"suffix":""},{"dropping-particle":"","family":"Surbek","given":"Daniel","non-dropping-particle":"","parse-names":false,"suffix":""}],"container-title":"Geburtshilfe und Frauenheilkunde","id":"ITEM-1","issue":"05","issued":{"date-parts":[["2023","5","4"]]},"page":"547-568","title":"Prevention and Therapy of Preterm Birth. Guideline of the DGGG, OEGGG and SGGG (S2k-Level, AWMF Registry Number 015/025, September 2022) – Part 1 with Recommendations on the Epidemiology, Etiology, Prediction, Primary and Secondary Prevention of Preterm B","type":"article-journal","volume":"83"},"uris":["http://www.mendeley.com/documents/?uuid=cd260277-1941-4971-8850-8cdae92d48a8"]}],"mendeley":{"formattedCitation":"[15]","plainTextFormattedCitation":"[15]","previouslyFormattedCitation":"[15]"},"properties":{"noteIndex":0},"schema":"https://github.com/citation-style-language/schema/raw/master/csl-citation.json"}</w:instrText>
      </w:r>
      <w:r w:rsidR="00542DD0" w:rsidRPr="00E4384C">
        <w:rPr>
          <w:color w:val="000000" w:themeColor="text1"/>
        </w:rPr>
        <w:fldChar w:fldCharType="separate"/>
      </w:r>
      <w:r w:rsidR="00542DD0" w:rsidRPr="00E4384C">
        <w:rPr>
          <w:noProof/>
          <w:color w:val="000000" w:themeColor="text1"/>
        </w:rPr>
        <w:t>[15]</w:t>
      </w:r>
      <w:r w:rsidR="00542DD0" w:rsidRPr="00E4384C">
        <w:rPr>
          <w:color w:val="000000" w:themeColor="text1"/>
        </w:rPr>
        <w:fldChar w:fldCharType="end"/>
      </w:r>
      <w:r w:rsidR="00542DD0" w:rsidRPr="00E4384C">
        <w:rPr>
          <w:color w:val="000000" w:themeColor="text1"/>
        </w:rPr>
        <w:t xml:space="preserve">, </w:t>
      </w:r>
      <w:r w:rsidR="00542DD0" w:rsidRPr="00E4384C">
        <w:rPr>
          <w:color w:val="000000" w:themeColor="text1"/>
        </w:rPr>
        <w:fldChar w:fldCharType="begin" w:fldLock="1"/>
      </w:r>
      <w:r w:rsidR="00542DD0" w:rsidRPr="00E4384C">
        <w:rPr>
          <w:color w:val="000000" w:themeColor="text1"/>
        </w:rPr>
        <w:instrText>ADDIN CSL_CITATION {"citationItems":[{"id":"ITEM-1","itemData":{"DOI":"10.1016/S0140-6736(16)00350-0","ISSN":"01406736","author":[{"dropping-particle":"","family":"Norman","given":"Jane Elizabeth","non-dropping-particle":"","parse-names":false,"suffix":""},{"dropping-particle":"","family":"Marlow","given":"Neil","non-dropping-particle":"","parse-names":false,"suffix":""},{"dropping-particle":"","family":"Messow","given":"Claudia-Martina","non-dropping-particle":"","parse-names":false,"suffix":""},{"dropping-particle":"","family":"Shennan","given":"Andrew","non-dropping-particle":"","parse-names":false,"suffix":""},{"dropping-particle":"","family":"Bennett","given":"Phillip R","non-dropping-particle":"","parse-names":false,"suffix":""},{"dropping-particle":"","family":"Thornton","given":"Steven","non-dropping-particle":"","parse-names":false,"suffix":""},{"dropping-particle":"","family":"Robson","given":"Stephen C","non-dropping-particle":"","parse-names":false,"suffix":""},{"dropping-particle":"","family":"McConnachie","given":"Alex","non-dropping-particle":"","parse-names":false,"suffix":""},{"dropping-particle":"","family":"Petrou","given":"Stavros","non-dropping-particle":"","parse-names":false,"suffix":""},{"dropping-particle":"","family":"Sebire","given":"Neil J","non-dropping-particle":"","parse-names":false,"suffix":""},{"dropping-particle":"","family":"Lavender","given":"Tina","non-dropping-particle":"","parse-names":false,"suffix":""},{"dropping-particle":"","family":"Whyte","given":"Sonia","non-dropping-particle":"","parse-names":false,"suffix":""},{"dropping-particle":"","family":"Norrie","given":"John","non-dropping-particle":"","parse-names":false,"suffix":""}],"container-title":"The Lancet","id":"ITEM-1","issue":"10033","issued":{"date-parts":[["2016","5"]]},"page":"2106-2116","title":"Vaginal progesterone prophylaxis for preterm birth (the OPPTIMUM study): a multicentre, randomised, double-blind trial","type":"article-journal","volume":"387"},"uris":["http://www.mendeley.com/documents/?uuid=12a1ac6c-e7d1-4093-81fe-c2774ed11405"]}],"mendeley":{"formattedCitation":"[61]","plainTextFormattedCitation":"[61]","previouslyFormattedCitation":"[61]"},"properties":{"noteIndex":0},"schema":"https://github.com/citation-style-language/schema/raw/master/csl-citation.json"}</w:instrText>
      </w:r>
      <w:r w:rsidR="00542DD0" w:rsidRPr="00E4384C">
        <w:rPr>
          <w:color w:val="000000" w:themeColor="text1"/>
        </w:rPr>
        <w:fldChar w:fldCharType="separate"/>
      </w:r>
      <w:r w:rsidR="00542DD0" w:rsidRPr="00E4384C">
        <w:rPr>
          <w:noProof/>
          <w:color w:val="000000" w:themeColor="text1"/>
        </w:rPr>
        <w:t>[61]</w:t>
      </w:r>
      <w:r w:rsidR="00542DD0" w:rsidRPr="00E4384C">
        <w:rPr>
          <w:color w:val="000000" w:themeColor="text1"/>
        </w:rPr>
        <w:fldChar w:fldCharType="end"/>
      </w:r>
      <w:r w:rsidR="00542DD0" w:rsidRPr="00E4384C">
        <w:rPr>
          <w:color w:val="000000" w:themeColor="text1"/>
        </w:rPr>
        <w:t xml:space="preserve">, </w:t>
      </w:r>
      <w:r w:rsidR="00542DD0" w:rsidRPr="00E4384C">
        <w:rPr>
          <w:color w:val="000000" w:themeColor="text1"/>
        </w:rPr>
        <w:fldChar w:fldCharType="begin" w:fldLock="1"/>
      </w:r>
      <w:r w:rsidR="00542DD0" w:rsidRPr="00E4384C">
        <w:rPr>
          <w:color w:val="000000" w:themeColor="text1"/>
        </w:rPr>
        <w:instrText>ADDIN CSL_CITATION {"citationItems":[{"id":"ITEM-1","itemData":{"DOI":"10.1111/aogs.13236","ISSN":"0001-6349","author":[{"dropping-particle":"","family":"Ashoush","given":"Sherif","non-dropping-particle":"","parse-names":false,"suffix":""},{"dropping-particle":"","family":"El‐Kady","given":"Osama","non-dropping-particle":"","parse-names":false,"suffix":""},{"dropping-particle":"","family":"Al‐Hawwary","given":"Gehan","non-dropping-particle":"","parse-names":false,"suffix":""},{"dropping-particle":"","family":"Othman","given":"Ahmed","non-dropping-particle":"","parse-names":false,"suffix":""}],"container-title":"Acta Obstetricia et Gynecologica Scandinavica","id":"ITEM-1","issue":"12","issued":{"date-parts":[["2017","12","19"]]},"page":"1460-1466","title":"The value of oral micronized progesterone in the prevention of recurrent spontaneous preterm birth: a randomized controlled trial","type":"article-journal","volume":"96"},"uris":["http://www.mendeley.com/documents/?uuid=df7d979c-80a0-4911-9ba2-d2a7f7250cd7"]}],"mendeley":{"formattedCitation":"[62]","plainTextFormattedCitation":"[62]","previouslyFormattedCitation":"[62]"},"properties":{"noteIndex":0},"schema":"https://github.com/citation-style-language/schema/raw/master/csl-citation.json"}</w:instrText>
      </w:r>
      <w:r w:rsidR="00542DD0" w:rsidRPr="00E4384C">
        <w:rPr>
          <w:color w:val="000000" w:themeColor="text1"/>
        </w:rPr>
        <w:fldChar w:fldCharType="separate"/>
      </w:r>
      <w:r w:rsidR="00542DD0" w:rsidRPr="00E4384C">
        <w:rPr>
          <w:noProof/>
          <w:color w:val="000000" w:themeColor="text1"/>
        </w:rPr>
        <w:t>[62]</w:t>
      </w:r>
      <w:r w:rsidR="00542DD0" w:rsidRPr="00E4384C">
        <w:rPr>
          <w:color w:val="000000" w:themeColor="text1"/>
        </w:rPr>
        <w:fldChar w:fldCharType="end"/>
      </w:r>
      <w:r w:rsidR="00542DD0" w:rsidRPr="00E4384C">
        <w:rPr>
          <w:color w:val="000000" w:themeColor="text1"/>
        </w:rPr>
        <w:t xml:space="preserve">, </w:t>
      </w:r>
      <w:r w:rsidR="00542DD0" w:rsidRPr="00E4384C">
        <w:rPr>
          <w:color w:val="000000" w:themeColor="text1"/>
        </w:rPr>
        <w:fldChar w:fldCharType="begin" w:fldLock="1"/>
      </w:r>
      <w:r w:rsidR="00E4384C" w:rsidRPr="00E4384C">
        <w:rPr>
          <w:color w:val="000000" w:themeColor="text1"/>
        </w:rPr>
        <w:instrText>ADDIN CSL_CITATION {"citationItems":[{"id":"ITEM-1","itemData":{"DOI":"10.1002/14651858.CD012024.pub2","ISSN":"14651858","author":[{"dropping-particle":"","family":"Dodd","given":"Jodie M","non-dropping-particle":"","parse-names":false,"suffix":""},{"dropping-particle":"","family":"Grivell","given":"Rosalie M","non-dropping-particle":"","parse-names":false,"suffix":""},{"dropping-particle":"","family":"OBrien","given":"Cecelia M","non-dropping-particle":"","parse-names":false,"suffix":""},{"dropping-particle":"","family":"Dowswell","given":"Therese","non-dropping-particle":"","parse-names":false,"suffix":""},{"dropping-particle":"","family":"Deussen","given":"Andrea R","non-dropping-particle":"","parse-names":false,"suffix":""}],"container-title":"Cochrane Database of Systematic Reviews","id":"ITEM-1","issued":{"date-parts":[["2017","10","31"]]},"title":"Prenatal administration of progestogens for preventing spontaneous preterm birth in women with a multiple pregnancy","type":"article-journal"},"uris":["http://www.mendeley.com/documents/?uuid=7bed8935-3ccb-448c-995e-1968668b7800"]}],"mendeley":{"formattedCitation":"[63]","plainTextFormattedCitation":"[63]","previouslyFormattedCitation":"[63]"},"properties":{"noteIndex":0},"schema":"https://github.com/citation-style-language/schema/raw/master/csl-citation.json"}</w:instrText>
      </w:r>
      <w:r w:rsidR="00542DD0" w:rsidRPr="00E4384C">
        <w:rPr>
          <w:color w:val="000000" w:themeColor="text1"/>
        </w:rPr>
        <w:fldChar w:fldCharType="separate"/>
      </w:r>
      <w:r w:rsidR="00542DD0" w:rsidRPr="00E4384C">
        <w:rPr>
          <w:noProof/>
          <w:color w:val="000000" w:themeColor="text1"/>
        </w:rPr>
        <w:t>[63]</w:t>
      </w:r>
      <w:r w:rsidR="00542DD0" w:rsidRPr="00E4384C">
        <w:rPr>
          <w:color w:val="000000" w:themeColor="text1"/>
        </w:rPr>
        <w:fldChar w:fldCharType="end"/>
      </w:r>
      <w:r w:rsidR="00542DD0" w:rsidRPr="00E4384C">
        <w:rPr>
          <w:color w:val="000000" w:themeColor="text1"/>
        </w:rPr>
        <w:t>,</w:t>
      </w:r>
      <w:r w:rsidR="00E4384C" w:rsidRPr="00E4384C">
        <w:rPr>
          <w:color w:val="000000" w:themeColor="text1"/>
        </w:rPr>
        <w:t xml:space="preserve"> </w:t>
      </w:r>
      <w:r w:rsidR="00E4384C" w:rsidRPr="00E4384C">
        <w:rPr>
          <w:color w:val="000000" w:themeColor="text1"/>
        </w:rPr>
        <w:fldChar w:fldCharType="begin" w:fldLock="1"/>
      </w:r>
      <w:r w:rsidR="00E4384C" w:rsidRPr="00E4384C">
        <w:rPr>
          <w:color w:val="000000" w:themeColor="text1"/>
        </w:rPr>
        <w:instrText>ADDIN CSL_CITATION {"citationItems":[{"id":"ITEM-1","itemData":{"DOI":"10.1016/S0140-6736(21)00217-8","ISSN":"01406736","author":[{"dropping-particle":"","family":"Stewart","given":"Lesley A","non-dropping-particle":"","parse-names":false,"suffix":""},{"dropping-particle":"","family":"Simmonds","given":"Mark","non-dropping-particle":"","parse-names":false,"suffix":""},{"dropping-particle":"","family":"Duley","given":"Lelia","non-dropping-particle":"","parse-names":false,"suffix":""},{"dropping-particle":"","family":"Llewellyn","given":"Alexis","non-dropping-particle":"","parse-names":false,"suffix":""},{"dropping-particle":"","family":"Sharif","given":"Sahar","non-dropping-particle":"","parse-names":false,"suffix":""},{"dropping-particle":"","family":"Walker","given":"Ruth AE","non-dropping-particle":"","parse-names":false,"suffix":""},{"dropping-particle":"","family":"Beresford","given":"Lucy","non-dropping-particle":"","parse-names":false,"suffix":""},{"dropping-particle":"","family":"Wright","given":"Kath","non-dropping-particle":"","parse-names":false,"suffix":""},{"dropping-particle":"","family":"Aboulghar","given":"Mona M","non-dropping-particle":"","parse-names":false,"suffix":""},{"dropping-particle":"","family":"Alfirevic","given":"Zarko","non-dropping-particle":"","parse-names":false,"suffix":""},{"dropping-particle":"","family":"Azargoon","given":"Azam","non-dropping-particle":"","parse-names":false,"suffix":""},{"dropping-particle":"","family":"Bagga","given":"Rashmi","non-dropping-particle":"","parse-names":false,"suffix":""},{"dropping-particle":"","family":"Bahrami","given":"Elham","non-dropping-particle":"","parse-names":false,"suffix":""},{"dropping-particle":"","family":"Blackwell","given":"Sean C","non-dropping-particle":"","parse-names":false,"suffix":""},{"dropping-particle":"","family":"Caritis","given":"Steve N","non-dropping-particle":"","parse-names":false,"suffix":""},{"dropping-particle":"","family":"Combs","given":"C Andrew","non-dropping-particle":"","parse-names":false,"suffix":""},{"dropping-particle":"","family":"Croswell","given":"Jennifer M","non-dropping-particle":"","parse-names":false,"suffix":""},{"dropping-particle":"","family":"Crowther","given":"Caroline A","non-dropping-particle":"","parse-names":false,"suffix":""},{"dropping-particle":"","family":"Das","given":"Anita F","non-dropping-particle":"","parse-names":false,"suffix":""},{"dropping-particle":"","family":"Dickersin","given":"Kay","non-dropping-particle":"","parse-names":false,"suffix":""},{"dropping-particle":"","family":"Dietz","given":"Kristina C","non-dropping-particle":"","parse-names":false,"suffix":""},{"dropping-particle":"","family":"Elimian","given":"Andrew","non-dropping-particle":"","parse-names":false,"suffix":""},{"dropping-particle":"","family":"Grobman","given":"William A","non-dropping-particle":"","parse-names":false,"suffix":""},{"dropping-particle":"","family":"Hodkinson","given":"Alexander","non-dropping-particle":"","parse-names":false,"suffix":""},{"dropping-particle":"","family":"Maurel","given":"Kimberley A","non-dropping-particle":"","parse-names":false,"suffix":""},{"dropping-particle":"","family":"McKenna","given":"David S","non-dropping-particle":"","parse-names":false,"suffix":""},{"dropping-particle":"","family":"Mol","given":"Ben W","non-dropping-particle":"","parse-names":false,"suffix":""},{"dropping-particle":"","family":"Moley","given":"Kelle","non-dropping-particle":"","parse-names":false,"suffix":""},{"dropping-particle":"","family":"Mueller","given":"Jamie","non-dropping-particle":"","parse-names":false,"suffix":""},{"dropping-particle":"","family":"Nassar","given":"Anwar","non-dropping-particle":"","parse-names":false,"suffix":""},{"dropping-particle":"","family":"Norman","given":"Jane E","non-dropping-particle":"","parse-names":false,"suffix":""},{"dropping-particle":"","family":"Norrie","given":"John","non-dropping-particle":"","parse-names":false,"suffix":""},{"dropping-particle":"","family":"O'Brien","given":"John M","non-dropping-particle":"","parse-names":false,"suffix":""},{"dropping-particle":"","family":"Porcher","given":"Raphael","non-dropping-particle":"","parse-names":false,"suffix":""},{"dropping-particle":"","family":"Rajaram","given":"Shalini","non-dropping-particle":"","parse-names":false,"suffix":""},{"dropping-particle":"","family":"Rode","given":"Line","non-dropping-particle":"","parse-names":false,"suffix":""},{"dropping-particle":"","family":"Rouse","given":"Dwight J","non-dropping-particle":"","parse-names":false,"suffix":""},{"dropping-particle":"","family":"Sakala","given":"Carol","non-dropping-particle":"","parse-names":false,"suffix":""},{"dropping-particle":"","family":"Schuit","given":"Ewoud","non-dropping-particle":"","parse-names":false,"suffix":""},{"dropping-particle":"","family":"Senat","given":"Marie-Victoire","non-dropping-particle":"","parse-names":false,"suffix":""},{"dropping-particle":"","family":"Sharif","given":"Sahar","non-dropping-particle":"","parse-names":false,"suffix":""},{"dropping-particle":"","family":"Simmonds","given":"Mark","non-dropping-particle":"","parse-names":false,"suffix":""},{"dropping-particle":"","family":"Simpson","given":"Joe L","non-dropping-particle":"","parse-names":false,"suffix":""},{"dropping-particle":"","family":"Smith","given":"Katherine","non-dropping-particle":"","parse-names":false,"suffix":""},{"dropping-particle":"","family":"Tabor","given":"Anne","non-dropping-particle":"","parse-names":false,"suffix":""},{"dropping-particle":"","family":"Thom","given":"Elizabeth A","non-dropping-particle":"","parse-names":false,"suffix":""},{"dropping-particle":"","family":"Os","given":"Melanie A","non-dropping-particle":"van","parse-names":false,"suffix":""},{"dropping-particle":"","family":"Whitlock","given":"Evelyn P","non-dropping-particle":"","parse-names":false,"suffix":""},{"dropping-particle":"","family":"Wood","given":"Stephen","non-dropping-particle":"","parse-names":false,"suffix":""},{"dropping-particle":"","family":"Walley","given":"Tom","non-dropping-particle":"","parse-names":false,"suffix":""}],"container-title":"The Lancet","id":"ITEM-1","issue":"10280","issued":{"date-parts":[["2021","3"]]},"page":"1183-1194","title":"Evaluating Progestogens for Preventing Preterm birth International Collaborative (EPPPIC): meta-analysis of individual participant data from randomised controlled trials","type":"article-journal","volume":"397"},"uris":["http://www.mendeley.com/documents/?uuid=3c72d0cc-5c8b-4937-914d-a5ee67693b67"]}],"mendeley":{"formattedCitation":"[64]","plainTextFormattedCitation":"[64]","previouslyFormattedCitation":"[64]"},"properties":{"noteIndex":0},"schema":"https://github.com/citation-style-language/schema/raw/master/csl-citation.json"}</w:instrText>
      </w:r>
      <w:r w:rsidR="00E4384C" w:rsidRPr="00E4384C">
        <w:rPr>
          <w:color w:val="000000" w:themeColor="text1"/>
        </w:rPr>
        <w:fldChar w:fldCharType="separate"/>
      </w:r>
      <w:r w:rsidR="00E4384C" w:rsidRPr="00E4384C">
        <w:rPr>
          <w:noProof/>
          <w:color w:val="000000" w:themeColor="text1"/>
        </w:rPr>
        <w:t>[64]</w:t>
      </w:r>
      <w:r w:rsidR="00E4384C" w:rsidRPr="00E4384C">
        <w:rPr>
          <w:color w:val="000000" w:themeColor="text1"/>
        </w:rPr>
        <w:fldChar w:fldCharType="end"/>
      </w:r>
      <w:r w:rsidR="009039CC" w:rsidRPr="00E4384C">
        <w:rPr>
          <w:color w:val="000000" w:themeColor="text1"/>
        </w:rPr>
        <w:t>,</w:t>
      </w:r>
      <w:r w:rsidR="00E4384C" w:rsidRPr="00E4384C">
        <w:rPr>
          <w:color w:val="000000" w:themeColor="text1"/>
        </w:rPr>
        <w:t xml:space="preserve"> </w:t>
      </w:r>
      <w:r w:rsidR="00E4384C" w:rsidRPr="00E4384C">
        <w:rPr>
          <w:color w:val="000000" w:themeColor="text1"/>
        </w:rPr>
        <w:fldChar w:fldCharType="begin" w:fldLock="1"/>
      </w:r>
      <w:r w:rsidR="00E4384C">
        <w:rPr>
          <w:color w:val="000000" w:themeColor="text1"/>
        </w:rPr>
        <w:instrText>ADDIN CSL_CITATION {"citationItems":[{"id":"ITEM-1","itemData":{"DOI":"10.1371/journal.pmed.1002390","ISSN":"1549-1676","PMID":"28949973","abstract":"BACKGROUND Neonatal respiratory distress syndrome, as a consequence of preterm birth, is a major cause of early mortality and morbidity. The withdrawal of progesterone, either actual or functional, is thought to be an antecedent to the onset of labour. There remains limited information on clinically relevant health outcomes as to whether vaginal progesterone may be of benefit for pregnant women with a history of a previous preterm birth, who are at high risk of a recurrence. Our primary aim was to assess whether the use of vaginal progesterone pessaries in women with a history of previous spontaneous preterm birth reduced the risk and severity of respiratory distress syndrome in their infants, with secondary aims of examining the effects on other neonatal morbidities and maternal health and assessing the adverse effects of treatment. METHODS Women with a live singleton or twin pregnancy between 18 to &lt;24 weeks' gestation and a history of prior preterm birth at less than 37 weeks' gestation in the preceding pregnancy, where labour occurred spontaneously or in association with cervical incompetence or following preterm prelabour rupture of the membranes, were eligible. Women were recruited from 39 Australian, New Zealand, and Canadian maternity hospitals and assigned by randomisation to vaginal progesterone pessaries (equivalent to 100 mg vaginal progesterone) (n = 398) or placebo (n = 389). Participants and investigators were masked to the treatment allocation. The primary outcome was respiratory distress syndrome and severity. Secondary outcomes were other respiratory morbidities; other adverse neonatal outcomes; adverse outcomes for the woman, especially related to preterm birth; and side effects of progesterone treatment. Data were analysed for all the 787 women (100%) randomised and their 799 infants. FINDINGS Most women used their allocated study treatment (740 women, 94.0%), with median use similar for both study groups (51.0 days, interquartile range [IQR] 28.0-69.0, in the progesterone group versus 52.0 days, IQR 27.0-76.0, in the placebo group). The incidence of respiratory distress syndrome was similar in both study groups-10.5% (42/402) in the progesterone group and 10.6% (41/388) in the placebo group (adjusted relative risk [RR] 0.98, 95% confidence interval [CI] 0.64-1.49, p = 0.912)-as was the severity of any neonatal respiratory disease (adjusted treatment effect 1.02, 95% CI 0.69-1.53, p = 0.905). No differences were seen between study gr…","author":[{"dropping-particle":"","family":"Crowther","given":"Caroline A","non-dropping-particle":"","parse-names":false,"suffix":""},{"dropping-particle":"","family":"Ashwood","given":"Pat","non-dropping-particle":"","parse-names":false,"suffix":""},{"dropping-particle":"","family":"McPhee","given":"Andrew J","non-dropping-particle":"","parse-names":false,"suffix":""},{"dropping-particle":"","family":"Flenady","given":"Vicki","non-dropping-particle":"","parse-names":false,"suffix":""},{"dropping-particle":"","family":"Tran","given":"Thach","non-dropping-particle":"","parse-names":false,"suffix":""},{"dropping-particle":"","family":"Dodd","given":"Jodie M","non-dropping-particle":"","parse-names":false,"suffix":""},{"dropping-particle":"","family":"Robinson","given":"Jeffrey S","non-dropping-particle":"","parse-names":false,"suffix":""},{"dropping-particle":"","family":"PROGRESS Study Group","given":"","non-dropping-particle":"","parse-names":false,"suffix":""}],"container-title":"PLoS medicine","id":"ITEM-1","issue":"9","issued":{"date-parts":[["2017","9"]]},"page":"e1002390","title":"Vaginal progesterone pessaries for pregnant women with a previous preterm birth to prevent neonatal respiratory distress syndrome (the PROGRESS Study): A multicentre, randomised, placebo-controlled trial.","type":"article-journal","volume":"14"},"uris":["http://www.mendeley.com/documents/?uuid=6187822e-b3b4-468f-8a13-bed8a11bcd25"]}],"mendeley":{"formattedCitation":"[65]","plainTextFormattedCitation":"[65]","previouslyFormattedCitation":"[65]"},"properties":{"noteIndex":0},"schema":"https://github.com/citation-style-language/schema/raw/master/csl-citation.json"}</w:instrText>
      </w:r>
      <w:r w:rsidR="00E4384C" w:rsidRPr="00E4384C">
        <w:rPr>
          <w:color w:val="000000" w:themeColor="text1"/>
        </w:rPr>
        <w:fldChar w:fldCharType="separate"/>
      </w:r>
      <w:r w:rsidR="00E4384C" w:rsidRPr="00E4384C">
        <w:rPr>
          <w:noProof/>
          <w:color w:val="000000" w:themeColor="text1"/>
        </w:rPr>
        <w:t>[65]</w:t>
      </w:r>
      <w:r w:rsidR="00E4384C" w:rsidRPr="00E4384C">
        <w:rPr>
          <w:color w:val="000000" w:themeColor="text1"/>
        </w:rPr>
        <w:fldChar w:fldCharType="end"/>
      </w:r>
      <w:r w:rsidR="00E4384C" w:rsidRPr="00E4384C">
        <w:rPr>
          <w:color w:val="000000" w:themeColor="text1"/>
        </w:rPr>
        <w:t>.</w:t>
      </w:r>
    </w:p>
    <w:p w14:paraId="514EA807" w14:textId="4C939589" w:rsidR="007E1A05" w:rsidRPr="00E4384C" w:rsidRDefault="007E1A05" w:rsidP="007E1A05">
      <w:pPr>
        <w:rPr>
          <w:b/>
          <w:bCs/>
        </w:rPr>
      </w:pPr>
      <w:r w:rsidRPr="00E4384C">
        <w:rPr>
          <w:b/>
          <w:bCs/>
        </w:rPr>
        <w:t>Урове</w:t>
      </w:r>
      <w:r w:rsidR="00241D23" w:rsidRPr="00E4384C">
        <w:rPr>
          <w:b/>
          <w:bCs/>
        </w:rPr>
        <w:t>нь убедительности рекомендаций А</w:t>
      </w:r>
      <w:r w:rsidRPr="00E4384C">
        <w:rPr>
          <w:b/>
          <w:bCs/>
        </w:rPr>
        <w:t xml:space="preserve"> (уровень</w:t>
      </w:r>
      <w:r w:rsidR="00241D23" w:rsidRPr="00E4384C">
        <w:rPr>
          <w:b/>
          <w:bCs/>
        </w:rPr>
        <w:t xml:space="preserve"> достоверности доказательств - 1</w:t>
      </w:r>
      <w:r w:rsidRPr="00E4384C">
        <w:rPr>
          <w:b/>
          <w:bCs/>
        </w:rPr>
        <w:t xml:space="preserve">). </w:t>
      </w:r>
    </w:p>
    <w:p w14:paraId="43A52B65" w14:textId="64810D6C" w:rsidR="004A301E" w:rsidRDefault="004E6D58" w:rsidP="004A301E">
      <w:r w:rsidRPr="00E4384C">
        <w:rPr>
          <w:b/>
          <w:bCs/>
        </w:rPr>
        <w:t>Комментарии:</w:t>
      </w:r>
      <w:r w:rsidR="00241D23" w:rsidRPr="00E4384C">
        <w:rPr>
          <w:b/>
          <w:bCs/>
        </w:rPr>
        <w:t xml:space="preserve"> </w:t>
      </w:r>
      <w:r w:rsidR="008D6747" w:rsidRPr="00E4384C">
        <w:t>Для профилактики ПР вагинальное введение</w:t>
      </w:r>
      <w:r w:rsidR="008D6747" w:rsidRPr="000C6D8E">
        <w:t xml:space="preserve"> прогестерона</w:t>
      </w:r>
      <w:r w:rsidR="00086615">
        <w:t>**</w:t>
      </w:r>
      <w:r w:rsidR="008D6747" w:rsidRPr="000C6D8E">
        <w:t xml:space="preserve"> более эффективно и имеет меньше побочных эффектов, чем внутримышечное</w:t>
      </w:r>
      <w:r w:rsidR="00EF728C">
        <w:t xml:space="preserve"> введение</w:t>
      </w:r>
      <w:r w:rsidR="008D6747" w:rsidRPr="000C6D8E">
        <w:t xml:space="preserve"> </w:t>
      </w:r>
      <w:r w:rsidR="00832BED" w:rsidRPr="000C6D8E">
        <w:fldChar w:fldCharType="begin" w:fldLock="1"/>
      </w:r>
      <w:r w:rsidR="00E4384C">
        <w:instrText>ADDIN CSL_CITATION {"citationItems":[{"id":"ITEM-1","itemData":{"DOI":"10.1002/uog.9073","ISSN":"1469-0705","PMID":"21713990","author":[{"dropping-particle":"","family":"Campbell","given":"Stuart","non-dropping-particle":"","parse-names":false,"suffix":""}],"container-title":"Ultrasound in obstetrics &amp; gynecology : the official journal of the International Society of Ultrasound in Obstetrics and Gynecology","id":"ITEM-1","issue":"1","issued":{"date-parts":[["2011","7"]]},"page":"1-9","title":"Universal cervical-length screening and vaginal progesterone prevents early preterm births, reduces neonatal morbidity and is cost saving: doing nothing is no longer an option.","type":"article-journal","volume":"38"},"uris":["http://www.mendeley.com/documents/?uuid=0321223a-de73-4f95-8cec-977e73635638","http://www.mendeley.com/documents/?uuid=8a46aa4c-96f7-4cfe-9237-1210e8f0825e","http://www.mendeley.com/documents/?uuid=600a2dc3-9ddf-426a-ad42-a6903ce561fd"]}],"mendeley":{"formattedCitation":"[66]","plainTextFormattedCitation":"[66]","previouslyFormattedCitation":"[66]"},"properties":{"noteIndex":0},"schema":"https://github.com/citation-style-language/schema/raw/master/csl-citation.json"}</w:instrText>
      </w:r>
      <w:r w:rsidR="00832BED" w:rsidRPr="000C6D8E">
        <w:fldChar w:fldCharType="separate"/>
      </w:r>
      <w:r w:rsidR="00E4384C" w:rsidRPr="00E4384C">
        <w:rPr>
          <w:noProof/>
        </w:rPr>
        <w:t>[66]</w:t>
      </w:r>
      <w:r w:rsidR="00832BED" w:rsidRPr="000C6D8E">
        <w:fldChar w:fldCharType="end"/>
      </w:r>
      <w:r w:rsidR="008D6747" w:rsidRPr="000C6D8E">
        <w:t>.</w:t>
      </w:r>
      <w:r w:rsidR="00241D23">
        <w:t xml:space="preserve"> </w:t>
      </w:r>
      <w:r w:rsidRPr="000C6D8E">
        <w:t>Профилактика ПР препаратами прогестерона</w:t>
      </w:r>
      <w:r w:rsidR="00241D23">
        <w:t>** вагинально</w:t>
      </w:r>
      <w:r w:rsidR="0067693B">
        <w:t xml:space="preserve"> </w:t>
      </w:r>
      <w:r w:rsidRPr="000C6D8E">
        <w:t xml:space="preserve">у </w:t>
      </w:r>
      <w:r w:rsidR="00241D23">
        <w:t xml:space="preserve">пациенток </w:t>
      </w:r>
      <w:r w:rsidRPr="000C6D8E">
        <w:t xml:space="preserve">с длиной ШМ </w:t>
      </w:r>
      <w:r w:rsidR="00086615">
        <w:rPr>
          <w:rFonts w:cs="Times New Roman"/>
        </w:rPr>
        <w:t>≤</w:t>
      </w:r>
      <w:r w:rsidRPr="000C6D8E">
        <w:t xml:space="preserve">25 мм уменьшает частоту прерывания беременности </w:t>
      </w:r>
      <w:r w:rsidR="00086615">
        <w:t>до</w:t>
      </w:r>
      <w:r w:rsidRPr="000C6D8E">
        <w:t xml:space="preserve"> 33 недель на 45%, значительно снижает частоту респираторного дистресс-синдрома </w:t>
      </w:r>
      <w:r w:rsidR="001A73BF">
        <w:t xml:space="preserve">(РДС) </w:t>
      </w:r>
      <w:r w:rsidR="00086615">
        <w:t xml:space="preserve">плода </w:t>
      </w:r>
      <w:r w:rsidRPr="000C6D8E">
        <w:t xml:space="preserve">и неонатальную заболеваемость </w:t>
      </w:r>
      <w:r w:rsidRPr="000C6D8E">
        <w:fldChar w:fldCharType="begin" w:fldLock="1"/>
      </w:r>
      <w:r w:rsidR="00E4384C">
        <w:instrText>ADDIN CSL_CITATION {"citationItems":[{"id":"ITEM-1","itemData":{"DOI":"10.1002/14651858.CD004947.pub3","ISSN":"1469-493X","PMID":"23903965","abstract":"BACKGROUND Preterm birth is a major complication of pregnancy associated with perinatal mortality and morbidity. Progesterone for the prevention of preterm labour has been advocated. OBJECTIVES To assess the benefits and harms of progesterone for the prevention of preterm birth for women considered to be at increased risk of preterm birth and their infants. SEARCH METHODS We searched the Cochrane Pregnancy and Childbirth Group's Trials Register (14 January 2013) and reviewed the reference list of all articles. SELECTION CRITERIA Randomised controlled trials, in which progesterone was given for preventing preterm birth. DATA COLLECTION AND ANALYSIS Two review authors independently evaluated trials for methodological quality and extracted data. MAIN RESULTS Thirty-six randomised controlled trials (8523 women and 12,515 infants) were included. Progesterone versus placebo for women with a past history of spontaneous preterm birth Progesterone was associated with a statistically significant reduction in the risk of perinatal mortality (six studies; 1453 women; risk ratio (RR) 0.50, 95% confidence interval (CI) 0.33 to 0.75), preterm birth less than 34 weeks (five studies; 602 women; average RR 0.31, 95% CI 0.14 to 0.69), infant birthweight less than 2500 g (four studies; 692 infants; RR 0.58, 95% CI 0.42 to 0.79), use of assisted ventilation (three studies; 633 women; RR 0.40, 95% CI 0.18 to 0.90), necrotising enterocolitis (three studies; 1170 women; RR 0.30, 95% CI 0.10 to 0.89), neonatal death (six studies; 1453 women; RR 0.45, 95% CI 0.27 to 0.76), admission to neonatal intensive care unit (three studies; 389 women; RR 0.24, 95% CI 0.14 to 0.40), preterm birth less than 37 weeks (10 studies; 1750 women; average RR 0.55, 95% CI 0.42 to 0.74) and a statistically significant increase in pregnancy prolongation in weeks (one study; 148 women; mean difference (MD) 4.47, 95% CI 2.15 to 6.79). No differential effects in terms of route of administration, time of commencing therapy and dose of progesterone were observed for the majority of outcomes examined. Progesterone versus placebo for women with a short cervix identified on ultrasound Progesterone was associated with a statistically significant reduction in the risk of preterm birth less than 34 weeks (two studies; 438 women; RR 0.64, 95% CI 0.45 to 0.90), preterm birth at less than 28 weeks' gestation (two studies; 1115 women; RR 0.59, 95% CI 0.37 to 0.93) and increased risk of urticaria in women when compar…","author":[{"dropping-particle":"","family":"Dodd","given":"Jodie M","non-dropping-particle":"","parse-names":false,"suffix":""},{"dropping-particle":"","family":"Jones","given":"Leanne","non-dropping-particle":"","parse-names":false,"suffix":""},{"dropping-particle":"","family":"Flenady","given":"Vicki","non-dropping-particle":"","parse-names":false,"suffix":""},{"dropping-particle":"","family":"Cincotta","given":"Robert","non-dropping-particle":"","parse-names":false,"suffix":""},{"dropping-particle":"","family":"Crowther","given":"Caroline A","non-dropping-particle":"","parse-names":false,"suffix":""}],"container-title":"The Cochrane database of systematic reviews","id":"ITEM-1","issue":"7","issued":{"date-parts":[["2013","7"]]},"page":"CD004947","title":"Prenatal administration of progesterone for preventing preterm birth in women considered to be at risk of preterm birth.","type":"article-journal","volume":"(7):CD0049"},"uris":["http://www.mendeley.com/documents/?uuid=dbe6c987-ce56-4e27-9409-a6482166440f"]}],"mendeley":{"formattedCitation":"[67]","plainTextFormattedCitation":"[67]","previouslyFormattedCitation":"[67]"},"properties":{"noteIndex":0},"schema":"https://github.com/citation-style-language/schema/raw/master/csl-citation.json"}</w:instrText>
      </w:r>
      <w:r w:rsidRPr="000C6D8E">
        <w:fldChar w:fldCharType="separate"/>
      </w:r>
      <w:r w:rsidR="00E4384C" w:rsidRPr="00E4384C">
        <w:rPr>
          <w:noProof/>
        </w:rPr>
        <w:t>[67]</w:t>
      </w:r>
      <w:r w:rsidRPr="000C6D8E">
        <w:fldChar w:fldCharType="end"/>
      </w:r>
      <w:r w:rsidRPr="000C6D8E">
        <w:t>.</w:t>
      </w:r>
      <w:r w:rsidR="00241D23">
        <w:t xml:space="preserve"> </w:t>
      </w:r>
      <w:r w:rsidRPr="000C6D8E">
        <w:t>Беременные, получающие дидрогестерон</w:t>
      </w:r>
      <w:r w:rsidR="00EF728C">
        <w:t>**</w:t>
      </w:r>
      <w:r w:rsidRPr="000C6D8E">
        <w:t xml:space="preserve"> по показаниям</w:t>
      </w:r>
      <w:r w:rsidR="00EF728C">
        <w:t>,</w:t>
      </w:r>
      <w:r w:rsidR="00EE4A06">
        <w:t xml:space="preserve"> </w:t>
      </w:r>
      <w:r w:rsidR="003F463F">
        <w:t>при развитии ИЦН могут продолжи</w:t>
      </w:r>
      <w:r w:rsidRPr="000C6D8E">
        <w:t xml:space="preserve">ть </w:t>
      </w:r>
      <w:r w:rsidR="003F463F">
        <w:t>его прием</w:t>
      </w:r>
      <w:r w:rsidRPr="000C6D8E">
        <w:t xml:space="preserve"> до 20 недель беременности с последующим переходом на </w:t>
      </w:r>
      <w:r w:rsidR="00241D23">
        <w:t>вагинальный</w:t>
      </w:r>
      <w:r w:rsidRPr="000C6D8E">
        <w:t xml:space="preserve"> прогестерон</w:t>
      </w:r>
      <w:r w:rsidR="00086615">
        <w:t>**</w:t>
      </w:r>
      <w:r w:rsidRPr="000C6D8E">
        <w:t xml:space="preserve"> после 20 недель </w:t>
      </w:r>
      <w:r w:rsidR="0047218D" w:rsidRPr="000C6D8E">
        <w:fldChar w:fldCharType="begin" w:fldLock="1"/>
      </w:r>
      <w:r w:rsidR="00E4384C">
        <w:instrText>ADDIN CSL_CITATION {"citationItems":[{"id":"ITEM-1","itemData":{"DOI":"10.1016/j.fertnstert.2014.07.1251","ISSN":"1556-5653","PMID":"25241364","abstract":"OBJECTIVE To study the impact of administration of dydrogesterone in early pregnancy on pregnancy outcome and its correlation with Th1 and Th2 cytokine levels. DESIGN Double-blind, randomized, placebo-controlled study. SETTING A medical college and its associated hospital. PATIENT(S) Women with either: [1] a history of idiopathic recurrent pregnancy loss (RPL), in either a dydrogesterone group or a placebo group, or [2] no history of miscarriage. INTERVENTION(S) Dydrogesterone 20 mg/day from confirmation of pregnancy to 20 weeks of gestation. MAIN OUTCOME MEASURE(S) Occurrence of another pregnancy loss and concentrations of T-helper (Th)1 (interferon-γ and tumor necrosis factor-α) and Th2 (interleukin (IL)-4 and IL-10) cytokines in serum at recruitment (4-8 weeks of gestation) and at abortion or 20 weeks of gestation, using commercially available ELISA kits. RESULT(S) Occurrence of another abortion after 3 consecutive abortions was significantly higher (29 of 173; 16.76%) in women with RPL compared with healthy pregnant controls (6 of 174; 3.45%). Risk of occurrence of miscarriage after 3 abortions was 2.4 times higher in the placebo group vs. the treatment group (risk ratio=2.4, 95% CI=1.3-5.9). Mean gestational age at delivery (excluding those aborted before 20 weeks of gestation) increased significantly in the dydrogesterone group (38.01±1.96 weeks) compared with the placebo group (37.23±2.41 weeks). Baby weight was significantly lower in the placebo group (2421.4±321.6 g) compared with the healthy pregnant controls (2545.3±554.3 g). At recruitment, serum IL-4 and tumor necrosis factor-α levels were significantly lower in the RPL group compared with the healthy pregnant controls. However, serum interferon-γ level was significantly higher in the RPL group (8.87±0.72 pg/mL) compared with the healthy pregnant controls (8.08±1.27 pg/mL). CONCLUSION(S) The present study supports the use of dydrogesterone in women with recurrent abortions to improve pregnancy outcome, such as a reduction in abortions and improved gestational age and baby weight at delivery. However, these outcomes were not modulated by Th1 and Th2 cytokine production. CLINICAL TRIAL REGISTRATION NUMBER CTRI/2010/091/000373.","author":[{"dropping-particle":"","family":"Kumar","given":"Ashok","non-dropping-particle":"","parse-names":false,"suffix":""},{"dropping-particle":"","family":"Begum","given":"Nargis","non-dropping-particle":"","parse-names":false,"suffix":""},{"dropping-particle":"","family":"Prasad","given":"Sudha","non-dropping-particle":"","parse-names":false,"suffix":""},{"dropping-particle":"","family":"Aggarwal","given":"Sarita","non-dropping-particle":"","parse-names":false,"suffix":""},{"dropping-particle":"","family":"Sharma","given":"Shashi","non-dropping-particle":"","parse-names":false,"suffix":""}],"container-title":"Fertility and sterility","id":"ITEM-1","issue":"5","issued":{"date-parts":[["2014","11"]]},"page":"1357-1363.e3","title":"Oral dydrogesterone treatment during early pregnancy to prevent recurrent pregnancy loss and its role in modulation of cytokine production: a double-blind, randomized, parallel, placebo-controlled trial.","type":"article-journal","volume":"102"},"uris":["http://www.mendeley.com/documents/?uuid=17b48d12-5d69-4a4c-8c15-2fa16fb97136"]}],"mendeley":{"formattedCitation":"[68]","plainTextFormattedCitation":"[68]","previouslyFormattedCitation":"[68]"},"properties":{"noteIndex":0},"schema":"https://github.com/citation-style-language/schema/raw/master/csl-citation.json"}</w:instrText>
      </w:r>
      <w:r w:rsidR="0047218D" w:rsidRPr="000C6D8E">
        <w:fldChar w:fldCharType="separate"/>
      </w:r>
      <w:r w:rsidR="00E4384C" w:rsidRPr="00E4384C">
        <w:rPr>
          <w:noProof/>
        </w:rPr>
        <w:t>[68]</w:t>
      </w:r>
      <w:r w:rsidR="0047218D" w:rsidRPr="000C6D8E">
        <w:fldChar w:fldCharType="end"/>
      </w:r>
      <w:r w:rsidR="00241D23">
        <w:t>,</w:t>
      </w:r>
      <w:r w:rsidR="00460310" w:rsidRPr="000C6D8E">
        <w:t xml:space="preserve"> </w:t>
      </w:r>
      <w:r w:rsidR="00460310" w:rsidRPr="000C6D8E">
        <w:fldChar w:fldCharType="begin" w:fldLock="1"/>
      </w:r>
      <w:r w:rsidR="00E4384C">
        <w:instrText>ADDIN CSL_CITATION {"citationItems":[{"id":"ITEM-1","itemData":{"DOI":"10.1016/j.lfs.2018.07.004","ISSN":"1879-0631","PMID":"29981319","abstract":"AIMS In this study, we aimed to investigate the direct effects of steroid hormones on pregnant myometrial contraction. MAIN METHODS The effect of steroids on oxytocin-induced contraction was examined in vitro using pregnant rat or human myometrium. Subsequently, we evaluated whether RU486, a potent progesterone antagonist, influenced the effects of progestin on myometrial contraction. Additionally, we evaluated the effects of progestin on high-concentration KCl-induced contraction caused by voltage-dependent calcium channels in order to investigate the mechanisms involved in this process. KEY FINDINGS Of the natural steroids examined, 17β-estradiol, progesterone, testosterone, cortisol, and aldosterone did not influence oxytocin-induced contraction at concentrations &lt;10-6 M. Of the tested progestins, medroxyprogesterone acetate, norethisterone, chlormadinone acetate, levonorgesterol, 17α-hydroxyprogesterone capronate, and dienogest had no effect on contraction at &lt;10-6 M. However, dydrogesterone showed rapid and direct inhibition of contraction at 10-6 M, and this inhibitory effect was dependent on dose and time. RU486 did not block the inhibitory effects of dydrogesterone on contraction. High-concentration KCl-induced contraction was also inhibited by dydrogesterone, and the inhibitory effects of dydrogesterone were observed at concentrations as low as 10-7 M. Additionally, oxytocin-induced contraction in pregnant human myometrium was inhibited by 10-6 M dydrogesterone. SIGNIFICANCE These results suggested that the rapid and direct effects of dydrogesterone on myometrial contraction were caused by a nongenomic pathway and that the progesterone receptor was not required for dydrogesterone action. Additionally, the mechanism of dydrogesterone action may involve voltage-dependent calcium channels.","author":[{"dropping-particle":"","family":"Yasuda","given":"Katsuhiko","non-dropping-particle":"","parse-names":false,"suffix":""},{"dropping-particle":"","family":"Sumi","given":"Gen-Ichiro","non-dropping-particle":"","parse-names":false,"suffix":""},{"dropping-particle":"","family":"Murata","given":"Hiromi","non-dropping-particle":"","parse-names":false,"suffix":""},{"dropping-particle":"","family":"Kida","given":"Naoko","non-dropping-particle":"","parse-names":false,"suffix":""},{"dropping-particle":"","family":"Kido","given":"Takeharu","non-dropping-particle":"","parse-names":false,"suffix":""},{"dropping-particle":"","family":"Okada","given":"Hidetaka","non-dropping-particle":"","parse-names":false,"suffix":""}],"container-title":"Life sciences","id":"ITEM-1","issued":{"date-parts":[["2018","8"]]},"page":"508-515","title":"The steroid hormone dydrogesterone inhibits myometrial contraction independently of the progesterone/progesterone receptor pathway.","type":"article-journal","volume":"207"},"uris":["http://www.mendeley.com/documents/?uuid=ad9f2207-bfe5-4293-ae53-a45646806d36","http://www.mendeley.com/documents/?uuid=b995f8ac-b576-4bbd-a19e-50917ea2835b"]}],"mendeley":{"formattedCitation":"[69]","plainTextFormattedCitation":"[69]","previouslyFormattedCitation":"[69]"},"properties":{"noteIndex":0},"schema":"https://github.com/citation-style-language/schema/raw/master/csl-citation.json"}</w:instrText>
      </w:r>
      <w:r w:rsidR="00460310" w:rsidRPr="000C6D8E">
        <w:fldChar w:fldCharType="separate"/>
      </w:r>
      <w:r w:rsidR="00E4384C" w:rsidRPr="00E4384C">
        <w:rPr>
          <w:noProof/>
        </w:rPr>
        <w:t>[69]</w:t>
      </w:r>
      <w:r w:rsidR="00460310" w:rsidRPr="000C6D8E">
        <w:fldChar w:fldCharType="end"/>
      </w:r>
      <w:r w:rsidR="004A301E">
        <w:t>.</w:t>
      </w:r>
    </w:p>
    <w:p w14:paraId="070AD420" w14:textId="327E8A13" w:rsidR="004E6D58" w:rsidRDefault="00460310" w:rsidP="004A301E">
      <w:r w:rsidRPr="000C6D8E">
        <w:t xml:space="preserve"> </w:t>
      </w:r>
    </w:p>
    <w:p w14:paraId="29101B13" w14:textId="1EE3155A" w:rsidR="004A301E" w:rsidRPr="00E4384C" w:rsidRDefault="00EF728C" w:rsidP="0085110C">
      <w:pPr>
        <w:pStyle w:val="a6"/>
        <w:numPr>
          <w:ilvl w:val="0"/>
          <w:numId w:val="25"/>
        </w:numPr>
        <w:ind w:left="0" w:firstLine="0"/>
        <w:rPr>
          <w:rFonts w:eastAsiaTheme="majorEastAsia" w:cs="Times New Roman"/>
          <w:highlight w:val="yellow"/>
        </w:rPr>
      </w:pPr>
      <w:bookmarkStart w:id="136" w:name="_Toc67404629"/>
      <w:bookmarkStart w:id="137" w:name="_Toc67413784"/>
      <w:bookmarkStart w:id="138" w:name="_Toc67414080"/>
      <w:bookmarkStart w:id="139" w:name="_Toc67414187"/>
      <w:bookmarkStart w:id="140" w:name="_Toc67416001"/>
      <w:r w:rsidRPr="00E4384C">
        <w:rPr>
          <w:highlight w:val="yellow"/>
        </w:rPr>
        <w:t>П</w:t>
      </w:r>
      <w:r w:rsidR="004A301E" w:rsidRPr="00E4384C">
        <w:rPr>
          <w:highlight w:val="yellow"/>
        </w:rPr>
        <w:t xml:space="preserve">ри </w:t>
      </w:r>
      <w:r w:rsidR="008B15B6" w:rsidRPr="00E4384C">
        <w:rPr>
          <w:highlight w:val="yellow"/>
        </w:rPr>
        <w:t xml:space="preserve">наложении швов на </w:t>
      </w:r>
      <w:r w:rsidR="002123F1" w:rsidRPr="00E4384C">
        <w:rPr>
          <w:highlight w:val="yellow"/>
        </w:rPr>
        <w:t>ШМ</w:t>
      </w:r>
      <w:r w:rsidR="008B15B6" w:rsidRPr="00E4384C">
        <w:rPr>
          <w:highlight w:val="yellow"/>
        </w:rPr>
        <w:t xml:space="preserve"> (серкляже)</w:t>
      </w:r>
      <w:r w:rsidR="004A301E" w:rsidRPr="00E4384C">
        <w:rPr>
          <w:highlight w:val="yellow"/>
        </w:rPr>
        <w:t xml:space="preserve"> </w:t>
      </w:r>
      <w:r w:rsidR="008B15B6" w:rsidRPr="00E4384C">
        <w:rPr>
          <w:rFonts w:eastAsiaTheme="majorEastAsia" w:cs="Times New Roman"/>
          <w:highlight w:val="yellow"/>
        </w:rPr>
        <w:t>рекомендована</w:t>
      </w:r>
      <w:r w:rsidR="004A301E" w:rsidRPr="00E4384C">
        <w:rPr>
          <w:rFonts w:eastAsiaTheme="majorEastAsia" w:cs="Times New Roman"/>
          <w:highlight w:val="yellow"/>
        </w:rPr>
        <w:t xml:space="preserve"> </w:t>
      </w:r>
      <w:r w:rsidR="008B15B6" w:rsidRPr="00E4384C">
        <w:rPr>
          <w:highlight w:val="yellow"/>
        </w:rPr>
        <w:t>антибиотикопрофилактика</w:t>
      </w:r>
      <w:r w:rsidRPr="00E4384C">
        <w:rPr>
          <w:highlight w:val="yellow"/>
        </w:rPr>
        <w:t xml:space="preserve"> препаратами широкого спектра действия </w:t>
      </w:r>
      <w:r w:rsidR="004C0293" w:rsidRPr="00E4384C">
        <w:rPr>
          <w:highlight w:val="yellow"/>
        </w:rPr>
        <w:t xml:space="preserve">с целью </w:t>
      </w:r>
      <w:r w:rsidR="008B15B6" w:rsidRPr="00E4384C">
        <w:rPr>
          <w:highlight w:val="yellow"/>
        </w:rPr>
        <w:t xml:space="preserve">предотвращения инфекционно-воспалительных осложнений </w:t>
      </w:r>
      <w:r w:rsidR="00C23AC1" w:rsidRPr="00E4384C">
        <w:rPr>
          <w:highlight w:val="yellow"/>
        </w:rPr>
        <w:fldChar w:fldCharType="begin" w:fldLock="1"/>
      </w:r>
      <w:r w:rsidR="00542DD0" w:rsidRPr="00E4384C">
        <w:rPr>
          <w:highlight w:val="yellow"/>
        </w:rPr>
        <w:instrText>ADDIN CSL_CITATION {"citationItems":[{"id":"ITEM-1","itemData":{"id":"ITEM-1","issued":{"date-parts":[["0"]]},"title":"Савельева Г.М., Сухих Г.Т. Серов В.Н. Акушерство. Национальное руководство. 2-е издание. 2018. 1735 стр.","type":"article-journal"},"uris":["http://www.mendeley.com/documents/?uuid=85f0ee30-bbb3-44bb-9672-e0a78871032c"]}],"mendeley":{"formattedCitation":"[19]","plainTextFormattedCitation":"[19]","previouslyFormattedCitation":"[19]"},"properties":{"noteIndex":0},"schema":"https://github.com/citation-style-language/schema/raw/master/csl-citation.json"}</w:instrText>
      </w:r>
      <w:r w:rsidR="00C23AC1" w:rsidRPr="00E4384C">
        <w:rPr>
          <w:highlight w:val="yellow"/>
        </w:rPr>
        <w:fldChar w:fldCharType="separate"/>
      </w:r>
      <w:r w:rsidR="00542DD0" w:rsidRPr="00E4384C">
        <w:rPr>
          <w:noProof/>
          <w:highlight w:val="yellow"/>
        </w:rPr>
        <w:t>[19]</w:t>
      </w:r>
      <w:r w:rsidR="00C23AC1" w:rsidRPr="00E4384C">
        <w:rPr>
          <w:highlight w:val="yellow"/>
        </w:rPr>
        <w:fldChar w:fldCharType="end"/>
      </w:r>
      <w:r w:rsidR="00C23AC1" w:rsidRPr="00E4384C">
        <w:rPr>
          <w:highlight w:val="yellow"/>
        </w:rPr>
        <w:t>,</w:t>
      </w:r>
      <w:r w:rsidR="00AB15DF" w:rsidRPr="00E4384C">
        <w:rPr>
          <w:highlight w:val="yellow"/>
        </w:rPr>
        <w:t xml:space="preserve"> </w:t>
      </w:r>
      <w:r w:rsidR="00AB15DF" w:rsidRPr="00E4384C">
        <w:rPr>
          <w:highlight w:val="yellow"/>
        </w:rPr>
        <w:fldChar w:fldCharType="begin" w:fldLock="1"/>
      </w:r>
      <w:r w:rsidR="00E4384C">
        <w:rPr>
          <w:highlight w:val="yellow"/>
        </w:rPr>
        <w:instrText>ADDIN CSL_CITATION {"citationItems":[{"id":"ITEM-1","itemData":{"DOI":"10.1097/AOG.0000000000000228","ISSN":"1873-233X","PMID":"24807330","abstract":"OBJECTIVE To evaluate whether perioperative indomethacin and antibiotic administration at the time of examination-indicated cerclage placement prolongs gestation. METHODS This is a randomized controlled trial performed at a single tertiary care hospital between March 2010 and November 2012. Women older than 18 years of age with a singleton pregnancy between 16 0/7 and 23 6/7 weeks of gestation undergoing an examination-indicated cerclage were eligible. Women were randomly assigned to receive either perioperative indomethacin and antibiotics or no perioperative prophylactic medications. The primary outcome was gestational latency after cerclage placement. Fifty women were required to be randomized to show, with 80% power, a 28-day improvement in latency assuming a latency without intervention of 50±35 days. RESULTS Fifty-three patients were enrolled with three lost to follow-up. A greater proportion of pregnancies were prolonged by at least 28 days among women who received indomethacin and perioperative antibiotics (24 [92.3%] compared with 15 [62.5%], P=.01). However, gestational age at delivery and neonatal outcomes were statistically similar between groups. CONCLUSIONS Among women receiving an examination-indicated cerclage in the second trimester, gestation was significantly more likely to be prolonged by 28 days among women who received perioperative indomethacin and antibiotics. CLINICAL TRIAL REGISTRATION ClinicalTrials.gov, www.clinicaltrials.gov, NCT01114516. LEVEL OF EVIDENCE I.","author":[{"dropping-particle":"","family":"Miller","given":"Emily S","non-dropping-particle":"","parse-names":false,"suffix":""},{"dropping-particle":"","family":"Grobman","given":"William A","non-dropping-particle":"","parse-names":false,"suffix":""},{"dropping-particle":"","family":"Fonseca","given":"Linda","non-dropping-particle":"","parse-names":false,"suffix":""},{"dropping-particle":"","family":"Robinson","given":"Barrett K","non-dropping-particle":"","parse-names":false,"suffix":""}],"container-title":"Obstetrics and gynecology","id":"ITEM-1","issue":"6","issued":{"date-parts":[["2014","6"]]},"page":"1311-1316","title":"Indomethacin and antibiotics in examination-indicated cerclage: a randomized controlled trial.","type":"article-journal","volume":"123"},"uris":["http://www.mendeley.com/documents/?uuid=92e8037b-7158-4ba2-bb09-316b4484c5f0","http://www.mendeley.com/documents/?uuid=9181b240-9da7-49e7-b1ff-85d3f22f6420"]}],"mendeley":{"formattedCitation":"[70]","plainTextFormattedCitation":"[70]","previouslyFormattedCitation":"[70]"},"properties":{"noteIndex":0},"schema":"https://github.com/citation-style-language/schema/raw/master/csl-citation.json"}</w:instrText>
      </w:r>
      <w:r w:rsidR="00AB15DF" w:rsidRPr="00E4384C">
        <w:rPr>
          <w:highlight w:val="yellow"/>
        </w:rPr>
        <w:fldChar w:fldCharType="separate"/>
      </w:r>
      <w:r w:rsidR="00E4384C" w:rsidRPr="00E4384C">
        <w:rPr>
          <w:noProof/>
          <w:highlight w:val="yellow"/>
        </w:rPr>
        <w:t>[70]</w:t>
      </w:r>
      <w:r w:rsidR="00AB15DF" w:rsidRPr="00E4384C">
        <w:rPr>
          <w:highlight w:val="yellow"/>
        </w:rPr>
        <w:fldChar w:fldCharType="end"/>
      </w:r>
      <w:r w:rsidR="00C86C3A" w:rsidRPr="00E4384C">
        <w:rPr>
          <w:highlight w:val="yellow"/>
        </w:rPr>
        <w:t>,</w:t>
      </w:r>
      <w:r w:rsidR="00C23AC1" w:rsidRPr="00E4384C">
        <w:rPr>
          <w:highlight w:val="yellow"/>
        </w:rPr>
        <w:t xml:space="preserve"> </w:t>
      </w:r>
      <w:r w:rsidR="00C23AC1" w:rsidRPr="00E4384C">
        <w:rPr>
          <w:highlight w:val="yellow"/>
        </w:rPr>
        <w:fldChar w:fldCharType="begin" w:fldLock="1"/>
      </w:r>
      <w:r w:rsidR="00E4384C">
        <w:rPr>
          <w:highlight w:val="yellow"/>
        </w:rPr>
        <w:instrText>ADDIN CSL_CITATION {"citationItems":[{"id":"ITEM-1","itemData":{"DOI":"10.1016/j.ajog.2009.08.015","ISSN":"1097-6868","PMID":"19788970","abstract":"OBJECTIVE The objective of the study was to assess cerclage to prevent recurrent preterm birth in women with short cervix. STUDY DESIGN Women with prior spontaneous preterm birth less than 34 weeks were screened for short cervix and randomly assigned to cerclage if cervical length was less than 25 mm. RESULTS Of 1014 women screened, 302 were randomized; 42% of women not assigned and 32% of those assigned to cerclage delivered less than 35 weeks (P = .09). In planned analyses, birth less than 24 weeks (P = .03) and perinatal mortality (P = .046) were less frequent in the cerclage group. There was a significant interaction between cervical length and cerclage. Birth less than 35 weeks (P = .006) was reduced in the less than 15 mm stratum with a null effect in the 15-24 mm stratum. CONCLUSION In women with a prior spontaneous preterm birth less than 34 weeks and cervical length less than 25 mm, cerclage reduced previable birth and perinatal mortality but did not prevent birth less than 35 weeks, unless cervical length was less than 15 mm.","author":[{"dropping-particle":"","family":"Owen","given":"John","non-dropping-particle":"","parse-names":false,"suffix":""},{"dropping-particle":"","family":"Hankins","given":"Gary","non-dropping-particle":"","parse-names":false,"suffix":""},{"dropping-particle":"","family":"Iams","given":"Jay D","non-dropping-particle":"","parse-names":false,"suffix":""},{"dropping-particle":"","family":"Berghella","given":"Vincenzo","non-dropping-particle":"","parse-names":false,"suffix":""},{"dropping-particle":"","family":"Sheffield","given":"Jeanne S","non-dropping-particle":"","parse-names":false,"suffix":""},{"dropping-particle":"","family":"Perez-Delboy","given":"Annette","non-dropping-particle":"","parse-names":false,"suffix":""},{"dropping-particle":"","family":"Egerman","given":"Robert S","non-dropping-particle":"","parse-names":false,"suffix":""},{"dropping-particle":"","family":"Wing","given":"Deborah A","non-dropping-particle":"","parse-names":false,"suffix":""},{"dropping-particle":"","family":"Tomlinson","given":"Mark","non-dropping-particle":"","parse-names":false,"suffix":""},{"dropping-particle":"","family":"Silver","given":"Richard","non-dropping-particle":"","parse-names":false,"suffix":""},{"dropping-particle":"","family":"Ramin","given":"Susan M","non-dropping-particle":"","parse-names":false,"suffix":""},{"dropping-particle":"","family":"Guzman","given":"Edwin R","non-dropping-particle":"","parse-names":false,"suffix":""},{"dropping-particle":"","family":"Gordon","given":"Michael","non-dropping-particle":"","parse-names":false,"suffix":""},{"dropping-particle":"","family":"How","given":"Helen Y","non-dropping-particle":"","parse-names":false,"suffix":""},{"dropping-particle":"","family":"Knudtson","given":"Eric J","non-dropping-particle":"","parse-names":false,"suffix":""},{"dropping-particle":"","family":"Szychowski","given":"Jeff M","non-dropping-particle":"","parse-names":false,"suffix":""},{"dropping-particle":"","family":"Cliver","given":"Suzanne","non-dropping-particle":"","parse-names":false,"suffix":""},{"dropping-particle":"","family":"Hauth","given":"John C","non-dropping-particle":"","parse-names":false,"suffix":""}],"container-title":"American journal of obstetrics and gynecology","id":"ITEM-1","issue":"4","issued":{"date-parts":[["2009","10"]]},"page":"375.e1-8","title":"Multicenter randomized trial of cerclage for preterm birth prevention in high-risk women with shortened midtrimester cervical length.","type":"article-journal","volume":"201"},"uris":["http://www.mendeley.com/documents/?uuid=52fdab69-8ab0-4876-a1bf-aa827b381a96","http://www.mendeley.com/documents/?uuid=3840cf82-3751-41c4-a0de-c65bb6a28a4a"]}],"mendeley":{"formattedCitation":"[71]","plainTextFormattedCitation":"[71]","previouslyFormattedCitation":"[71]"},"properties":{"noteIndex":0},"schema":"https://github.com/citation-style-language/schema/raw/master/csl-citation.json"}</w:instrText>
      </w:r>
      <w:r w:rsidR="00C23AC1" w:rsidRPr="00E4384C">
        <w:rPr>
          <w:highlight w:val="yellow"/>
        </w:rPr>
        <w:fldChar w:fldCharType="separate"/>
      </w:r>
      <w:r w:rsidR="00E4384C" w:rsidRPr="00E4384C">
        <w:rPr>
          <w:noProof/>
          <w:highlight w:val="yellow"/>
        </w:rPr>
        <w:t>[71]</w:t>
      </w:r>
      <w:r w:rsidR="00C23AC1" w:rsidRPr="00E4384C">
        <w:rPr>
          <w:highlight w:val="yellow"/>
        </w:rPr>
        <w:fldChar w:fldCharType="end"/>
      </w:r>
      <w:r w:rsidR="00E4384C">
        <w:rPr>
          <w:highlight w:val="yellow"/>
        </w:rPr>
        <w:t>.</w:t>
      </w:r>
      <w:r w:rsidR="00227DA5" w:rsidRPr="00E4384C">
        <w:rPr>
          <w:rFonts w:eastAsiaTheme="majorEastAsia" w:cs="Times New Roman"/>
          <w:highlight w:val="yellow"/>
        </w:rPr>
        <w:t xml:space="preserve"> </w:t>
      </w:r>
    </w:p>
    <w:p w14:paraId="7E32BC5B" w14:textId="70A4F881" w:rsidR="00EF089E" w:rsidRPr="00EF089E" w:rsidRDefault="00EF089E" w:rsidP="00EF089E">
      <w:pPr>
        <w:rPr>
          <w:b/>
          <w:bCs/>
        </w:rPr>
      </w:pPr>
      <w:r w:rsidRPr="00EF089E">
        <w:rPr>
          <w:b/>
          <w:bCs/>
        </w:rPr>
        <w:t xml:space="preserve">Уровень убедительности рекомендаций </w:t>
      </w:r>
      <w:r w:rsidR="0057707A">
        <w:rPr>
          <w:b/>
          <w:bCs/>
          <w:lang w:val="en-US"/>
        </w:rPr>
        <w:t>A</w:t>
      </w:r>
      <w:r w:rsidR="0057707A" w:rsidRPr="00EF089E">
        <w:rPr>
          <w:b/>
          <w:bCs/>
        </w:rPr>
        <w:t xml:space="preserve"> </w:t>
      </w:r>
      <w:r w:rsidRPr="00EF089E">
        <w:rPr>
          <w:b/>
          <w:bCs/>
        </w:rPr>
        <w:t xml:space="preserve">(уровень достоверности доказательств - </w:t>
      </w:r>
      <w:r w:rsidR="0057707A" w:rsidRPr="00C713EE">
        <w:rPr>
          <w:b/>
          <w:bCs/>
        </w:rPr>
        <w:t>2</w:t>
      </w:r>
      <w:r w:rsidRPr="00EF089E">
        <w:rPr>
          <w:b/>
          <w:bCs/>
        </w:rPr>
        <w:t xml:space="preserve">). </w:t>
      </w:r>
    </w:p>
    <w:p w14:paraId="781D8A3B" w14:textId="77777777" w:rsidR="00EF089E" w:rsidRDefault="00EF089E" w:rsidP="00EF089E">
      <w:pPr>
        <w:pStyle w:val="a6"/>
        <w:ind w:left="0" w:firstLine="0"/>
        <w:rPr>
          <w:rFonts w:eastAsiaTheme="majorEastAsia" w:cs="Times New Roman"/>
        </w:rPr>
      </w:pPr>
    </w:p>
    <w:p w14:paraId="5F0EAB21" w14:textId="73260471" w:rsidR="00AB15DF" w:rsidRPr="00E4384C" w:rsidRDefault="008B15B6" w:rsidP="0085110C">
      <w:pPr>
        <w:pStyle w:val="a6"/>
        <w:numPr>
          <w:ilvl w:val="0"/>
          <w:numId w:val="25"/>
        </w:numPr>
        <w:ind w:left="0" w:firstLine="0"/>
        <w:rPr>
          <w:b/>
          <w:bCs/>
        </w:rPr>
      </w:pPr>
      <w:r w:rsidRPr="00E4384C">
        <w:rPr>
          <w:rFonts w:eastAsiaTheme="majorEastAsia" w:cs="Times New Roman"/>
        </w:rPr>
        <w:t>При пролабировании плодного пузыря и</w:t>
      </w:r>
      <w:r w:rsidR="00FA23D8" w:rsidRPr="00E4384C">
        <w:rPr>
          <w:rFonts w:eastAsiaTheme="majorEastAsia" w:cs="Times New Roman"/>
        </w:rPr>
        <w:t xml:space="preserve"> </w:t>
      </w:r>
      <w:r w:rsidRPr="00E4384C">
        <w:t>наложении швов на ШМ</w:t>
      </w:r>
      <w:r w:rsidR="00FA23D8" w:rsidRPr="00E4384C">
        <w:rPr>
          <w:rFonts w:eastAsiaTheme="majorEastAsia" w:cs="Times New Roman"/>
        </w:rPr>
        <w:t xml:space="preserve"> </w:t>
      </w:r>
      <w:r w:rsidRPr="00E4384C">
        <w:rPr>
          <w:rFonts w:eastAsiaTheme="majorEastAsia" w:cs="Times New Roman"/>
        </w:rPr>
        <w:t>(серкляже)</w:t>
      </w:r>
      <w:r w:rsidR="00FA23D8" w:rsidRPr="00E4384C">
        <w:rPr>
          <w:rFonts w:eastAsiaTheme="majorEastAsia" w:cs="Times New Roman"/>
        </w:rPr>
        <w:t xml:space="preserve"> </w:t>
      </w:r>
      <w:r w:rsidRPr="00E4384C">
        <w:rPr>
          <w:rFonts w:eastAsiaTheme="majorEastAsia" w:cs="Times New Roman"/>
        </w:rPr>
        <w:t xml:space="preserve">в экстренном порядке </w:t>
      </w:r>
      <w:r w:rsidR="00FA23D8" w:rsidRPr="00E4384C">
        <w:rPr>
          <w:rFonts w:eastAsiaTheme="majorEastAsia" w:cs="Times New Roman"/>
        </w:rPr>
        <w:t xml:space="preserve">рекомендовано </w:t>
      </w:r>
      <w:r w:rsidRPr="00E4384C">
        <w:rPr>
          <w:rFonts w:eastAsiaTheme="majorEastAsia" w:cs="Times New Roman"/>
        </w:rPr>
        <w:t xml:space="preserve">назначить </w:t>
      </w:r>
      <w:r w:rsidRPr="00E4384C">
        <w:t xml:space="preserve">антибактериальную терапию препаратами широкого спектра действия </w:t>
      </w:r>
      <w:r w:rsidR="00FA23D8" w:rsidRPr="00E4384C">
        <w:rPr>
          <w:rFonts w:eastAsiaTheme="majorEastAsia" w:cs="Times New Roman"/>
        </w:rPr>
        <w:t>в течение 5</w:t>
      </w:r>
      <w:r w:rsidR="0067693B" w:rsidRPr="00E4384C">
        <w:rPr>
          <w:rFonts w:eastAsiaTheme="majorEastAsia" w:cs="Times New Roman"/>
        </w:rPr>
        <w:t>-7</w:t>
      </w:r>
      <w:r w:rsidR="00FA23D8" w:rsidRPr="00E4384C">
        <w:rPr>
          <w:rFonts w:eastAsiaTheme="majorEastAsia" w:cs="Times New Roman"/>
        </w:rPr>
        <w:t xml:space="preserve"> дней</w:t>
      </w:r>
      <w:r w:rsidR="00EF089E" w:rsidRPr="00E4384C">
        <w:rPr>
          <w:rFonts w:eastAsiaTheme="majorEastAsia" w:cs="Times New Roman"/>
        </w:rPr>
        <w:t xml:space="preserve"> </w:t>
      </w:r>
      <w:r w:rsidR="00EF089E" w:rsidRPr="00E4384C">
        <w:t xml:space="preserve">с целью </w:t>
      </w:r>
      <w:r w:rsidRPr="00E4384C">
        <w:t>предотвращения инфекционно-воспалительных осложнений</w:t>
      </w:r>
      <w:r w:rsidR="00E4384C" w:rsidRPr="00E4384C">
        <w:t xml:space="preserve"> </w:t>
      </w:r>
      <w:r w:rsidR="00E4384C" w:rsidRPr="00E4384C">
        <w:fldChar w:fldCharType="begin" w:fldLock="1"/>
      </w:r>
      <w:r w:rsidR="00E4384C">
        <w:instrText>ADDIN CSL_CITATION {"citationItems":[{"id":"ITEM-1","itemData":{"DOI":"10.1080/14767058.2024.2349789","ISSN":"1476-7058","author":[{"dropping-particle":"","family":"Romero","given":"Roberto","non-dropping-particle":"","parse-names":false,"suffix":""},{"dropping-particle":"","family":"Chaiworapongsa","given":"Tinnakorn","non-dropping-particle":"","parse-names":false,"suffix":""},{"dropping-particle":"","family":"Meyyazhagan","given":"Arun","non-dropping-particle":"","parse-names":false,"suffix":""},{"dropping-particle":"","family":"Jung","given":"Eunjung","non-dropping-particle":"","parse-names":false,"suffix":""},{"dropping-particle":"","family":"Yoon","given":"Bo Hyun","non-dropping-particle":"","parse-names":false,"suffix":""},{"dropping-particle":"","family":"Kmak","given":"David","non-dropping-particle":"","parse-names":false,"suffix":""},{"dropping-particle":"","family":"Yeo","given":"Lami","non-dropping-particle":"","parse-names":false,"suffix":""},{"dropping-particle":"","family":"Johnson","given":"Jeffrey","non-dropping-particle":"","parse-names":false,"suffix":""},{"dropping-particle":"","family":"Hsu","given":"Chaur-Dong","non-dropping-particle":"","parse-names":false,"suffix":""}],"container-title":"The Journal of Maternal-Fetal &amp; Neonatal Medicine","id":"ITEM-1","issue":"1","issued":{"date-parts":[["2024","1","2"]]},"title":"Treatment of cervical insufficiency and/or a short cervix with antimicrobial agents can restore cervical length and lead to pregnancy prolongation and term delivery","type":"article-journal","volume":"37"},"uris":["http://www.mendeley.com/documents/?uuid=7af5f159-b098-47ec-85fa-c095c55e0bfb"]}],"mendeley":{"formattedCitation":"[4]","plainTextFormattedCitation":"[4]","previouslyFormattedCitation":"[4]"},"properties":{"noteIndex":0},"schema":"https://github.com/citation-style-language/schema/raw/master/csl-citation.json"}</w:instrText>
      </w:r>
      <w:r w:rsidR="00E4384C" w:rsidRPr="00E4384C">
        <w:fldChar w:fldCharType="separate"/>
      </w:r>
      <w:r w:rsidR="00E4384C" w:rsidRPr="00E4384C">
        <w:rPr>
          <w:noProof/>
        </w:rPr>
        <w:t>[4]</w:t>
      </w:r>
      <w:r w:rsidR="00E4384C" w:rsidRPr="00E4384C">
        <w:fldChar w:fldCharType="end"/>
      </w:r>
      <w:r w:rsidR="00E4384C" w:rsidRPr="00E4384C">
        <w:t>,</w:t>
      </w:r>
      <w:r w:rsidR="00E4384C" w:rsidRPr="00E4384C">
        <w:rPr>
          <w:rFonts w:eastAsiaTheme="majorEastAsia" w:cs="Times New Roman"/>
        </w:rPr>
        <w:t xml:space="preserve"> </w:t>
      </w:r>
      <w:r w:rsidR="00E4384C" w:rsidRPr="00E4384C">
        <w:fldChar w:fldCharType="begin" w:fldLock="1"/>
      </w:r>
      <w:r w:rsidR="00E4384C" w:rsidRPr="00E4384C">
        <w:instrText>ADDIN CSL_CITATION {"citationItems":[{"id":"ITEM-1","itemData":{"DOI":"10.1080/14767058.2024.2320670","ISSN":"1476-7058","author":[{"dropping-particle":"","family":"Yamamoto","given":"Tomoko","non-dropping-particle":"","parse-names":false,"suffix":""},{"dropping-particle":"","family":"Nomiyama","given":"Makoto","non-dropping-particle":"","parse-names":false,"suffix":""},{"dropping-particle":"","family":"Oshima","given":"Yuko","non-dropping-particle":"","parse-names":false,"suffix":""},{"dropping-particle":"","family":"Ono","given":"Takeshi","non-dropping-particle":"","parse-names":false,"suffix":""},{"dropping-particle":"","family":"Kozuma","given":"Yutaka","non-dropping-particle":"","parse-names":false,"suffix":""},{"dropping-particle":"","family":"Nakura","given":"Yukiko","non-dropping-particle":"","parse-names":false,"suffix":""},{"dropping-particle":"","family":"Yanagihara","given":"Itaru","non-dropping-particle":"","parse-names":false,"suffix":""},{"dropping-particle":"","family":"Tsumura","given":"Keisuke","non-dropping-particle":"","parse-names":false,"suffix":""},{"dropping-particle":"","family":"Yokoyama","given":"Masatoshi","non-dropping-particle":"","parse-names":false,"suffix":""}],"container-title":"The Journal of Maternal-Fetal &amp; Neonatal Medicine","id":"ITEM-1","issue":"1","issued":{"date-parts":[["2024","1","2"]]},"title":"Prenatal exposure to intra-amniotic infection with Ureaplasma species increases the prevalence of bronchopulmonary dysplasia","type":"article-journal","volume":"37"},"uris":["http://www.mendeley.com/documents/?uuid=905942a2-c87f-4d56-b070-2af3d182a281"]}],"mendeley":{"formattedCitation":"[14]","plainTextFormattedCitation":"[14]","previouslyFormattedCitation":"[14]"},"properties":{"noteIndex":0},"schema":"https://github.com/citation-style-language/schema/raw/master/csl-citation.json"}</w:instrText>
      </w:r>
      <w:r w:rsidR="00E4384C" w:rsidRPr="00E4384C">
        <w:fldChar w:fldCharType="separate"/>
      </w:r>
      <w:r w:rsidR="00E4384C" w:rsidRPr="00E4384C">
        <w:rPr>
          <w:noProof/>
        </w:rPr>
        <w:t>[14]</w:t>
      </w:r>
      <w:r w:rsidR="00E4384C" w:rsidRPr="00E4384C">
        <w:fldChar w:fldCharType="end"/>
      </w:r>
      <w:r w:rsidR="00E4384C" w:rsidRPr="00E4384C">
        <w:t xml:space="preserve">, </w:t>
      </w:r>
      <w:r w:rsidR="00712E8D" w:rsidRPr="00E4384C">
        <w:rPr>
          <w:rFonts w:eastAsiaTheme="majorEastAsia" w:cs="Times New Roman"/>
        </w:rPr>
        <w:fldChar w:fldCharType="begin" w:fldLock="1"/>
      </w:r>
      <w:r w:rsidR="00E4384C" w:rsidRPr="00E4384C">
        <w:rPr>
          <w:rFonts w:eastAsiaTheme="majorEastAsia" w:cs="Times New Roman"/>
        </w:rPr>
        <w:instrText>ADDIN CSL_CITATION {"citationItems":[{"id":"ITEM-1","itemData":{"DOI":"10.1067/mob.2001.118655","ISSN":"0002-9378","PMID":"11717642","abstract":"OBJECTIVE To compare preterm delivery rates (before 34 weeks of gestation) and neonatal morbidity and mortality in patients with risk factors or symptoms of cervical incompetence managed with therapeutic McDonald cerclage and bed rest versus bed rest alone. STUDY DESIGN Cervical length was measured in patients with risk factors or symptoms of cervical incompetence. Risk factors for cervical incompetence included previous preterm delivery before 34 weeks of gestation that met clinical criteria for the diagnosis of cervical incompetence, previous preterm premature rupture of membranes before 32 weeks of gestation, history of cold knife conization, diethylstilbestrol exposure, and uterine anomaly. When a cervical length of &lt;25 mm was measured before a gestational age of 27 weeks, a randomization for therapeutic cerclage and bed rest (cerclage group) or bed rest alone (bed rest group) was performed. The analysis is based on intention to treat. RESULTS Of the 35 women who met the inclusion criteria, 19 were allocated randomly to the cerclage group and 16 to the bed rest group. Both groups were comparable for mean cervical length and mean gestational age at time of randomization, mean overall 20 mm and 21 weeks. Preterm delivery before 34 weeks was significantly more frequent in the bed rest group than in the cerclage group (7 of 16 vs none, respectively; P =.002). There was no statistically significant difference in neonatal survival between the groups (13 neonates survived in the bed rest group vs all in the cerclage group). The compound neonatal morbidity, defined as admission to the neonatal intensive care unit or neonatal death, was significantly higher in the bed rest group than in the cerclage group (8 of 16 vs 1 of 19, respectively; P =.005; RR = 9.5, 95% CI, 1.3-68.1). CONCLUSIONS Therapeutic cerclage with bed rest reduces preterm delivery before 34 weeks of gestation and compound neonatal morbidity in women with risk factors and/or symptoms of cervical incompetence and a cervical length of &lt;25 mm before 27 weeks of gestation.","author":[{"dropping-particle":"","family":"Althuisius","given":"S M","non-dropping-particle":"","parse-names":false,"suffix":""},{"dropping-particle":"","family":"Dekker","given":"G A","non-dropping-particle":"","parse-names":false,"suffix":""},{"dropping-particle":"","family":"Hummel","given":"P","non-dropping-particle":"","parse-names":false,"suffix":""},{"dropping-particle":"","family":"Bekedam","given":"D J","non-dropping-particle":"","parse-names":false,"suffix":""},{"dropping-particle":"","family":"Geijn","given":"H P","non-dropping-particle":"van","parse-names":false,"suffix":""}],"container-title":"American journal of obstetrics and gynecology","id":"ITEM-1","issue":"5","issued":{"date-parts":[["2001","11"]]},"page":"1106-12","title":"Final results of the Cervical Incompetence Prevention Randomized Cerclage Trial (CIPRACT): therapeutic cerclage with bed rest versus bed rest alone.","type":"article-journal","volume":"185"},"uris":["http://www.mendeley.com/documents/?uuid=325a8931-7455-471b-933e-c63a7fce295c","http://www.mendeley.com/documents/?uuid=0de56535-0efc-4959-9814-b9f110931f56"]}],"mendeley":{"formattedCitation":"[72]","plainTextFormattedCitation":"[72]","previouslyFormattedCitation":"[72]"},"properties":{"noteIndex":0},"schema":"https://github.com/citation-style-language/schema/raw/master/csl-citation.json"}</w:instrText>
      </w:r>
      <w:r w:rsidR="00712E8D" w:rsidRPr="00E4384C">
        <w:rPr>
          <w:rFonts w:eastAsiaTheme="majorEastAsia" w:cs="Times New Roman"/>
        </w:rPr>
        <w:fldChar w:fldCharType="separate"/>
      </w:r>
      <w:r w:rsidR="00E4384C" w:rsidRPr="00E4384C">
        <w:rPr>
          <w:rFonts w:eastAsiaTheme="majorEastAsia" w:cs="Times New Roman"/>
          <w:noProof/>
        </w:rPr>
        <w:t>[72]</w:t>
      </w:r>
      <w:r w:rsidR="00712E8D" w:rsidRPr="00E4384C">
        <w:rPr>
          <w:rFonts w:eastAsiaTheme="majorEastAsia" w:cs="Times New Roman"/>
        </w:rPr>
        <w:fldChar w:fldCharType="end"/>
      </w:r>
      <w:r w:rsidR="00EF089E" w:rsidRPr="00E4384C">
        <w:rPr>
          <w:rFonts w:eastAsiaTheme="majorEastAsia" w:cs="Times New Roman"/>
        </w:rPr>
        <w:t>,</w:t>
      </w:r>
      <w:r w:rsidR="00FA23D8" w:rsidRPr="00E4384C">
        <w:rPr>
          <w:rFonts w:eastAsiaTheme="majorEastAsia" w:cs="Times New Roman"/>
        </w:rPr>
        <w:t xml:space="preserve"> </w:t>
      </w:r>
      <w:r w:rsidR="00AB15DF" w:rsidRPr="00E4384C">
        <w:rPr>
          <w:rFonts w:eastAsiaTheme="majorEastAsia" w:cs="Times New Roman"/>
        </w:rPr>
        <w:fldChar w:fldCharType="begin" w:fldLock="1"/>
      </w:r>
      <w:r w:rsidR="00E4384C" w:rsidRPr="00E4384C">
        <w:rPr>
          <w:rFonts w:eastAsiaTheme="majorEastAsia" w:cs="Times New Roman"/>
        </w:rPr>
        <w:instrText>ADDIN CSL_CITATION {"citationItems":[{"id":"ITEM-1","itemData":{"DOI":"10.3109/14767058.2015.1075202","ISSN":"1476-4954","PMID":"26365717","abstract":"OBJECTIVE To assess the effectiveness of emergency cerclage versus conservative management in improving obstetric and neonatal outcomes in women with clinically evident cervical insufficiency. METHODS Retrospective cohort study conducted on all women with a single viable pregnancy diagnosed with cervical insufficiency between the 14th and 24th gestational week without pPROM, clinical chorioamnionitis, vaginal bleeding, treatment-resistant uterine contractions or life-incompatible fetal anomalies, from January 2009 to December 2014. Obstetric and neonatal outcomes were compared between women who underwent cerclage and those who refused, preferring a conservative therapy. RESULTS Eighteen women underwent emergency cerclage and 19 were managed with a conservative therapy. Mean gestational age at delivery, time from diagnosis to delivery and rate of term birth were significantly higher in the first cohort. Those variables show a linear inverse correlation with the degree of cervical dilatation, with better outcomes in patients who underwent cerclage with a dilatation lower than 5.0 cm. No difference in mode of delivery were found. CONCLUSION Emergency cerclage is a valid therapeutic option between the 14th and 24th gestational week in presence of cervical insufficiency when signs of premature labour or infection are not present, with lower expectations with a dilatation greater than 5 cm.","author":[{"dropping-particle":"","family":"Ciavattini","given":"Andrea","non-dropping-particle":"","parse-names":false,"suffix":""},{"dropping-particle":"","family":"Delli Carpini","given":"Giovanni","non-dropping-particle":"","parse-names":false,"suffix":""},{"dropping-particle":"","family":"Boscarato","given":"Virginia","non-dropping-particle":"","parse-names":false,"suffix":""},{"dropping-particle":"","family":"Febi","given":"Tamara","non-dropping-particle":"","parse-names":false,"suffix":""},{"dropping-particle":"","family":"Giuseppe","given":"Jacopo","non-dropping-particle":"Di","parse-names":false,"suffix":""},{"dropping-particle":"","family":"Landi","given":"Beatrice","non-dropping-particle":"","parse-names":false,"suffix":""}],"container-title":"The journal of maternal-fetal &amp; neonatal medicine : the official journal of the European Association of Perinatal Medicine, the Federation of Asia and Oceania Perinatal Societies, the International Society of Perinatal Obstetricians","id":"ITEM-1","issue":"13","issued":{"date-parts":[["2016"]]},"page":"2088-92","title":"Effectiveness of emergency cerclage in cervical insufficiency.","type":"article-journal","volume":"29"},"uris":["http://www.mendeley.com/documents/?uuid=e9a76ebe-8ceb-483c-9189-5c240fb1f9bb","http://www.mendeley.com/documents/?uuid=55940a85-9fca-4b88-bcd8-355c82819101"]}],"mendeley":{"formattedCitation":"[73]","plainTextFormattedCitation":"[73]","previouslyFormattedCitation":"[73]"},"properties":{"noteIndex":0},"schema":"https://github.com/citation-style-language/schema/raw/master/csl-citation.json"}</w:instrText>
      </w:r>
      <w:r w:rsidR="00AB15DF" w:rsidRPr="00E4384C">
        <w:rPr>
          <w:rFonts w:eastAsiaTheme="majorEastAsia" w:cs="Times New Roman"/>
        </w:rPr>
        <w:fldChar w:fldCharType="separate"/>
      </w:r>
      <w:r w:rsidR="00E4384C" w:rsidRPr="00E4384C">
        <w:rPr>
          <w:rFonts w:eastAsiaTheme="majorEastAsia" w:cs="Times New Roman"/>
          <w:noProof/>
        </w:rPr>
        <w:t>[73]</w:t>
      </w:r>
      <w:r w:rsidR="00AB15DF" w:rsidRPr="00E4384C">
        <w:rPr>
          <w:rFonts w:eastAsiaTheme="majorEastAsia" w:cs="Times New Roman"/>
        </w:rPr>
        <w:fldChar w:fldCharType="end"/>
      </w:r>
      <w:r w:rsidR="00EF089E" w:rsidRPr="00E4384C">
        <w:rPr>
          <w:rFonts w:eastAsiaTheme="majorEastAsia" w:cs="Times New Roman"/>
        </w:rPr>
        <w:t xml:space="preserve">, </w:t>
      </w:r>
      <w:r w:rsidR="008F42EA" w:rsidRPr="00E4384C">
        <w:rPr>
          <w:rFonts w:eastAsiaTheme="majorEastAsia" w:cs="Times New Roman"/>
        </w:rPr>
        <w:fldChar w:fldCharType="begin" w:fldLock="1"/>
      </w:r>
      <w:r w:rsidR="00E4384C" w:rsidRPr="00E4384C">
        <w:rPr>
          <w:rFonts w:eastAsiaTheme="majorEastAsia" w:cs="Times New Roman"/>
        </w:rPr>
        <w:instrText>ADDIN CSL_CITATION {"citationItems":[{"id":"ITEM-1","itemData":{"author":[{"dropping-particle":"","family":"Тетруашвили Н.К., Агаджанова А.А.","given":"Милушева А.К.","non-dropping-particle":"","parse-names":false,"suffix":""}],"container-title":"Акушерство и гинекология","id":"ITEM-1","issue":"9","issued":{"date-parts":[["2015"]]},"title":"Коррекция истмико-цервикальной недостаточности при пролабировании плодного пузыря: возможности терапии","type":"article-journal"},"uris":["http://www.mendeley.com/documents/?uuid=5e13ec66-bec8-4880-becb-2bfdda5331fd","http://www.mendeley.com/documents/?uuid=ab4bcc91-92f6-462b-ba51-0cb22c7b672f"]}],"mendeley":{"formattedCitation":"[74]","plainTextFormattedCitation":"[74]","previouslyFormattedCitation":"[74]"},"properties":{"noteIndex":0},"schema":"https://github.com/citation-style-language/schema/raw/master/csl-citation.json"}</w:instrText>
      </w:r>
      <w:r w:rsidR="008F42EA" w:rsidRPr="00E4384C">
        <w:rPr>
          <w:rFonts w:eastAsiaTheme="majorEastAsia" w:cs="Times New Roman"/>
        </w:rPr>
        <w:fldChar w:fldCharType="separate"/>
      </w:r>
      <w:r w:rsidR="00E4384C" w:rsidRPr="00E4384C">
        <w:rPr>
          <w:rFonts w:eastAsiaTheme="majorEastAsia" w:cs="Times New Roman"/>
          <w:noProof/>
        </w:rPr>
        <w:t>[74]</w:t>
      </w:r>
      <w:r w:rsidR="008F42EA" w:rsidRPr="00E4384C">
        <w:rPr>
          <w:rFonts w:eastAsiaTheme="majorEastAsia" w:cs="Times New Roman"/>
        </w:rPr>
        <w:fldChar w:fldCharType="end"/>
      </w:r>
      <w:r w:rsidR="00AB15DF" w:rsidRPr="00E4384C">
        <w:rPr>
          <w:rFonts w:eastAsiaTheme="majorEastAsia" w:cs="Times New Roman"/>
          <w:lang w:val="en-US"/>
        </w:rPr>
        <w:t>.</w:t>
      </w:r>
      <w:r w:rsidR="00227DA5" w:rsidRPr="00E4384C">
        <w:rPr>
          <w:rFonts w:eastAsiaTheme="majorEastAsia" w:cs="Times New Roman"/>
        </w:rPr>
        <w:t xml:space="preserve"> </w:t>
      </w:r>
    </w:p>
    <w:p w14:paraId="1221F41F" w14:textId="41ACE915" w:rsidR="004A301E" w:rsidRDefault="004A301E" w:rsidP="00EF089E">
      <w:pPr>
        <w:pStyle w:val="a6"/>
        <w:ind w:left="0"/>
        <w:rPr>
          <w:b/>
          <w:bCs/>
        </w:rPr>
      </w:pPr>
      <w:r w:rsidRPr="00E4384C">
        <w:rPr>
          <w:b/>
          <w:bCs/>
        </w:rPr>
        <w:t>Уровень убедительности рекомендаций С (уровень достоверности доказательств - 5).</w:t>
      </w:r>
      <w:r w:rsidRPr="00AB15DF">
        <w:rPr>
          <w:b/>
          <w:bCs/>
        </w:rPr>
        <w:t xml:space="preserve"> </w:t>
      </w:r>
    </w:p>
    <w:p w14:paraId="19660F88" w14:textId="77777777" w:rsidR="00E46CFC" w:rsidRDefault="00E46CFC" w:rsidP="00EF089E">
      <w:pPr>
        <w:pStyle w:val="a6"/>
        <w:ind w:left="0"/>
        <w:rPr>
          <w:b/>
          <w:bCs/>
        </w:rPr>
      </w:pPr>
    </w:p>
    <w:p w14:paraId="3B599D05" w14:textId="49B77071" w:rsidR="00A56C04" w:rsidRPr="00A67BD6" w:rsidRDefault="001A778B" w:rsidP="00241D23">
      <w:pPr>
        <w:pStyle w:val="20"/>
      </w:pPr>
      <w:bookmarkStart w:id="141" w:name="_Toc73884094"/>
      <w:r>
        <w:t xml:space="preserve">3.3 </w:t>
      </w:r>
      <w:r w:rsidR="00A56C04" w:rsidRPr="00A67BD6">
        <w:t>Хирургические методы лечения</w:t>
      </w:r>
      <w:bookmarkEnd w:id="141"/>
      <w:r w:rsidR="00CD3AD1" w:rsidRPr="00A67BD6">
        <w:t xml:space="preserve"> </w:t>
      </w:r>
      <w:bookmarkEnd w:id="136"/>
      <w:bookmarkEnd w:id="137"/>
      <w:bookmarkEnd w:id="138"/>
      <w:bookmarkEnd w:id="139"/>
      <w:bookmarkEnd w:id="140"/>
    </w:p>
    <w:p w14:paraId="4A540C82" w14:textId="66D36316" w:rsidR="00110776" w:rsidRPr="00EF089E" w:rsidRDefault="00241D23" w:rsidP="0085110C">
      <w:pPr>
        <w:pStyle w:val="a6"/>
        <w:numPr>
          <w:ilvl w:val="0"/>
          <w:numId w:val="20"/>
        </w:numPr>
        <w:ind w:left="0" w:firstLine="0"/>
      </w:pPr>
      <w:bookmarkStart w:id="142" w:name="_Toc67404630"/>
      <w:bookmarkStart w:id="143" w:name="_Toc67413785"/>
      <w:bookmarkStart w:id="144" w:name="_Toc67414081"/>
      <w:bookmarkStart w:id="145" w:name="_Toc67414188"/>
      <w:bookmarkStart w:id="146" w:name="_Toc67416002"/>
      <w:r w:rsidRPr="00EF089E">
        <w:rPr>
          <w:lang w:bidi="ru-RU"/>
        </w:rPr>
        <w:t>На прегравидарном этапе</w:t>
      </w:r>
      <w:r w:rsidR="0067693B">
        <w:rPr>
          <w:lang w:bidi="ru-RU"/>
        </w:rPr>
        <w:t xml:space="preserve"> (предпочтительнее)</w:t>
      </w:r>
      <w:r w:rsidRPr="00EF089E">
        <w:rPr>
          <w:lang w:bidi="ru-RU"/>
        </w:rPr>
        <w:t xml:space="preserve"> </w:t>
      </w:r>
      <w:r w:rsidR="00A0235C" w:rsidRPr="00A0235C">
        <w:rPr>
          <w:rFonts w:cs="Times New Roman"/>
          <w:szCs w:val="24"/>
        </w:rPr>
        <w:t>или в сроках беременности с 10 до 14 недель</w:t>
      </w:r>
      <w:r w:rsidR="00A0235C" w:rsidRPr="006A5A2E">
        <w:rPr>
          <w:rFonts w:cs="Times New Roman"/>
          <w:sz w:val="20"/>
          <w:szCs w:val="20"/>
        </w:rPr>
        <w:t xml:space="preserve"> </w:t>
      </w:r>
      <w:r w:rsidRPr="00EF089E">
        <w:rPr>
          <w:lang w:bidi="ru-RU"/>
        </w:rPr>
        <w:t>рекомендовано направлять пациентку с  ИЦН</w:t>
      </w:r>
      <w:r w:rsidR="00FA23D8" w:rsidRPr="00EF089E">
        <w:rPr>
          <w:lang w:bidi="ru-RU"/>
        </w:rPr>
        <w:t>, обусловленной</w:t>
      </w:r>
      <w:r w:rsidRPr="00EF089E">
        <w:rPr>
          <w:szCs w:val="24"/>
        </w:rPr>
        <w:t xml:space="preserve"> </w:t>
      </w:r>
      <w:r w:rsidR="00915548">
        <w:rPr>
          <w:szCs w:val="24"/>
        </w:rPr>
        <w:t>наличием тканевого дефицита ШМ</w:t>
      </w:r>
      <w:r w:rsidR="008B15B6">
        <w:rPr>
          <w:szCs w:val="24"/>
        </w:rPr>
        <w:t xml:space="preserve"> </w:t>
      </w:r>
      <w:r w:rsidRPr="00EF089E">
        <w:rPr>
          <w:szCs w:val="24"/>
        </w:rPr>
        <w:t xml:space="preserve">(конизация, </w:t>
      </w:r>
      <w:r w:rsidR="00915548">
        <w:rPr>
          <w:szCs w:val="24"/>
        </w:rPr>
        <w:t>трахелэктомия</w:t>
      </w:r>
      <w:r w:rsidRPr="00EF089E">
        <w:rPr>
          <w:szCs w:val="24"/>
        </w:rPr>
        <w:t>)</w:t>
      </w:r>
      <w:r w:rsidR="008B15B6">
        <w:rPr>
          <w:szCs w:val="24"/>
        </w:rPr>
        <w:t>,</w:t>
      </w:r>
      <w:r w:rsidRPr="00EF089E">
        <w:rPr>
          <w:szCs w:val="24"/>
        </w:rPr>
        <w:t xml:space="preserve"> </w:t>
      </w:r>
      <w:r w:rsidR="00FA23D8" w:rsidRPr="00EF089E">
        <w:rPr>
          <w:szCs w:val="24"/>
        </w:rPr>
        <w:t>при</w:t>
      </w:r>
      <w:r w:rsidRPr="00EF089E">
        <w:rPr>
          <w:szCs w:val="24"/>
        </w:rPr>
        <w:t xml:space="preserve"> невозможности </w:t>
      </w:r>
      <w:r w:rsidR="008B15B6">
        <w:t xml:space="preserve">наложении швов на ШМ </w:t>
      </w:r>
      <w:r w:rsidR="008B15B6">
        <w:lastRenderedPageBreak/>
        <w:t xml:space="preserve">(серкляже) </w:t>
      </w:r>
      <w:r w:rsidRPr="00EF089E">
        <w:rPr>
          <w:szCs w:val="24"/>
        </w:rPr>
        <w:t xml:space="preserve">во время беременности, на проведение пластики </w:t>
      </w:r>
      <w:r w:rsidR="002123F1">
        <w:rPr>
          <w:szCs w:val="24"/>
        </w:rPr>
        <w:t>ШМ</w:t>
      </w:r>
      <w:r w:rsidRPr="00EF089E">
        <w:rPr>
          <w:szCs w:val="24"/>
        </w:rPr>
        <w:t xml:space="preserve"> </w:t>
      </w:r>
      <w:r w:rsidR="004A301E" w:rsidRPr="00EF089E">
        <w:t xml:space="preserve">лапароскопическим </w:t>
      </w:r>
      <w:r w:rsidR="00541E41">
        <w:t xml:space="preserve">(предпочтительнее) </w:t>
      </w:r>
      <w:r w:rsidR="004A301E" w:rsidRPr="00EF089E">
        <w:t>или лапаротомным доступом</w:t>
      </w:r>
      <w:r w:rsidR="00541E41">
        <w:t xml:space="preserve"> </w:t>
      </w:r>
      <w:r w:rsidR="00FA23D8" w:rsidRPr="00EF089E">
        <w:rPr>
          <w:szCs w:val="24"/>
        </w:rPr>
        <w:fldChar w:fldCharType="begin" w:fldLock="1"/>
      </w:r>
      <w:r w:rsidR="00E4384C">
        <w:rPr>
          <w:szCs w:val="24"/>
        </w:rPr>
        <w:instrText>ADDIN CSL_CITATION {"citationItems":[{"id":"ITEM-1","itemData":{"DOI":"10.1016/j.ajog.2019.09.040","ISSN":"1097-6868","PMID":"31585096","abstract":"BACKGROUND Vaginal cerclage (a suture around the cervix) commonly is placed in women with recurrent pregnancy loss. These women may experience late miscarriage or extreme preterm delivery, despite being treated with cerclage. Transabdominal cerclage has been advocated after failed cerclage, although its efficacy is unproved by randomized controlled trial. OBJECTIVE The objective of this study was to compare transabdominal cerclage or high vaginal cerclage with low vaginal cerclage in women with a history of failed cerclage. Our primary outcome was delivery at &lt;32 completed weeks of pregnancy. STUDY DESIGN This was a multicenter randomized controlled trial. Women were assigned randomly (1:1:1) to receive transabdominal cerclage, high vaginal cerclage, or low vaginal cerclage either before conception or at &lt;14 weeks of gestation. RESULTS The data for 111 of 139 women who were recruited and who conceived were analyzed: 39 had transabdominal cerclage; 39 had high vaginal cerclage, and 33 had low vaginal cerclage. Rates of preterm birth at &lt;32 weeks of gestation were significantly lower in women who received transabdominal cerclage compared with low vaginal cerclage (8% [3/39] vs 33% [11/33]; relative risk, 0.23; 95% confidence interval, 0.07-0.76; P=.0157). The number needed to treat to prevent 1 preterm birth was 3.9 (95% confidence interval, 2.32-12.1). There was no difference in preterm birth rates between high and low vaginal cerclage (38% [15/39] vs 33% [11/33]; relative risk, 1.15; 95% confidence interval, 0.62-2.16; P=.81). No neonatal deaths occurred. In an exploratory analysis, women with transabdominal cerclage had fewer fetal losses compared with low vaginal cerclage (3% [1/39] vs 21% [7/33]; relative risk, 0.12; 95% confidence interval, 0.016-0.93; P=.02). The number needed to treat to prevent 1 fetal loss was 5.3 (95% confidence interval, 2.9-26). CONCLUSION Transabdominal cerclage is the treatment of choice for women with failed vaginal cerclage. It is superior to low vaginal cerclage in the reduction of risk of early preterm birth and fetal loss in women with previous failed vaginal cerclage. High vaginal cerclage does not confer this benefit. The numbers needed to treat are sufficiently low to justify transabdominal surgery and cesarean delivery required in this select cohort.","author":[{"dropping-particle":"","family":"Shennan","given":"Andrew","non-dropping-particle":"","parse-names":false,"suffix":""},{"dropping-particle":"","family":"Chandiramani","given":"Manju","non-dropping-particle":"","parse-names":false,"suffix":""},{"dropping-particle":"","family":"Bennett","given":"Phillip","non-dropping-particle":"","parse-names":false,"suffix":""},{"dropping-particle":"","family":"David","given":"Anna L","non-dropping-particle":"","parse-names":false,"suffix":""},{"dropping-particle":"","family":"Girling","given":"Joanna","non-dropping-particle":"","parse-names":false,"suffix":""},{"dropping-particle":"","family":"Ridout","given":"Alexandra","non-dropping-particle":"","parse-names":false,"suffix":""},{"dropping-particle":"","family":"Seed","given":"Paul T","non-dropping-particle":"","parse-names":false,"suffix":""},{"dropping-particle":"","family":"Simpson","given":"Nigel","non-dropping-particle":"","parse-names":false,"suffix":""},{"dropping-particle":"","family":"Thornton","given":"Steven","non-dropping-particle":"","parse-names":false,"suffix":""},{"dropping-particle":"","family":"Tydeman","given":"Graham","non-dropping-particle":"","parse-names":false,"suffix":""},{"dropping-particle":"","family":"Quenby","given":"Siobhan","non-dropping-particle":"","parse-names":false,"suffix":""},{"dropping-particle":"","family":"Carter","given":"Jenny","non-dropping-particle":"","parse-names":false,"suffix":""}],"container-title":"American journal of obstetrics and gynecology","id":"ITEM-1","issue":"3","issued":{"date-parts":[["2020"]]},"page":"261.e1-261.e9","title":"MAVRIC: a multicenter randomized controlled trial of transabdominal vs transvaginal cervical cerclage.","type":"article-journal","volume":"222"},"uris":["http://www.mendeley.com/documents/?uuid=11859a89-ad9d-49ed-832e-d02dd1f83244"]}],"mendeley":{"formattedCitation":"[75]","plainTextFormattedCitation":"[75]","previouslyFormattedCitation":"[75]"},"properties":{"noteIndex":0},"schema":"https://github.com/citation-style-language/schema/raw/master/csl-citation.json"}</w:instrText>
      </w:r>
      <w:r w:rsidR="00FA23D8" w:rsidRPr="00EF089E">
        <w:rPr>
          <w:szCs w:val="24"/>
        </w:rPr>
        <w:fldChar w:fldCharType="separate"/>
      </w:r>
      <w:r w:rsidR="00E4384C" w:rsidRPr="00E4384C">
        <w:rPr>
          <w:noProof/>
          <w:szCs w:val="24"/>
        </w:rPr>
        <w:t>[75]</w:t>
      </w:r>
      <w:r w:rsidR="00FA23D8" w:rsidRPr="00EF089E">
        <w:rPr>
          <w:szCs w:val="24"/>
        </w:rPr>
        <w:fldChar w:fldCharType="end"/>
      </w:r>
      <w:r w:rsidR="00A0235C">
        <w:rPr>
          <w:szCs w:val="24"/>
        </w:rPr>
        <w:t>,</w:t>
      </w:r>
      <w:r w:rsidRPr="00EF089E">
        <w:rPr>
          <w:szCs w:val="24"/>
        </w:rPr>
        <w:t xml:space="preserve"> </w:t>
      </w:r>
      <w:r w:rsidR="00110776" w:rsidRPr="00EF089E">
        <w:fldChar w:fldCharType="begin" w:fldLock="1"/>
      </w:r>
      <w:r w:rsidR="00E4384C">
        <w:instrText>ADDIN CSL_CITATION {"citationItems":[{"id":"ITEM-1","itemData":{"DOI":"10.1111/jog.13487","ISSN":"1447-0756","PMID":"29121417","abstract":"AIM Patients with an ultra-short uterine cervix as a result of large conization, repeated conization or radical trachelectomy (RT), are at high risk of preterm premature rupture of the membrane, which leads to preterm birth. We have commenced performing transabdominal cerclage (TAC) of the uterine cervix for these patients. In this study, we examined the safety of TAC and its impact on pregnancy. METHODS We have performed TAC in 11 patients before pregnancy: in six after large cervical operations, such as repeated conization; and in five for difficulties with cervical cerclage after RT. After laparotomy, a Teflon thread was placed in the avascular space between the uterine vessels and the uterine muscle, and tied. The clinical course of the patients after TAC and their pregnancy course were retrospectively reviewed. RESULTS TAC was performed safely without any complications. The mean operative duration was 53 ± 10 min, and the mean blood loss during the operation was 49 ± 64 mL. Seven women conceived within 2 years after TAC. Their pregnancy courses were favorable. Five of the women underwent scheduled cesarean sections, while two pregnancies are ongoing. CONCLUSIONS Although there are risks of various complications as a result of the use of non-absorbable thread and the need for two extra laparotomies, TAC can be a safe and useful option for patients who show cervical incompetence after large uterine cervical operations, such as RT or large conization.","author":[{"dropping-particle":"","family":"Ishioka","given":"Shinichi","non-dropping-particle":"","parse-names":false,"suffix":""},{"dropping-particle":"","family":"Kim","given":"Miseon","non-dropping-particle":"","parse-names":false,"suffix":""},{"dropping-particle":"","family":"Mizugaki","given":"Yuko","non-dropping-particle":"","parse-names":false,"suffix":""},{"dropping-particle":"","family":"Kon","given":"Saori","non-dropping-particle":"","parse-names":false,"suffix":""},{"dropping-particle":"","family":"Isoyama","given":"Kyoko","non-dropping-particle":"","parse-names":false,"suffix":""},{"dropping-particle":"","family":"Mizuuchi","given":"Masahito","non-dropping-particle":"","parse-names":false,"suffix":""},{"dropping-particle":"","family":"Morishita","given":"Miyuki","non-dropping-particle":"","parse-names":false,"suffix":""},{"dropping-particle":"","family":"Baba","given":"Tsuyoshi","non-dropping-particle":"","parse-names":false,"suffix":""},{"dropping-particle":"","family":"Sekiya","given":"Takao","non-dropping-particle":"","parse-names":false,"suffix":""},{"dropping-particle":"","family":"Saito","given":"Tsuyoshi","non-dropping-particle":"","parse-names":false,"suffix":""}],"container-title":"The journal of obstetrics and gynaecology research","id":"ITEM-1","issue":"1","issued":{"date-parts":[["2018","1"]]},"page":"61-66","title":"Transabdominal cerclage (TAC) for patients with ultra-short uterine cervix after uterine cervix surgery and its impact on pregnancy.","type":"article-journal","volume":"44"},"uris":["http://www.mendeley.com/documents/?uuid=37bff38e-ceed-4472-9150-c907962f6f05","http://www.mendeley.com/documents/?uuid=3de39e24-460f-4e31-97e2-c8fea8d81bd1","http://www.mendeley.com/documents/?uuid=daedd662-f251-4287-99b1-8b07b1b9ccac"]}],"mendeley":{"formattedCitation":"[76]","plainTextFormattedCitation":"[76]","previouslyFormattedCitation":"[76]"},"properties":{"noteIndex":0},"schema":"https://github.com/citation-style-language/schema/raw/master/csl-citation.json"}</w:instrText>
      </w:r>
      <w:r w:rsidR="00110776" w:rsidRPr="00EF089E">
        <w:fldChar w:fldCharType="separate"/>
      </w:r>
      <w:r w:rsidR="00E4384C" w:rsidRPr="00E4384C">
        <w:rPr>
          <w:noProof/>
        </w:rPr>
        <w:t>[76]</w:t>
      </w:r>
      <w:r w:rsidR="00110776" w:rsidRPr="00EF089E">
        <w:fldChar w:fldCharType="end"/>
      </w:r>
      <w:r w:rsidR="00110776" w:rsidRPr="00EF089E">
        <w:t xml:space="preserve">, </w:t>
      </w:r>
      <w:r w:rsidR="00110776" w:rsidRPr="00EF089E">
        <w:fldChar w:fldCharType="begin" w:fldLock="1"/>
      </w:r>
      <w:r w:rsidR="00E4384C">
        <w:instrText>ADDIN CSL_CITATION {"citationItems":[{"id":"ITEM-1","itemData":{"DOI":"10.1016/j.jgyn.2006.11.003","ISSN":"0368-2315","PMID":"17293250","abstract":"OBJECTIVES Transabdominal cervico-isthmic cerclage is an alternative to vaginal route for patients with severe cervical incompetence. The purpose of this study is to describe our experience with this technique during pregnancy for high risk women. MATERIALS AND METHODS We performed a retrospective study including 12 transabdominal cerclages performed between 1988 and 2005. All patients had an history of repeated midtrimester fetal losses or preterm delivery, and 82% already had a prior failed transvaginal cerclage. Fourteen pregnancies were reported. RESULTS The median gestational age at cerclage placement was 14 weeks (range: 12 to 17). All patients underwent a caesarean section at a mean gestational age of 35 weeks gestation (range: 23 to 38 WG). The fetal survival rate was 93 compared to 17% before the cerclage. There were no significant perioperative or neonatal complications. CONCLUSION Transabdominal cervico-isthmic cerclage remains a reliable technique for the management of cervical incompetence after a prior failed transvaginal cerclage when vaginal access is difficult. Laparoscopic approach is under development.","author":[{"dropping-particle":"","family":"Gesson-Paute","given":"A","non-dropping-particle":"","parse-names":false,"suffix":""},{"dropping-particle":"","family":"Berrebi","given":"A","non-dropping-particle":"","parse-names":false,"suffix":""},{"dropping-particle":"","family":"Parant","given":"O","non-dropping-particle":"","parse-names":false,"suffix":""}],"container-title":"Journal de gynecologie, obstetrique et biologie de la reproduction","id":"ITEM-1","issue":"1","issued":{"date-parts":[["2007","2"]]},"page":"30-5","title":"[Transabdominal cervico-isthmic cerclage in the management of cervical incompetence in high risk women].","type":"article-journal","volume":"36"},"uris":["http://www.mendeley.com/documents/?uuid=a80aff3c-875f-45b4-aa74-869bffd7ea29","http://www.mendeley.com/documents/?uuid=3523beb3-f367-45c0-b9b9-f404db8d94aa","http://www.mendeley.com/documents/?uuid=1b9bac12-0927-4732-bf80-44a407d2ce78"]}],"mendeley":{"formattedCitation":"[77]","plainTextFormattedCitation":"[77]","previouslyFormattedCitation":"[77]"},"properties":{"noteIndex":0},"schema":"https://github.com/citation-style-language/schema/raw/master/csl-citation.json"}</w:instrText>
      </w:r>
      <w:r w:rsidR="00110776" w:rsidRPr="00EF089E">
        <w:fldChar w:fldCharType="separate"/>
      </w:r>
      <w:r w:rsidR="00E4384C" w:rsidRPr="00E4384C">
        <w:rPr>
          <w:noProof/>
        </w:rPr>
        <w:t>[77]</w:t>
      </w:r>
      <w:r w:rsidR="00110776" w:rsidRPr="00EF089E">
        <w:fldChar w:fldCharType="end"/>
      </w:r>
      <w:r w:rsidR="00110776" w:rsidRPr="00EF089E">
        <w:t xml:space="preserve">, </w:t>
      </w:r>
      <w:r w:rsidR="00110776" w:rsidRPr="00EF089E">
        <w:fldChar w:fldCharType="begin" w:fldLock="1"/>
      </w:r>
      <w:r w:rsidR="00E4384C">
        <w:instrText>ADDIN CSL_CITATION {"citationItems":[{"id":"ITEM-1","itemData":{"DOI":"10.1159/000343036","ISSN":"1423-002X","PMID":"23258131","abstract":"BACKGROUND AND AIMS To report on and review the outcome after laparoscopic cervicoisthmic cerclage (LCC) and robotic-assisted laparoscopic cervicoisthmic cerclage. METHODS We reported on 4 cases of LCC and conducted a systematic review of the literature up to May 2012 to identify obstetric outcomes after LCC and robotic-assisted LCC. RESULTS The median age of our series was 35 years (range: 31-41) with median previous pregnancies 3.5 (2-5). All 4 women had successful obstetric outcomes with a median gestational age at delivery of 37 weeks (range: 36-38). The systematic review identified 25 studies (162 women underwent LCC and 3 had robotic-assisted LCC). In the interval LLC studies, the median age was 33 years (range: 22-42); with a median gestational age at delivery of 37 weeks (range: 34-38). For prophylactic LCC, the median age was 31 years (range: 27-41); with a gestational age at delivery of 37 weeks (range: 19-39). Two of the three robotic-assisted LCC procedures were done prophylactically. The median age was 27 years (range: 23-37) with a median gestational age at delivery of 37 weeks (range: 35-38). CONCLUSION LCC is feasible during and in between pregnancies as well as in congenitally malformed uteri. Current evidence suggests that LCC might be of benefit in selected cases of cervical insufficiency with short cervices.","author":[{"dropping-particle":"","family":"El-Nashar","given":"Sherif A","non-dropping-particle":"","parse-names":false,"suffix":""},{"dropping-particle":"","family":"Paraiso","given":"Maria Fidela","non-dropping-particle":"","parse-names":false,"suffix":""},{"dropping-particle":"","family":"Rodewald","given":"Katherine","non-dropping-particle":"","parse-names":false,"suffix":""},{"dropping-particle":"","family":"Muir","given":"Tristi","non-dropping-particle":"","parse-names":false,"suffix":""},{"dropping-particle":"","family":"Abdelhafez","given":"Faten","non-dropping-particle":"","parse-names":false,"suffix":""},{"dropping-particle":"","family":"Lazebnik","given":"Noam","non-dropping-particle":"","parse-names":false,"suffix":""},{"dropping-particle":"","family":"Bedaiwy","given":"Mohamed A","non-dropping-particle":"","parse-names":false,"suffix":""}],"container-title":"Gynecologic and obstetric investigation","id":"ITEM-1","issue":"1","issued":{"date-parts":[["2013"]]},"page":"1-8","title":"Laparoscopic cervicoisthmic cerclage: technique and systematic review of the literature.","type":"article-journal","volume":"75"},"uris":["http://www.mendeley.com/documents/?uuid=4ad30239-f964-452a-8188-1d9db5457529","http://www.mendeley.com/documents/?uuid=27e5c007-99da-45b1-8536-1d5acac2b666","http://www.mendeley.com/documents/?uuid=b25d3e59-b077-4f22-b5df-6b5e0b0ea397"]}],"mendeley":{"formattedCitation":"[78]","plainTextFormattedCitation":"[78]","previouslyFormattedCitation":"[78]"},"properties":{"noteIndex":0},"schema":"https://github.com/citation-style-language/schema/raw/master/csl-citation.json"}</w:instrText>
      </w:r>
      <w:r w:rsidR="00110776" w:rsidRPr="00EF089E">
        <w:fldChar w:fldCharType="separate"/>
      </w:r>
      <w:r w:rsidR="00E4384C" w:rsidRPr="00E4384C">
        <w:rPr>
          <w:noProof/>
        </w:rPr>
        <w:t>[78]</w:t>
      </w:r>
      <w:r w:rsidR="00110776" w:rsidRPr="00EF089E">
        <w:fldChar w:fldCharType="end"/>
      </w:r>
      <w:r w:rsidR="00110776" w:rsidRPr="00EF089E">
        <w:t xml:space="preserve">, </w:t>
      </w:r>
      <w:r w:rsidR="00110776" w:rsidRPr="00EF089E">
        <w:fldChar w:fldCharType="begin" w:fldLock="1"/>
      </w:r>
      <w:r w:rsidR="00E4384C">
        <w:instrText>ADDIN CSL_CITATION {"citationItems":[{"id":"ITEM-1","itemData":{"DOI":"10.5468/ogs.2014.57.3.232","ISSN":"2287-8572","PMID":"24883296","abstract":"Cervical incompetence is characterized by painless dilatation of the incompetent cervix and results in miscarriages and preterm delivery during second trimester. We report a 25-year-old patient, gravid 2, para 1, at 11 weeks' gestation with the diagnosis of cervical incompetence, in whom transvaginal cerclage was not technically possible and laparoscopic cervical cerclage was performed successfully. There were no operative or immediate postoperative complications. A healthy infant was delivered at 35 weeks by cesarean section. Laparoscopic cervical cerclage during pregnancy can be safe and effective treatment for well-selected patients with cervical incompetence and eliminates the need for open laparotomy.","author":[{"dropping-particle":"","family":"Shin","given":"Jae Eun","non-dropping-particle":"","parse-names":false,"suffix":""},{"dropping-particle":"","family":"Kim","given":"Min Jeong","non-dropping-particle":"","parse-names":false,"suffix":""},{"dropping-particle":"","family":"Kim","given":"Guk Won","non-dropping-particle":"","parse-names":false,"suffix":""},{"dropping-particle":"","family":"Lee","given":"Dae Woo","non-dropping-particle":"","parse-names":false,"suffix":""},{"dropping-particle":"","family":"Lee","given":"Min Kyung","non-dropping-particle":"","parse-names":false,"suffix":""},{"dropping-particle":"","family":"Kim","given":"Sa Jin","non-dropping-particle":"","parse-names":false,"suffix":""}],"container-title":"Obstetrics &amp; gynecology science","id":"ITEM-1","issue":"3","issued":{"date-parts":[["2014","5"]]},"page":"232-5","title":"Laparoscopic transabdominal cervical cerclage: Case report of a woman without exocervix at 11 weeks gestation.","type":"article-journal","volume":"57"},"uris":["http://www.mendeley.com/documents/?uuid=8c5955f8-7dbc-45a8-b7b8-93514948f5a4","http://www.mendeley.com/documents/?uuid=d2d7b5b9-37a6-485b-b2fe-c55c9221a5f6","http://www.mendeley.com/documents/?uuid=f242e17f-e192-46f1-8316-f78237939283"]}],"mendeley":{"formattedCitation":"[79]","plainTextFormattedCitation":"[79]","previouslyFormattedCitation":"[79]"},"properties":{"noteIndex":0},"schema":"https://github.com/citation-style-language/schema/raw/master/csl-citation.json"}</w:instrText>
      </w:r>
      <w:r w:rsidR="00110776" w:rsidRPr="00EF089E">
        <w:fldChar w:fldCharType="separate"/>
      </w:r>
      <w:r w:rsidR="00E4384C" w:rsidRPr="00E4384C">
        <w:rPr>
          <w:noProof/>
        </w:rPr>
        <w:t>[79]</w:t>
      </w:r>
      <w:r w:rsidR="00110776" w:rsidRPr="00EF089E">
        <w:fldChar w:fldCharType="end"/>
      </w:r>
      <w:r w:rsidR="008B15B6">
        <w:t>,</w:t>
      </w:r>
      <w:r w:rsidR="00F775DD" w:rsidRPr="00EF089E">
        <w:rPr>
          <w:lang w:val="en-US"/>
        </w:rPr>
        <w:t xml:space="preserve"> </w:t>
      </w:r>
      <w:r w:rsidR="00F775DD" w:rsidRPr="00EF089E">
        <w:rPr>
          <w:lang w:val="en-US"/>
        </w:rPr>
        <w:fldChar w:fldCharType="begin" w:fldLock="1"/>
      </w:r>
      <w:r w:rsidR="00E4384C">
        <w:rPr>
          <w:lang w:val="en-US"/>
        </w:rPr>
        <w:instrText>ADDIN CSL_CITATION {"citationItems":[{"id":"ITEM-1","itemData":{"DOI":"10.1016/j.fertnstert.2020.02.007","ISSN":"1556-5653","PMID":"32147177","abstract":"Laparoscopic abdominal cerclage is emerging as the preferred treatment option for patients with refractory cervical insufficiency. Laparoscopic abdominal cerclage reduces second-trimester loss and preterm birth with success rates similar to open abdominal cerclage. Increasing evidence also suggests improved neonatal survival rates with abdominal cerclage compared with repeat vaginal cerclage in patients who delivered prematurely despite a vaginal cerclage. The option to perform a highly effective treatment using minimally invasive techniques suggests laparoscopic abdominal cerclage will become the standard of care for refractory cervical insufficiency. This review examines the literature with regard to the indications and outcomes of abdominal cerclage, highlighting the laparoscopic technique.","author":[{"dropping-particle":"V","family":"Clark","given":"Nisse","non-dropping-particle":"","parse-names":false,"suffix":""},{"dropping-particle":"","family":"Einarsson","given":"Jon I","non-dropping-particle":"","parse-names":false,"suffix":""}],"container-title":"Fertility and sterility","id":"ITEM-1","issue":"4","issued":{"date-parts":[["2020"]]},"page":"717-722","title":"Laparoscopic abdominal cerclage: a highly effective option for refractory cervical insufficiency.","type":"article-journal","volume":"113"},"uris":["http://www.mendeley.com/documents/?uuid=05101074-ae38-4c99-8c25-a8b9e59116bf","http://www.mendeley.com/documents/?uuid=2b0aa939-d6b6-4e1d-9a1d-ef38236962e1"]}],"mendeley":{"formattedCitation":"[80]","plainTextFormattedCitation":"[80]","previouslyFormattedCitation":"[80]"},"properties":{"noteIndex":0},"schema":"https://github.com/citation-style-language/schema/raw/master/csl-citation.json"}</w:instrText>
      </w:r>
      <w:r w:rsidR="00F775DD" w:rsidRPr="00EF089E">
        <w:rPr>
          <w:lang w:val="en-US"/>
        </w:rPr>
        <w:fldChar w:fldCharType="separate"/>
      </w:r>
      <w:r w:rsidR="00E4384C" w:rsidRPr="00E4384C">
        <w:rPr>
          <w:noProof/>
          <w:lang w:val="en-US"/>
        </w:rPr>
        <w:t>[80]</w:t>
      </w:r>
      <w:r w:rsidR="00F775DD" w:rsidRPr="00EF089E">
        <w:rPr>
          <w:lang w:val="en-US"/>
        </w:rPr>
        <w:fldChar w:fldCharType="end"/>
      </w:r>
      <w:r w:rsidR="00110776" w:rsidRPr="00EF089E">
        <w:t>.</w:t>
      </w:r>
    </w:p>
    <w:p w14:paraId="5EAED499" w14:textId="08FF8F52" w:rsidR="00BD3993" w:rsidRDefault="00BD3993" w:rsidP="00241D23">
      <w:pPr>
        <w:rPr>
          <w:b/>
          <w:bCs/>
        </w:rPr>
      </w:pPr>
      <w:r w:rsidRPr="00EF089E">
        <w:rPr>
          <w:b/>
          <w:bCs/>
        </w:rPr>
        <w:t>Уровень убедительности рекомендаций В (уровень достоверности доказательств - 3).</w:t>
      </w:r>
      <w:r w:rsidRPr="000C6D8E">
        <w:rPr>
          <w:b/>
          <w:bCs/>
        </w:rPr>
        <w:t xml:space="preserve"> </w:t>
      </w:r>
    </w:p>
    <w:p w14:paraId="5A9D0079" w14:textId="409ADE6A" w:rsidR="003A4C95" w:rsidRDefault="00BD3993" w:rsidP="004A301E">
      <w:pPr>
        <w:rPr>
          <w:rFonts w:eastAsiaTheme="majorEastAsia" w:cs="Times New Roman"/>
        </w:rPr>
      </w:pPr>
      <w:r w:rsidRPr="000C6D8E">
        <w:rPr>
          <w:b/>
          <w:bCs/>
        </w:rPr>
        <w:t>Комментарии:</w:t>
      </w:r>
      <w:r w:rsidRPr="000C6D8E">
        <w:t xml:space="preserve"> </w:t>
      </w:r>
      <w:r w:rsidR="00915548">
        <w:t>Трансабдоминальный</w:t>
      </w:r>
      <w:r w:rsidR="003A4C95" w:rsidRPr="000C6D8E">
        <w:t xml:space="preserve"> </w:t>
      </w:r>
      <w:r w:rsidR="00915548">
        <w:t>серкляж</w:t>
      </w:r>
      <w:r w:rsidR="003A4C95" w:rsidRPr="000C6D8E">
        <w:t xml:space="preserve"> является технически более сложн</w:t>
      </w:r>
      <w:r w:rsidR="00915548">
        <w:t>ым, чем трансвагинальный</w:t>
      </w:r>
      <w:r w:rsidR="003A4C95" w:rsidRPr="000C6D8E">
        <w:t xml:space="preserve"> </w:t>
      </w:r>
      <w:r w:rsidR="00915548">
        <w:t>серкляж</w:t>
      </w:r>
      <w:r w:rsidR="003A4C95" w:rsidRPr="000C6D8E">
        <w:t xml:space="preserve">, сопровождается большим числом осложнений (раневая инфекция, кровотечение) </w:t>
      </w:r>
      <w:r w:rsidR="003A4C95" w:rsidRPr="000C6D8E">
        <w:fldChar w:fldCharType="begin" w:fldLock="1"/>
      </w:r>
      <w:r w:rsidR="00E4384C">
        <w:instrText>ADDIN CSL_CITATION {"citationItems":[{"id":"ITEM-1","itemData":{"DOI":"10.1111/jog.13487","ISSN":"1447-0756","PMID":"29121417","abstract":"AIM Patients with an ultra-short uterine cervix as a result of large conization, repeated conization or radical trachelectomy (RT), are at high risk of preterm premature rupture of the membrane, which leads to preterm birth. We have commenced performing transabdominal cerclage (TAC) of the uterine cervix for these patients. In this study, we examined the safety of TAC and its impact on pregnancy. METHODS We have performed TAC in 11 patients before pregnancy: in six after large cervical operations, such as repeated conization; and in five for difficulties with cervical cerclage after RT. After laparotomy, a Teflon thread was placed in the avascular space between the uterine vessels and the uterine muscle, and tied. The clinical course of the patients after TAC and their pregnancy course were retrospectively reviewed. RESULTS TAC was performed safely without any complications. The mean operative duration was 53 ± 10 min, and the mean blood loss during the operation was 49 ± 64 mL. Seven women conceived within 2 years after TAC. Their pregnancy courses were favorable. Five of the women underwent scheduled cesarean sections, while two pregnancies are ongoing. CONCLUSIONS Although there are risks of various complications as a result of the use of non-absorbable thread and the need for two extra laparotomies, TAC can be a safe and useful option for patients who show cervical incompetence after large uterine cervical operations, such as RT or large conization.","author":[{"dropping-particle":"","family":"Ishioka","given":"Shinichi","non-dropping-particle":"","parse-names":false,"suffix":""},{"dropping-particle":"","family":"Kim","given":"Miseon","non-dropping-particle":"","parse-names":false,"suffix":""},{"dropping-particle":"","family":"Mizugaki","given":"Yuko","non-dropping-particle":"","parse-names":false,"suffix":""},{"dropping-particle":"","family":"Kon","given":"Saori","non-dropping-particle":"","parse-names":false,"suffix":""},{"dropping-particle":"","family":"Isoyama","given":"Kyoko","non-dropping-particle":"","parse-names":false,"suffix":""},{"dropping-particle":"","family":"Mizuuchi","given":"Masahito","non-dropping-particle":"","parse-names":false,"suffix":""},{"dropping-particle":"","family":"Morishita","given":"Miyuki","non-dropping-particle":"","parse-names":false,"suffix":""},{"dropping-particle":"","family":"Baba","given":"Tsuyoshi","non-dropping-particle":"","parse-names":false,"suffix":""},{"dropping-particle":"","family":"Sekiya","given":"Takao","non-dropping-particle":"","parse-names":false,"suffix":""},{"dropping-particle":"","family":"Saito","given":"Tsuyoshi","non-dropping-particle":"","parse-names":false,"suffix":""}],"container-title":"The journal of obstetrics and gynaecology research","id":"ITEM-1","issue":"1","issued":{"date-parts":[["2018","1"]]},"page":"61-66","title":"Transabdominal cerclage (TAC) for patients with ultra-short uterine cervix after uterine cervix surgery and its impact on pregnancy.","type":"article-journal","volume":"44"},"uris":["http://www.mendeley.com/documents/?uuid=daedd662-f251-4287-99b1-8b07b1b9ccac","http://www.mendeley.com/documents/?uuid=3de39e24-460f-4e31-97e2-c8fea8d81bd1","http://www.mendeley.com/documents/?uuid=37bff38e-ceed-4472-9150-c907962f6f05"]}],"mendeley":{"formattedCitation":"[76]","plainTextFormattedCitation":"[76]","previouslyFormattedCitation":"[76]"},"properties":{"noteIndex":0},"schema":"https://github.com/citation-style-language/schema/raw/master/csl-citation.json"}</w:instrText>
      </w:r>
      <w:r w:rsidR="003A4C95" w:rsidRPr="000C6D8E">
        <w:fldChar w:fldCharType="separate"/>
      </w:r>
      <w:r w:rsidR="00E4384C" w:rsidRPr="00E4384C">
        <w:rPr>
          <w:noProof/>
        </w:rPr>
        <w:t>[76]</w:t>
      </w:r>
      <w:r w:rsidR="003A4C95" w:rsidRPr="000C6D8E">
        <w:fldChar w:fldCharType="end"/>
      </w:r>
      <w:r w:rsidR="003A4C95" w:rsidRPr="004149C2">
        <w:t xml:space="preserve">, </w:t>
      </w:r>
      <w:r w:rsidR="003A4C95" w:rsidRPr="000C6D8E">
        <w:fldChar w:fldCharType="begin" w:fldLock="1"/>
      </w:r>
      <w:r w:rsidR="00E4384C">
        <w:rPr>
          <w:lang w:val="en-US"/>
        </w:rPr>
        <w:instrText>ADDIN CSL_CITATION {"citationItems":[{"id":"ITEM-1","itemData":{"DOI":"10.1111/j.1479-828X.2010.01212.x","ISSN":"1479-828X","PMID":"21039381","abstract":"BACKGROUND Transabdominal cervical cerclage has been performed via laparotomy for over four decades. A laparoscopic approach has recently been developed and offers the potential for lower morbidity. AIMS The experience of one operator with transabdominal cervical cerclage via laparotomy is reviewed to establish a baseline with which to compare results from the laparoscopic approach. METHODS Transabdominal cervical cerclage was performed with Mersilene tape. The pregnancy outcome prior to transabdominal cervical cerclage was compared with the outcomes after its insertion. RESULTS Prior to transabdominal cervical cerclage, there were 58 pregnancies of which 18 ended with a first trimester pregnancy loss. Twenty-eight of the 36 pregnancies delivering between 13- and 26-week gestation resulted in a pregnancy loss. Three of the four children delivered after 26-week gestation survived. Following transabdominal cervical cerclage, there were no first trimester pregnancy losses. Of the 23 pregnancies after transabdominal cerclage, one was terminated at 18-week gestation for spina bifida and the remaining 22 babies were delivered at a mean gestation of 36.2 weeks. Maternal morbidity was limited to a single wound infection. Respiratory distress was the only significant neonatal morbidity with all babies recovering completely. CONCLUSIONS Transabdominal cervical cerclage via laparotomy is a safe and successful method of treating women who need a cervical cerclage but are unable to have a vaginal suture. A baseline has been established with which to compare the results from laparoscopic transabdominal cervical cerclage in the future.","author":[{"dropping-particle":"","family":"Umstad","given":"Mark P","non-dropping-particle":"","parse-names":false,"suffix":""},{"dropping-particle":"","family":"Quinn","given":"Michael A","non-dropping-particle":"","parse-names":false,"suffix":""},{"dropping-particle":"","family":"Ades","given":"Alex","non-dropping-particle":"","parse-names":false,"suffix":""}],"container-title":"The Australian &amp; New Zealand journal of obstetrics &amp; gynaecology","id":"ITEM-1","issue":"5","issued":{"date-parts":[["2010","10"]]},"page":"460-4","title":"Transabdominal cervical cerclage.","type":"article-journal","volume":"50"},"uris":["http://www.mendeley.com/documents/?uuid=ee2d0d43-81a6-4d9c-87a9-8332e68e850b","http://www.mendeley.com/documents/?uuid=cc8a8859-106c-4d10-bec2-5bee7b754cc7","http://www.mendeley.com/documents/?uuid=cdd5ecb2-4413-4fcd-8340-f528a065578f"]}],"mendeley":{"formattedCitation":"[81]","plainTextFormattedCitation":"[81]","previouslyFormattedCitation":"[81]"},"properties":{"noteIndex":0},"schema":"https://github.com/citation-style-language/schema/raw/master/csl-citation.json"}</w:instrText>
      </w:r>
      <w:r w:rsidR="003A4C95" w:rsidRPr="000C6D8E">
        <w:fldChar w:fldCharType="separate"/>
      </w:r>
      <w:r w:rsidR="00E4384C" w:rsidRPr="00E4384C">
        <w:rPr>
          <w:noProof/>
        </w:rPr>
        <w:t>[81]</w:t>
      </w:r>
      <w:r w:rsidR="003A4C95" w:rsidRPr="000C6D8E">
        <w:fldChar w:fldCharType="end"/>
      </w:r>
      <w:r w:rsidR="003A4C95" w:rsidRPr="004149C2">
        <w:t xml:space="preserve">, </w:t>
      </w:r>
      <w:r w:rsidR="004A301E" w:rsidRPr="003A4C95">
        <w:rPr>
          <w:rFonts w:eastAsiaTheme="majorEastAsia" w:cs="Times New Roman"/>
          <w:lang w:val="en-US"/>
        </w:rPr>
        <w:fldChar w:fldCharType="begin" w:fldLock="1"/>
      </w:r>
      <w:r w:rsidR="00E4384C">
        <w:rPr>
          <w:rFonts w:eastAsiaTheme="majorEastAsia" w:cs="Times New Roman"/>
          <w:lang w:val="en-US"/>
        </w:rPr>
        <w:instrText>ADDIN CSL_CITATION {"citationItems":[{"id":"ITEM-1","itemData":{"DOI":"10.1111/aogs.13107","ISSN":"1600-0412","PMID":"28176305","abstract":"INTRODUCTION There is documented concern that cerclage may cause cervical stenosis or changes to the cervical mucus, which may reduce fertility. The aim of this study is to determine whether placement of a preconception abdominal cerclage affects fertility. MATERIAL AND METHODS This was a planned subgroup analysis of a randomized controlled trial comparing abdominal cerclage, high vaginal cerclage or low vaginal cerclage. Women with a history of previous second-trimester miscarriage or preterm birth despite having a low vaginal cerclage, presenting to specialist preterm birth services in the UK, were eligible for inclusion. Only women randomized before conception were included in this analysis. Women randomized to abdominal cerclage had the surgery performed before conception (abdominal group). Women randomized to high or low transvaginal cerclage received it in the subsequent pregnancy (control group). RESULTS Abdominal cerclage was performed in 19 women and transvaginal cerclage in 48 women. Overall, there was no statistically significant difference between time to conception between the two groups (hazard ratio 1.34; 95% confidence interval 0.72-2.50, p = 0.35). Rates of conception at 6, 12, and 18 months were similar - 37% in abdominal group vs. 35% in control group at 6 months (relative risk 1.04; 95% confidence interval 0.52-2.10; p = 0.91); 58% in abdominal group vs. 42% in control group at 12 months (relative risk 1.39; 95% confidence interval 0.84-2.31, p = 0.21); 74% in abdominal group vs. 56% in</w:instrText>
      </w:r>
      <w:r w:rsidR="00E4384C" w:rsidRPr="00E4384C">
        <w:rPr>
          <w:rFonts w:eastAsiaTheme="majorEastAsia" w:cs="Times New Roman"/>
        </w:rPr>
        <w:instrText xml:space="preserve"> </w:instrText>
      </w:r>
      <w:r w:rsidR="00E4384C">
        <w:rPr>
          <w:rFonts w:eastAsiaTheme="majorEastAsia" w:cs="Times New Roman"/>
          <w:lang w:val="en-US"/>
        </w:rPr>
        <w:instrText>control</w:instrText>
      </w:r>
      <w:r w:rsidR="00E4384C" w:rsidRPr="00E4384C">
        <w:rPr>
          <w:rFonts w:eastAsiaTheme="majorEastAsia" w:cs="Times New Roman"/>
        </w:rPr>
        <w:instrText xml:space="preserve"> </w:instrText>
      </w:r>
      <w:r w:rsidR="00E4384C">
        <w:rPr>
          <w:rFonts w:eastAsiaTheme="majorEastAsia" w:cs="Times New Roman"/>
          <w:lang w:val="en-US"/>
        </w:rPr>
        <w:instrText>group</w:instrText>
      </w:r>
      <w:r w:rsidR="00E4384C" w:rsidRPr="00E4384C">
        <w:rPr>
          <w:rFonts w:eastAsiaTheme="majorEastAsia" w:cs="Times New Roman"/>
        </w:rPr>
        <w:instrText xml:space="preserve"> </w:instrText>
      </w:r>
      <w:r w:rsidR="00E4384C">
        <w:rPr>
          <w:rFonts w:eastAsiaTheme="majorEastAsia" w:cs="Times New Roman"/>
          <w:lang w:val="en-US"/>
        </w:rPr>
        <w:instrText>at</w:instrText>
      </w:r>
      <w:r w:rsidR="00E4384C" w:rsidRPr="00E4384C">
        <w:rPr>
          <w:rFonts w:eastAsiaTheme="majorEastAsia" w:cs="Times New Roman"/>
        </w:rPr>
        <w:instrText xml:space="preserve"> 18 </w:instrText>
      </w:r>
      <w:r w:rsidR="00E4384C">
        <w:rPr>
          <w:rFonts w:eastAsiaTheme="majorEastAsia" w:cs="Times New Roman"/>
          <w:lang w:val="en-US"/>
        </w:rPr>
        <w:instrText>months</w:instrText>
      </w:r>
      <w:r w:rsidR="00E4384C" w:rsidRPr="00E4384C">
        <w:rPr>
          <w:rFonts w:eastAsiaTheme="majorEastAsia" w:cs="Times New Roman"/>
        </w:rPr>
        <w:instrText xml:space="preserve"> (</w:instrText>
      </w:r>
      <w:r w:rsidR="00E4384C">
        <w:rPr>
          <w:rFonts w:eastAsiaTheme="majorEastAsia" w:cs="Times New Roman"/>
          <w:lang w:val="en-US"/>
        </w:rPr>
        <w:instrText>relative</w:instrText>
      </w:r>
      <w:r w:rsidR="00E4384C" w:rsidRPr="00E4384C">
        <w:rPr>
          <w:rFonts w:eastAsiaTheme="majorEastAsia" w:cs="Times New Roman"/>
        </w:rPr>
        <w:instrText xml:space="preserve"> </w:instrText>
      </w:r>
      <w:r w:rsidR="00E4384C">
        <w:rPr>
          <w:rFonts w:eastAsiaTheme="majorEastAsia" w:cs="Times New Roman"/>
          <w:lang w:val="en-US"/>
        </w:rPr>
        <w:instrText>risk</w:instrText>
      </w:r>
      <w:r w:rsidR="00E4384C" w:rsidRPr="00E4384C">
        <w:rPr>
          <w:rFonts w:eastAsiaTheme="majorEastAsia" w:cs="Times New Roman"/>
        </w:rPr>
        <w:instrText xml:space="preserve"> 1.31; 95% </w:instrText>
      </w:r>
      <w:r w:rsidR="00E4384C">
        <w:rPr>
          <w:rFonts w:eastAsiaTheme="majorEastAsia" w:cs="Times New Roman"/>
          <w:lang w:val="en-US"/>
        </w:rPr>
        <w:instrText>confidence</w:instrText>
      </w:r>
      <w:r w:rsidR="00E4384C" w:rsidRPr="00E4384C">
        <w:rPr>
          <w:rFonts w:eastAsiaTheme="majorEastAsia" w:cs="Times New Roman"/>
        </w:rPr>
        <w:instrText xml:space="preserve"> </w:instrText>
      </w:r>
      <w:r w:rsidR="00E4384C">
        <w:rPr>
          <w:rFonts w:eastAsiaTheme="majorEastAsia" w:cs="Times New Roman"/>
          <w:lang w:val="en-US"/>
        </w:rPr>
        <w:instrText>interval</w:instrText>
      </w:r>
      <w:r w:rsidR="00E4384C" w:rsidRPr="00E4384C">
        <w:rPr>
          <w:rFonts w:eastAsiaTheme="majorEastAsia" w:cs="Times New Roman"/>
        </w:rPr>
        <w:instrText xml:space="preserve"> 0.91-1.89; </w:instrText>
      </w:r>
      <w:r w:rsidR="00E4384C">
        <w:rPr>
          <w:rFonts w:eastAsiaTheme="majorEastAsia" w:cs="Times New Roman"/>
          <w:lang w:val="en-US"/>
        </w:rPr>
        <w:instrText>p</w:instrText>
      </w:r>
      <w:r w:rsidR="00E4384C" w:rsidRPr="00E4384C">
        <w:rPr>
          <w:rFonts w:eastAsiaTheme="majorEastAsia" w:cs="Times New Roman"/>
        </w:rPr>
        <w:instrText xml:space="preserve"> = 0.15). </w:instrText>
      </w:r>
      <w:r w:rsidR="00E4384C">
        <w:rPr>
          <w:rFonts w:eastAsiaTheme="majorEastAsia" w:cs="Times New Roman"/>
          <w:lang w:val="en-US"/>
        </w:rPr>
        <w:instrText>CONCLUSION</w:instrText>
      </w:r>
      <w:r w:rsidR="00E4384C" w:rsidRPr="00E4384C">
        <w:rPr>
          <w:rFonts w:eastAsiaTheme="majorEastAsia" w:cs="Times New Roman"/>
        </w:rPr>
        <w:instrText xml:space="preserve"> </w:instrText>
      </w:r>
      <w:r w:rsidR="00E4384C">
        <w:rPr>
          <w:rFonts w:eastAsiaTheme="majorEastAsia" w:cs="Times New Roman"/>
          <w:lang w:val="en-US"/>
        </w:rPr>
        <w:instrText>This</w:instrText>
      </w:r>
      <w:r w:rsidR="00E4384C" w:rsidRPr="00E4384C">
        <w:rPr>
          <w:rFonts w:eastAsiaTheme="majorEastAsia" w:cs="Times New Roman"/>
        </w:rPr>
        <w:instrText xml:space="preserve"> </w:instrText>
      </w:r>
      <w:r w:rsidR="00E4384C">
        <w:rPr>
          <w:rFonts w:eastAsiaTheme="majorEastAsia" w:cs="Times New Roman"/>
          <w:lang w:val="en-US"/>
        </w:rPr>
        <w:instrText>subgroup</w:instrText>
      </w:r>
      <w:r w:rsidR="00E4384C" w:rsidRPr="00E4384C">
        <w:rPr>
          <w:rFonts w:eastAsiaTheme="majorEastAsia" w:cs="Times New Roman"/>
        </w:rPr>
        <w:instrText xml:space="preserve"> </w:instrText>
      </w:r>
      <w:r w:rsidR="00E4384C">
        <w:rPr>
          <w:rFonts w:eastAsiaTheme="majorEastAsia" w:cs="Times New Roman"/>
          <w:lang w:val="en-US"/>
        </w:rPr>
        <w:instrText>analysis</w:instrText>
      </w:r>
      <w:r w:rsidR="00E4384C" w:rsidRPr="00E4384C">
        <w:rPr>
          <w:rFonts w:eastAsiaTheme="majorEastAsia" w:cs="Times New Roman"/>
        </w:rPr>
        <w:instrText xml:space="preserve"> </w:instrText>
      </w:r>
      <w:r w:rsidR="00E4384C">
        <w:rPr>
          <w:rFonts w:eastAsiaTheme="majorEastAsia" w:cs="Times New Roman"/>
          <w:lang w:val="en-US"/>
        </w:rPr>
        <w:instrText>of</w:instrText>
      </w:r>
      <w:r w:rsidR="00E4384C" w:rsidRPr="00E4384C">
        <w:rPr>
          <w:rFonts w:eastAsiaTheme="majorEastAsia" w:cs="Times New Roman"/>
        </w:rPr>
        <w:instrText xml:space="preserve"> </w:instrText>
      </w:r>
      <w:r w:rsidR="00E4384C">
        <w:rPr>
          <w:rFonts w:eastAsiaTheme="majorEastAsia" w:cs="Times New Roman"/>
          <w:lang w:val="en-US"/>
        </w:rPr>
        <w:instrText>randomized</w:instrText>
      </w:r>
      <w:r w:rsidR="00E4384C" w:rsidRPr="00E4384C">
        <w:rPr>
          <w:rFonts w:eastAsiaTheme="majorEastAsia" w:cs="Times New Roman"/>
        </w:rPr>
        <w:instrText xml:space="preserve"> </w:instrText>
      </w:r>
      <w:r w:rsidR="00E4384C">
        <w:rPr>
          <w:rFonts w:eastAsiaTheme="majorEastAsia" w:cs="Times New Roman"/>
          <w:lang w:val="en-US"/>
        </w:rPr>
        <w:instrText>data</w:instrText>
      </w:r>
      <w:r w:rsidR="00E4384C" w:rsidRPr="00E4384C">
        <w:rPr>
          <w:rFonts w:eastAsiaTheme="majorEastAsia" w:cs="Times New Roman"/>
        </w:rPr>
        <w:instrText xml:space="preserve"> </w:instrText>
      </w:r>
      <w:r w:rsidR="00E4384C">
        <w:rPr>
          <w:rFonts w:eastAsiaTheme="majorEastAsia" w:cs="Times New Roman"/>
          <w:lang w:val="en-US"/>
        </w:rPr>
        <w:instrText>indicates</w:instrText>
      </w:r>
      <w:r w:rsidR="00E4384C" w:rsidRPr="00E4384C">
        <w:rPr>
          <w:rFonts w:eastAsiaTheme="majorEastAsia" w:cs="Times New Roman"/>
        </w:rPr>
        <w:instrText xml:space="preserve"> </w:instrText>
      </w:r>
      <w:r w:rsidR="00E4384C">
        <w:rPr>
          <w:rFonts w:eastAsiaTheme="majorEastAsia" w:cs="Times New Roman"/>
          <w:lang w:val="en-US"/>
        </w:rPr>
        <w:instrText>that</w:instrText>
      </w:r>
      <w:r w:rsidR="00E4384C" w:rsidRPr="00E4384C">
        <w:rPr>
          <w:rFonts w:eastAsiaTheme="majorEastAsia" w:cs="Times New Roman"/>
        </w:rPr>
        <w:instrText xml:space="preserve"> </w:instrText>
      </w:r>
      <w:r w:rsidR="00E4384C">
        <w:rPr>
          <w:rFonts w:eastAsiaTheme="majorEastAsia" w:cs="Times New Roman"/>
          <w:lang w:val="en-US"/>
        </w:rPr>
        <w:instrText>abdominal</w:instrText>
      </w:r>
      <w:r w:rsidR="00E4384C" w:rsidRPr="00E4384C">
        <w:rPr>
          <w:rFonts w:eastAsiaTheme="majorEastAsia" w:cs="Times New Roman"/>
        </w:rPr>
        <w:instrText xml:space="preserve"> </w:instrText>
      </w:r>
      <w:r w:rsidR="00E4384C">
        <w:rPr>
          <w:rFonts w:eastAsiaTheme="majorEastAsia" w:cs="Times New Roman"/>
          <w:lang w:val="en-US"/>
        </w:rPr>
        <w:instrText>cerclage</w:instrText>
      </w:r>
      <w:r w:rsidR="00E4384C" w:rsidRPr="00E4384C">
        <w:rPr>
          <w:rFonts w:eastAsiaTheme="majorEastAsia" w:cs="Times New Roman"/>
        </w:rPr>
        <w:instrText xml:space="preserve"> </w:instrText>
      </w:r>
      <w:r w:rsidR="00E4384C">
        <w:rPr>
          <w:rFonts w:eastAsiaTheme="majorEastAsia" w:cs="Times New Roman"/>
          <w:lang w:val="en-US"/>
        </w:rPr>
        <w:instrText>does</w:instrText>
      </w:r>
      <w:r w:rsidR="00E4384C" w:rsidRPr="00E4384C">
        <w:rPr>
          <w:rFonts w:eastAsiaTheme="majorEastAsia" w:cs="Times New Roman"/>
        </w:rPr>
        <w:instrText xml:space="preserve"> </w:instrText>
      </w:r>
      <w:r w:rsidR="00E4384C">
        <w:rPr>
          <w:rFonts w:eastAsiaTheme="majorEastAsia" w:cs="Times New Roman"/>
          <w:lang w:val="en-US"/>
        </w:rPr>
        <w:instrText>not</w:instrText>
      </w:r>
      <w:r w:rsidR="00E4384C" w:rsidRPr="00E4384C">
        <w:rPr>
          <w:rFonts w:eastAsiaTheme="majorEastAsia" w:cs="Times New Roman"/>
        </w:rPr>
        <w:instrText xml:space="preserve"> </w:instrText>
      </w:r>
      <w:r w:rsidR="00E4384C">
        <w:rPr>
          <w:rFonts w:eastAsiaTheme="majorEastAsia" w:cs="Times New Roman"/>
          <w:lang w:val="en-US"/>
        </w:rPr>
        <w:instrText>affect</w:instrText>
      </w:r>
      <w:r w:rsidR="00E4384C" w:rsidRPr="00E4384C">
        <w:rPr>
          <w:rFonts w:eastAsiaTheme="majorEastAsia" w:cs="Times New Roman"/>
        </w:rPr>
        <w:instrText xml:space="preserve"> </w:instrText>
      </w:r>
      <w:r w:rsidR="00E4384C">
        <w:rPr>
          <w:rFonts w:eastAsiaTheme="majorEastAsia" w:cs="Times New Roman"/>
          <w:lang w:val="en-US"/>
        </w:rPr>
        <w:instrText>fertility</w:instrText>
      </w:r>
      <w:r w:rsidR="00E4384C" w:rsidRPr="00E4384C">
        <w:rPr>
          <w:rFonts w:eastAsiaTheme="majorEastAsia" w:cs="Times New Roman"/>
        </w:rPr>
        <w:instrText xml:space="preserve"> </w:instrText>
      </w:r>
      <w:r w:rsidR="00E4384C">
        <w:rPr>
          <w:rFonts w:eastAsiaTheme="majorEastAsia" w:cs="Times New Roman"/>
          <w:lang w:val="en-US"/>
        </w:rPr>
        <w:instrText>rates</w:instrText>
      </w:r>
      <w:r w:rsidR="00E4384C" w:rsidRPr="00E4384C">
        <w:rPr>
          <w:rFonts w:eastAsiaTheme="majorEastAsia" w:cs="Times New Roman"/>
        </w:rPr>
        <w:instrText>.","</w:instrText>
      </w:r>
      <w:r w:rsidR="00E4384C">
        <w:rPr>
          <w:rFonts w:eastAsiaTheme="majorEastAsia" w:cs="Times New Roman"/>
          <w:lang w:val="en-US"/>
        </w:rPr>
        <w:instrText>author</w:instrText>
      </w:r>
      <w:r w:rsidR="00E4384C" w:rsidRPr="00E4384C">
        <w:rPr>
          <w:rFonts w:eastAsiaTheme="majorEastAsia" w:cs="Times New Roman"/>
        </w:rPr>
        <w:instrText>":[{"</w:instrText>
      </w:r>
      <w:r w:rsidR="00E4384C">
        <w:rPr>
          <w:rFonts w:eastAsiaTheme="majorEastAsia" w:cs="Times New Roman"/>
          <w:lang w:val="en-US"/>
        </w:rPr>
        <w:instrText>dropping</w:instrText>
      </w:r>
      <w:r w:rsidR="00E4384C" w:rsidRPr="00E4384C">
        <w:rPr>
          <w:rFonts w:eastAsiaTheme="majorEastAsia" w:cs="Times New Roman"/>
        </w:rPr>
        <w:instrText>-</w:instrText>
      </w:r>
      <w:r w:rsidR="00E4384C">
        <w:rPr>
          <w:rFonts w:eastAsiaTheme="majorEastAsia" w:cs="Times New Roman"/>
          <w:lang w:val="en-US"/>
        </w:rPr>
        <w:instrText>particle</w:instrText>
      </w:r>
      <w:r w:rsidR="00E4384C" w:rsidRPr="00E4384C">
        <w:rPr>
          <w:rFonts w:eastAsiaTheme="majorEastAsia" w:cs="Times New Roman"/>
        </w:rPr>
        <w:instrText>":"","</w:instrText>
      </w:r>
      <w:r w:rsidR="00E4384C">
        <w:rPr>
          <w:rFonts w:eastAsiaTheme="majorEastAsia" w:cs="Times New Roman"/>
          <w:lang w:val="en-US"/>
        </w:rPr>
        <w:instrText>family</w:instrText>
      </w:r>
      <w:r w:rsidR="00E4384C" w:rsidRPr="00E4384C">
        <w:rPr>
          <w:rFonts w:eastAsiaTheme="majorEastAsia" w:cs="Times New Roman"/>
        </w:rPr>
        <w:instrText>":"</w:instrText>
      </w:r>
      <w:r w:rsidR="00E4384C">
        <w:rPr>
          <w:rFonts w:eastAsiaTheme="majorEastAsia" w:cs="Times New Roman"/>
          <w:lang w:val="en-US"/>
        </w:rPr>
        <w:instrText>Vousden</w:instrText>
      </w:r>
      <w:r w:rsidR="00E4384C" w:rsidRPr="00E4384C">
        <w:rPr>
          <w:rFonts w:eastAsiaTheme="majorEastAsia" w:cs="Times New Roman"/>
        </w:rPr>
        <w:instrText>","</w:instrText>
      </w:r>
      <w:r w:rsidR="00E4384C">
        <w:rPr>
          <w:rFonts w:eastAsiaTheme="majorEastAsia" w:cs="Times New Roman"/>
          <w:lang w:val="en-US"/>
        </w:rPr>
        <w:instrText>given</w:instrText>
      </w:r>
      <w:r w:rsidR="00E4384C" w:rsidRPr="00E4384C">
        <w:rPr>
          <w:rFonts w:eastAsiaTheme="majorEastAsia" w:cs="Times New Roman"/>
        </w:rPr>
        <w:instrText>":"</w:instrText>
      </w:r>
      <w:r w:rsidR="00E4384C">
        <w:rPr>
          <w:rFonts w:eastAsiaTheme="majorEastAsia" w:cs="Times New Roman"/>
          <w:lang w:val="en-US"/>
        </w:rPr>
        <w:instrText>Nicola</w:instrText>
      </w:r>
      <w:r w:rsidR="00E4384C" w:rsidRPr="00E4384C">
        <w:rPr>
          <w:rFonts w:eastAsiaTheme="majorEastAsia" w:cs="Times New Roman"/>
        </w:rPr>
        <w:instrText xml:space="preserve"> </w:instrText>
      </w:r>
      <w:r w:rsidR="00E4384C">
        <w:rPr>
          <w:rFonts w:eastAsiaTheme="majorEastAsia" w:cs="Times New Roman"/>
          <w:lang w:val="en-US"/>
        </w:rPr>
        <w:instrText>J</w:instrText>
      </w:r>
      <w:r w:rsidR="00E4384C" w:rsidRPr="00E4384C">
        <w:rPr>
          <w:rFonts w:eastAsiaTheme="majorEastAsia" w:cs="Times New Roman"/>
        </w:rPr>
        <w:instrText>","</w:instrText>
      </w:r>
      <w:r w:rsidR="00E4384C">
        <w:rPr>
          <w:rFonts w:eastAsiaTheme="majorEastAsia" w:cs="Times New Roman"/>
          <w:lang w:val="en-US"/>
        </w:rPr>
        <w:instrText>non</w:instrText>
      </w:r>
      <w:r w:rsidR="00E4384C" w:rsidRPr="00E4384C">
        <w:rPr>
          <w:rFonts w:eastAsiaTheme="majorEastAsia" w:cs="Times New Roman"/>
        </w:rPr>
        <w:instrText>-</w:instrText>
      </w:r>
      <w:r w:rsidR="00E4384C">
        <w:rPr>
          <w:rFonts w:eastAsiaTheme="majorEastAsia" w:cs="Times New Roman"/>
          <w:lang w:val="en-US"/>
        </w:rPr>
        <w:instrText>dropping</w:instrText>
      </w:r>
      <w:r w:rsidR="00E4384C" w:rsidRPr="00E4384C">
        <w:rPr>
          <w:rFonts w:eastAsiaTheme="majorEastAsia" w:cs="Times New Roman"/>
        </w:rPr>
        <w:instrText>-</w:instrText>
      </w:r>
      <w:r w:rsidR="00E4384C">
        <w:rPr>
          <w:rFonts w:eastAsiaTheme="majorEastAsia" w:cs="Times New Roman"/>
          <w:lang w:val="en-US"/>
        </w:rPr>
        <w:instrText>particle</w:instrText>
      </w:r>
      <w:r w:rsidR="00E4384C" w:rsidRPr="00E4384C">
        <w:rPr>
          <w:rFonts w:eastAsiaTheme="majorEastAsia" w:cs="Times New Roman"/>
        </w:rPr>
        <w:instrText>":"","</w:instrText>
      </w:r>
      <w:r w:rsidR="00E4384C">
        <w:rPr>
          <w:rFonts w:eastAsiaTheme="majorEastAsia" w:cs="Times New Roman"/>
          <w:lang w:val="en-US"/>
        </w:rPr>
        <w:instrText>parse</w:instrText>
      </w:r>
      <w:r w:rsidR="00E4384C" w:rsidRPr="00E4384C">
        <w:rPr>
          <w:rFonts w:eastAsiaTheme="majorEastAsia" w:cs="Times New Roman"/>
        </w:rPr>
        <w:instrText>-</w:instrText>
      </w:r>
      <w:r w:rsidR="00E4384C">
        <w:rPr>
          <w:rFonts w:eastAsiaTheme="majorEastAsia" w:cs="Times New Roman"/>
          <w:lang w:val="en-US"/>
        </w:rPr>
        <w:instrText>names</w:instrText>
      </w:r>
      <w:r w:rsidR="00E4384C" w:rsidRPr="00E4384C">
        <w:rPr>
          <w:rFonts w:eastAsiaTheme="majorEastAsia" w:cs="Times New Roman"/>
        </w:rPr>
        <w:instrText>":</w:instrText>
      </w:r>
      <w:r w:rsidR="00E4384C">
        <w:rPr>
          <w:rFonts w:eastAsiaTheme="majorEastAsia" w:cs="Times New Roman"/>
          <w:lang w:val="en-US"/>
        </w:rPr>
        <w:instrText>false</w:instrText>
      </w:r>
      <w:r w:rsidR="00E4384C" w:rsidRPr="00E4384C">
        <w:rPr>
          <w:rFonts w:eastAsiaTheme="majorEastAsia" w:cs="Times New Roman"/>
        </w:rPr>
        <w:instrText>,"</w:instrText>
      </w:r>
      <w:r w:rsidR="00E4384C">
        <w:rPr>
          <w:rFonts w:eastAsiaTheme="majorEastAsia" w:cs="Times New Roman"/>
          <w:lang w:val="en-US"/>
        </w:rPr>
        <w:instrText>suffix</w:instrText>
      </w:r>
      <w:r w:rsidR="00E4384C" w:rsidRPr="00E4384C">
        <w:rPr>
          <w:rFonts w:eastAsiaTheme="majorEastAsia" w:cs="Times New Roman"/>
        </w:rPr>
        <w:instrText>":""},{"</w:instrText>
      </w:r>
      <w:r w:rsidR="00E4384C">
        <w:rPr>
          <w:rFonts w:eastAsiaTheme="majorEastAsia" w:cs="Times New Roman"/>
          <w:lang w:val="en-US"/>
        </w:rPr>
        <w:instrText>dropping</w:instrText>
      </w:r>
      <w:r w:rsidR="00E4384C" w:rsidRPr="00E4384C">
        <w:rPr>
          <w:rFonts w:eastAsiaTheme="majorEastAsia" w:cs="Times New Roman"/>
        </w:rPr>
        <w:instrText>-</w:instrText>
      </w:r>
      <w:r w:rsidR="00E4384C">
        <w:rPr>
          <w:rFonts w:eastAsiaTheme="majorEastAsia" w:cs="Times New Roman"/>
          <w:lang w:val="en-US"/>
        </w:rPr>
        <w:instrText>particle</w:instrText>
      </w:r>
      <w:r w:rsidR="00E4384C" w:rsidRPr="00E4384C">
        <w:rPr>
          <w:rFonts w:eastAsiaTheme="majorEastAsia" w:cs="Times New Roman"/>
        </w:rPr>
        <w:instrText>":"","</w:instrText>
      </w:r>
      <w:r w:rsidR="00E4384C">
        <w:rPr>
          <w:rFonts w:eastAsiaTheme="majorEastAsia" w:cs="Times New Roman"/>
          <w:lang w:val="en-US"/>
        </w:rPr>
        <w:instrText>family</w:instrText>
      </w:r>
      <w:r w:rsidR="00E4384C" w:rsidRPr="00E4384C">
        <w:rPr>
          <w:rFonts w:eastAsiaTheme="majorEastAsia" w:cs="Times New Roman"/>
        </w:rPr>
        <w:instrText>":"</w:instrText>
      </w:r>
      <w:r w:rsidR="00E4384C">
        <w:rPr>
          <w:rFonts w:eastAsiaTheme="majorEastAsia" w:cs="Times New Roman"/>
          <w:lang w:val="en-US"/>
        </w:rPr>
        <w:instrText>Carter</w:instrText>
      </w:r>
      <w:r w:rsidR="00E4384C" w:rsidRPr="00E4384C">
        <w:rPr>
          <w:rFonts w:eastAsiaTheme="majorEastAsia" w:cs="Times New Roman"/>
        </w:rPr>
        <w:instrText>","</w:instrText>
      </w:r>
      <w:r w:rsidR="00E4384C">
        <w:rPr>
          <w:rFonts w:eastAsiaTheme="majorEastAsia" w:cs="Times New Roman"/>
          <w:lang w:val="en-US"/>
        </w:rPr>
        <w:instrText>given</w:instrText>
      </w:r>
      <w:r w:rsidR="00E4384C" w:rsidRPr="00E4384C">
        <w:rPr>
          <w:rFonts w:eastAsiaTheme="majorEastAsia" w:cs="Times New Roman"/>
        </w:rPr>
        <w:instrText>":"</w:instrText>
      </w:r>
      <w:r w:rsidR="00E4384C">
        <w:rPr>
          <w:rFonts w:eastAsiaTheme="majorEastAsia" w:cs="Times New Roman"/>
          <w:lang w:val="en-US"/>
        </w:rPr>
        <w:instrText>Jenny</w:instrText>
      </w:r>
      <w:r w:rsidR="00E4384C" w:rsidRPr="00E4384C">
        <w:rPr>
          <w:rFonts w:eastAsiaTheme="majorEastAsia" w:cs="Times New Roman"/>
        </w:rPr>
        <w:instrText>","</w:instrText>
      </w:r>
      <w:r w:rsidR="00E4384C">
        <w:rPr>
          <w:rFonts w:eastAsiaTheme="majorEastAsia" w:cs="Times New Roman"/>
          <w:lang w:val="en-US"/>
        </w:rPr>
        <w:instrText>non</w:instrText>
      </w:r>
      <w:r w:rsidR="00E4384C" w:rsidRPr="00E4384C">
        <w:rPr>
          <w:rFonts w:eastAsiaTheme="majorEastAsia" w:cs="Times New Roman"/>
        </w:rPr>
        <w:instrText>-</w:instrText>
      </w:r>
      <w:r w:rsidR="00E4384C">
        <w:rPr>
          <w:rFonts w:eastAsiaTheme="majorEastAsia" w:cs="Times New Roman"/>
          <w:lang w:val="en-US"/>
        </w:rPr>
        <w:instrText>dropping</w:instrText>
      </w:r>
      <w:r w:rsidR="00E4384C" w:rsidRPr="00E4384C">
        <w:rPr>
          <w:rFonts w:eastAsiaTheme="majorEastAsia" w:cs="Times New Roman"/>
        </w:rPr>
        <w:instrText>-</w:instrText>
      </w:r>
      <w:r w:rsidR="00E4384C">
        <w:rPr>
          <w:rFonts w:eastAsiaTheme="majorEastAsia" w:cs="Times New Roman"/>
          <w:lang w:val="en-US"/>
        </w:rPr>
        <w:instrText>particle</w:instrText>
      </w:r>
      <w:r w:rsidR="00E4384C" w:rsidRPr="00E4384C">
        <w:rPr>
          <w:rFonts w:eastAsiaTheme="majorEastAsia" w:cs="Times New Roman"/>
        </w:rPr>
        <w:instrText>":"","</w:instrText>
      </w:r>
      <w:r w:rsidR="00E4384C">
        <w:rPr>
          <w:rFonts w:eastAsiaTheme="majorEastAsia" w:cs="Times New Roman"/>
          <w:lang w:val="en-US"/>
        </w:rPr>
        <w:instrText>parse</w:instrText>
      </w:r>
      <w:r w:rsidR="00E4384C" w:rsidRPr="00E4384C">
        <w:rPr>
          <w:rFonts w:eastAsiaTheme="majorEastAsia" w:cs="Times New Roman"/>
        </w:rPr>
        <w:instrText>-</w:instrText>
      </w:r>
      <w:r w:rsidR="00E4384C">
        <w:rPr>
          <w:rFonts w:eastAsiaTheme="majorEastAsia" w:cs="Times New Roman"/>
          <w:lang w:val="en-US"/>
        </w:rPr>
        <w:instrText>names</w:instrText>
      </w:r>
      <w:r w:rsidR="00E4384C" w:rsidRPr="00E4384C">
        <w:rPr>
          <w:rFonts w:eastAsiaTheme="majorEastAsia" w:cs="Times New Roman"/>
        </w:rPr>
        <w:instrText>":</w:instrText>
      </w:r>
      <w:r w:rsidR="00E4384C">
        <w:rPr>
          <w:rFonts w:eastAsiaTheme="majorEastAsia" w:cs="Times New Roman"/>
          <w:lang w:val="en-US"/>
        </w:rPr>
        <w:instrText>false</w:instrText>
      </w:r>
      <w:r w:rsidR="00E4384C" w:rsidRPr="00E4384C">
        <w:rPr>
          <w:rFonts w:eastAsiaTheme="majorEastAsia" w:cs="Times New Roman"/>
        </w:rPr>
        <w:instrText>,"</w:instrText>
      </w:r>
      <w:r w:rsidR="00E4384C">
        <w:rPr>
          <w:rFonts w:eastAsiaTheme="majorEastAsia" w:cs="Times New Roman"/>
          <w:lang w:val="en-US"/>
        </w:rPr>
        <w:instrText>suffix</w:instrText>
      </w:r>
      <w:r w:rsidR="00E4384C" w:rsidRPr="00E4384C">
        <w:rPr>
          <w:rFonts w:eastAsiaTheme="majorEastAsia" w:cs="Times New Roman"/>
        </w:rPr>
        <w:instrText>":""},{"</w:instrText>
      </w:r>
      <w:r w:rsidR="00E4384C">
        <w:rPr>
          <w:rFonts w:eastAsiaTheme="majorEastAsia" w:cs="Times New Roman"/>
          <w:lang w:val="en-US"/>
        </w:rPr>
        <w:instrText>dropping</w:instrText>
      </w:r>
      <w:r w:rsidR="00E4384C" w:rsidRPr="00E4384C">
        <w:rPr>
          <w:rFonts w:eastAsiaTheme="majorEastAsia" w:cs="Times New Roman"/>
        </w:rPr>
        <w:instrText>-</w:instrText>
      </w:r>
      <w:r w:rsidR="00E4384C">
        <w:rPr>
          <w:rFonts w:eastAsiaTheme="majorEastAsia" w:cs="Times New Roman"/>
          <w:lang w:val="en-US"/>
        </w:rPr>
        <w:instrText>particle</w:instrText>
      </w:r>
      <w:r w:rsidR="00E4384C" w:rsidRPr="00E4384C">
        <w:rPr>
          <w:rFonts w:eastAsiaTheme="majorEastAsia" w:cs="Times New Roman"/>
        </w:rPr>
        <w:instrText>":"","</w:instrText>
      </w:r>
      <w:r w:rsidR="00E4384C">
        <w:rPr>
          <w:rFonts w:eastAsiaTheme="majorEastAsia" w:cs="Times New Roman"/>
          <w:lang w:val="en-US"/>
        </w:rPr>
        <w:instrText>family</w:instrText>
      </w:r>
      <w:r w:rsidR="00E4384C" w:rsidRPr="00E4384C">
        <w:rPr>
          <w:rFonts w:eastAsiaTheme="majorEastAsia" w:cs="Times New Roman"/>
        </w:rPr>
        <w:instrText>":"</w:instrText>
      </w:r>
      <w:r w:rsidR="00E4384C">
        <w:rPr>
          <w:rFonts w:eastAsiaTheme="majorEastAsia" w:cs="Times New Roman"/>
          <w:lang w:val="en-US"/>
        </w:rPr>
        <w:instrText>Seed</w:instrText>
      </w:r>
      <w:r w:rsidR="00E4384C" w:rsidRPr="00E4384C">
        <w:rPr>
          <w:rFonts w:eastAsiaTheme="majorEastAsia" w:cs="Times New Roman"/>
        </w:rPr>
        <w:instrText>","</w:instrText>
      </w:r>
      <w:r w:rsidR="00E4384C">
        <w:rPr>
          <w:rFonts w:eastAsiaTheme="majorEastAsia" w:cs="Times New Roman"/>
          <w:lang w:val="en-US"/>
        </w:rPr>
        <w:instrText>given</w:instrText>
      </w:r>
      <w:r w:rsidR="00E4384C" w:rsidRPr="00E4384C">
        <w:rPr>
          <w:rFonts w:eastAsiaTheme="majorEastAsia" w:cs="Times New Roman"/>
        </w:rPr>
        <w:instrText>":"</w:instrText>
      </w:r>
      <w:r w:rsidR="00E4384C">
        <w:rPr>
          <w:rFonts w:eastAsiaTheme="majorEastAsia" w:cs="Times New Roman"/>
          <w:lang w:val="en-US"/>
        </w:rPr>
        <w:instrText>Paul</w:instrText>
      </w:r>
      <w:r w:rsidR="00E4384C" w:rsidRPr="00E4384C">
        <w:rPr>
          <w:rFonts w:eastAsiaTheme="majorEastAsia" w:cs="Times New Roman"/>
        </w:rPr>
        <w:instrText xml:space="preserve"> </w:instrText>
      </w:r>
      <w:r w:rsidR="00E4384C">
        <w:rPr>
          <w:rFonts w:eastAsiaTheme="majorEastAsia" w:cs="Times New Roman"/>
          <w:lang w:val="en-US"/>
        </w:rPr>
        <w:instrText>T</w:instrText>
      </w:r>
      <w:r w:rsidR="00E4384C" w:rsidRPr="00E4384C">
        <w:rPr>
          <w:rFonts w:eastAsiaTheme="majorEastAsia" w:cs="Times New Roman"/>
        </w:rPr>
        <w:instrText>","</w:instrText>
      </w:r>
      <w:r w:rsidR="00E4384C">
        <w:rPr>
          <w:rFonts w:eastAsiaTheme="majorEastAsia" w:cs="Times New Roman"/>
          <w:lang w:val="en-US"/>
        </w:rPr>
        <w:instrText>non</w:instrText>
      </w:r>
      <w:r w:rsidR="00E4384C" w:rsidRPr="00E4384C">
        <w:rPr>
          <w:rFonts w:eastAsiaTheme="majorEastAsia" w:cs="Times New Roman"/>
        </w:rPr>
        <w:instrText>-</w:instrText>
      </w:r>
      <w:r w:rsidR="00E4384C">
        <w:rPr>
          <w:rFonts w:eastAsiaTheme="majorEastAsia" w:cs="Times New Roman"/>
          <w:lang w:val="en-US"/>
        </w:rPr>
        <w:instrText>dropping</w:instrText>
      </w:r>
      <w:r w:rsidR="00E4384C" w:rsidRPr="00E4384C">
        <w:rPr>
          <w:rFonts w:eastAsiaTheme="majorEastAsia" w:cs="Times New Roman"/>
        </w:rPr>
        <w:instrText>-</w:instrText>
      </w:r>
      <w:r w:rsidR="00E4384C">
        <w:rPr>
          <w:rFonts w:eastAsiaTheme="majorEastAsia" w:cs="Times New Roman"/>
          <w:lang w:val="en-US"/>
        </w:rPr>
        <w:instrText>particle</w:instrText>
      </w:r>
      <w:r w:rsidR="00E4384C" w:rsidRPr="00E4384C">
        <w:rPr>
          <w:rFonts w:eastAsiaTheme="majorEastAsia" w:cs="Times New Roman"/>
        </w:rPr>
        <w:instrText>":"","</w:instrText>
      </w:r>
      <w:r w:rsidR="00E4384C">
        <w:rPr>
          <w:rFonts w:eastAsiaTheme="majorEastAsia" w:cs="Times New Roman"/>
          <w:lang w:val="en-US"/>
        </w:rPr>
        <w:instrText>parse</w:instrText>
      </w:r>
      <w:r w:rsidR="00E4384C" w:rsidRPr="00E4384C">
        <w:rPr>
          <w:rFonts w:eastAsiaTheme="majorEastAsia" w:cs="Times New Roman"/>
        </w:rPr>
        <w:instrText>-</w:instrText>
      </w:r>
      <w:r w:rsidR="00E4384C">
        <w:rPr>
          <w:rFonts w:eastAsiaTheme="majorEastAsia" w:cs="Times New Roman"/>
          <w:lang w:val="en-US"/>
        </w:rPr>
        <w:instrText>names</w:instrText>
      </w:r>
      <w:r w:rsidR="00E4384C" w:rsidRPr="00E4384C">
        <w:rPr>
          <w:rFonts w:eastAsiaTheme="majorEastAsia" w:cs="Times New Roman"/>
        </w:rPr>
        <w:instrText>":</w:instrText>
      </w:r>
      <w:r w:rsidR="00E4384C">
        <w:rPr>
          <w:rFonts w:eastAsiaTheme="majorEastAsia" w:cs="Times New Roman"/>
          <w:lang w:val="en-US"/>
        </w:rPr>
        <w:instrText>false</w:instrText>
      </w:r>
      <w:r w:rsidR="00E4384C" w:rsidRPr="00E4384C">
        <w:rPr>
          <w:rFonts w:eastAsiaTheme="majorEastAsia" w:cs="Times New Roman"/>
        </w:rPr>
        <w:instrText>,"</w:instrText>
      </w:r>
      <w:r w:rsidR="00E4384C">
        <w:rPr>
          <w:rFonts w:eastAsiaTheme="majorEastAsia" w:cs="Times New Roman"/>
          <w:lang w:val="en-US"/>
        </w:rPr>
        <w:instrText>suffix</w:instrText>
      </w:r>
      <w:r w:rsidR="00E4384C" w:rsidRPr="00E4384C">
        <w:rPr>
          <w:rFonts w:eastAsiaTheme="majorEastAsia" w:cs="Times New Roman"/>
        </w:rPr>
        <w:instrText>":""},{"</w:instrText>
      </w:r>
      <w:r w:rsidR="00E4384C">
        <w:rPr>
          <w:rFonts w:eastAsiaTheme="majorEastAsia" w:cs="Times New Roman"/>
          <w:lang w:val="en-US"/>
        </w:rPr>
        <w:instrText>dropping</w:instrText>
      </w:r>
      <w:r w:rsidR="00E4384C" w:rsidRPr="00E4384C">
        <w:rPr>
          <w:rFonts w:eastAsiaTheme="majorEastAsia" w:cs="Times New Roman"/>
        </w:rPr>
        <w:instrText>-</w:instrText>
      </w:r>
      <w:r w:rsidR="00E4384C">
        <w:rPr>
          <w:rFonts w:eastAsiaTheme="majorEastAsia" w:cs="Times New Roman"/>
          <w:lang w:val="en-US"/>
        </w:rPr>
        <w:instrText>particle</w:instrText>
      </w:r>
      <w:r w:rsidR="00E4384C" w:rsidRPr="00E4384C">
        <w:rPr>
          <w:rFonts w:eastAsiaTheme="majorEastAsia" w:cs="Times New Roman"/>
        </w:rPr>
        <w:instrText>":"","</w:instrText>
      </w:r>
      <w:r w:rsidR="00E4384C">
        <w:rPr>
          <w:rFonts w:eastAsiaTheme="majorEastAsia" w:cs="Times New Roman"/>
          <w:lang w:val="en-US"/>
        </w:rPr>
        <w:instrText>family</w:instrText>
      </w:r>
      <w:r w:rsidR="00E4384C" w:rsidRPr="00E4384C">
        <w:rPr>
          <w:rFonts w:eastAsiaTheme="majorEastAsia" w:cs="Times New Roman"/>
        </w:rPr>
        <w:instrText>":"</w:instrText>
      </w:r>
      <w:r w:rsidR="00E4384C">
        <w:rPr>
          <w:rFonts w:eastAsiaTheme="majorEastAsia" w:cs="Times New Roman"/>
          <w:lang w:val="en-US"/>
        </w:rPr>
        <w:instrText>Shennan</w:instrText>
      </w:r>
      <w:r w:rsidR="00E4384C" w:rsidRPr="00E4384C">
        <w:rPr>
          <w:rFonts w:eastAsiaTheme="majorEastAsia" w:cs="Times New Roman"/>
        </w:rPr>
        <w:instrText>","</w:instrText>
      </w:r>
      <w:r w:rsidR="00E4384C">
        <w:rPr>
          <w:rFonts w:eastAsiaTheme="majorEastAsia" w:cs="Times New Roman"/>
          <w:lang w:val="en-US"/>
        </w:rPr>
        <w:instrText>given</w:instrText>
      </w:r>
      <w:r w:rsidR="00E4384C" w:rsidRPr="00E4384C">
        <w:rPr>
          <w:rFonts w:eastAsiaTheme="majorEastAsia" w:cs="Times New Roman"/>
        </w:rPr>
        <w:instrText>":"</w:instrText>
      </w:r>
      <w:r w:rsidR="00E4384C">
        <w:rPr>
          <w:rFonts w:eastAsiaTheme="majorEastAsia" w:cs="Times New Roman"/>
          <w:lang w:val="en-US"/>
        </w:rPr>
        <w:instrText>Andrew</w:instrText>
      </w:r>
      <w:r w:rsidR="00E4384C" w:rsidRPr="00E4384C">
        <w:rPr>
          <w:rFonts w:eastAsiaTheme="majorEastAsia" w:cs="Times New Roman"/>
        </w:rPr>
        <w:instrText xml:space="preserve"> </w:instrText>
      </w:r>
      <w:r w:rsidR="00E4384C">
        <w:rPr>
          <w:rFonts w:eastAsiaTheme="majorEastAsia" w:cs="Times New Roman"/>
          <w:lang w:val="en-US"/>
        </w:rPr>
        <w:instrText>H</w:instrText>
      </w:r>
      <w:r w:rsidR="00E4384C" w:rsidRPr="00E4384C">
        <w:rPr>
          <w:rFonts w:eastAsiaTheme="majorEastAsia" w:cs="Times New Roman"/>
        </w:rPr>
        <w:instrText>","</w:instrText>
      </w:r>
      <w:r w:rsidR="00E4384C">
        <w:rPr>
          <w:rFonts w:eastAsiaTheme="majorEastAsia" w:cs="Times New Roman"/>
          <w:lang w:val="en-US"/>
        </w:rPr>
        <w:instrText>non</w:instrText>
      </w:r>
      <w:r w:rsidR="00E4384C" w:rsidRPr="00E4384C">
        <w:rPr>
          <w:rFonts w:eastAsiaTheme="majorEastAsia" w:cs="Times New Roman"/>
        </w:rPr>
        <w:instrText>-</w:instrText>
      </w:r>
      <w:r w:rsidR="00E4384C">
        <w:rPr>
          <w:rFonts w:eastAsiaTheme="majorEastAsia" w:cs="Times New Roman"/>
          <w:lang w:val="en-US"/>
        </w:rPr>
        <w:instrText>dropping</w:instrText>
      </w:r>
      <w:r w:rsidR="00E4384C" w:rsidRPr="00E4384C">
        <w:rPr>
          <w:rFonts w:eastAsiaTheme="majorEastAsia" w:cs="Times New Roman"/>
        </w:rPr>
        <w:instrText>-</w:instrText>
      </w:r>
      <w:r w:rsidR="00E4384C">
        <w:rPr>
          <w:rFonts w:eastAsiaTheme="majorEastAsia" w:cs="Times New Roman"/>
          <w:lang w:val="en-US"/>
        </w:rPr>
        <w:instrText>particle</w:instrText>
      </w:r>
      <w:r w:rsidR="00E4384C" w:rsidRPr="00E4384C">
        <w:rPr>
          <w:rFonts w:eastAsiaTheme="majorEastAsia" w:cs="Times New Roman"/>
        </w:rPr>
        <w:instrText>":"","</w:instrText>
      </w:r>
      <w:r w:rsidR="00E4384C">
        <w:rPr>
          <w:rFonts w:eastAsiaTheme="majorEastAsia" w:cs="Times New Roman"/>
          <w:lang w:val="en-US"/>
        </w:rPr>
        <w:instrText>parse</w:instrText>
      </w:r>
      <w:r w:rsidR="00E4384C" w:rsidRPr="00E4384C">
        <w:rPr>
          <w:rFonts w:eastAsiaTheme="majorEastAsia" w:cs="Times New Roman"/>
        </w:rPr>
        <w:instrText>-</w:instrText>
      </w:r>
      <w:r w:rsidR="00E4384C">
        <w:rPr>
          <w:rFonts w:eastAsiaTheme="majorEastAsia" w:cs="Times New Roman"/>
          <w:lang w:val="en-US"/>
        </w:rPr>
        <w:instrText>names</w:instrText>
      </w:r>
      <w:r w:rsidR="00E4384C" w:rsidRPr="00E4384C">
        <w:rPr>
          <w:rFonts w:eastAsiaTheme="majorEastAsia" w:cs="Times New Roman"/>
        </w:rPr>
        <w:instrText>":</w:instrText>
      </w:r>
      <w:r w:rsidR="00E4384C">
        <w:rPr>
          <w:rFonts w:eastAsiaTheme="majorEastAsia" w:cs="Times New Roman"/>
          <w:lang w:val="en-US"/>
        </w:rPr>
        <w:instrText>false</w:instrText>
      </w:r>
      <w:r w:rsidR="00E4384C" w:rsidRPr="00E4384C">
        <w:rPr>
          <w:rFonts w:eastAsiaTheme="majorEastAsia" w:cs="Times New Roman"/>
        </w:rPr>
        <w:instrText>,"</w:instrText>
      </w:r>
      <w:r w:rsidR="00E4384C">
        <w:rPr>
          <w:rFonts w:eastAsiaTheme="majorEastAsia" w:cs="Times New Roman"/>
          <w:lang w:val="en-US"/>
        </w:rPr>
        <w:instrText>suffix</w:instrText>
      </w:r>
      <w:r w:rsidR="00E4384C" w:rsidRPr="00E4384C">
        <w:rPr>
          <w:rFonts w:eastAsiaTheme="majorEastAsia" w:cs="Times New Roman"/>
        </w:rPr>
        <w:instrText>":""}],"</w:instrText>
      </w:r>
      <w:r w:rsidR="00E4384C">
        <w:rPr>
          <w:rFonts w:eastAsiaTheme="majorEastAsia" w:cs="Times New Roman"/>
          <w:lang w:val="en-US"/>
        </w:rPr>
        <w:instrText>container</w:instrText>
      </w:r>
      <w:r w:rsidR="00E4384C" w:rsidRPr="00E4384C">
        <w:rPr>
          <w:rFonts w:eastAsiaTheme="majorEastAsia" w:cs="Times New Roman"/>
        </w:rPr>
        <w:instrText>-</w:instrText>
      </w:r>
      <w:r w:rsidR="00E4384C">
        <w:rPr>
          <w:rFonts w:eastAsiaTheme="majorEastAsia" w:cs="Times New Roman"/>
          <w:lang w:val="en-US"/>
        </w:rPr>
        <w:instrText>title</w:instrText>
      </w:r>
      <w:r w:rsidR="00E4384C" w:rsidRPr="00E4384C">
        <w:rPr>
          <w:rFonts w:eastAsiaTheme="majorEastAsia" w:cs="Times New Roman"/>
        </w:rPr>
        <w:instrText>":"</w:instrText>
      </w:r>
      <w:r w:rsidR="00E4384C">
        <w:rPr>
          <w:rFonts w:eastAsiaTheme="majorEastAsia" w:cs="Times New Roman"/>
          <w:lang w:val="en-US"/>
        </w:rPr>
        <w:instrText>Acta</w:instrText>
      </w:r>
      <w:r w:rsidR="00E4384C" w:rsidRPr="00E4384C">
        <w:rPr>
          <w:rFonts w:eastAsiaTheme="majorEastAsia" w:cs="Times New Roman"/>
        </w:rPr>
        <w:instrText xml:space="preserve"> </w:instrText>
      </w:r>
      <w:r w:rsidR="00E4384C">
        <w:rPr>
          <w:rFonts w:eastAsiaTheme="majorEastAsia" w:cs="Times New Roman"/>
          <w:lang w:val="en-US"/>
        </w:rPr>
        <w:instrText>obstetricia</w:instrText>
      </w:r>
      <w:r w:rsidR="00E4384C" w:rsidRPr="00E4384C">
        <w:rPr>
          <w:rFonts w:eastAsiaTheme="majorEastAsia" w:cs="Times New Roman"/>
        </w:rPr>
        <w:instrText xml:space="preserve"> </w:instrText>
      </w:r>
      <w:r w:rsidR="00E4384C">
        <w:rPr>
          <w:rFonts w:eastAsiaTheme="majorEastAsia" w:cs="Times New Roman"/>
          <w:lang w:val="en-US"/>
        </w:rPr>
        <w:instrText>et</w:instrText>
      </w:r>
      <w:r w:rsidR="00E4384C" w:rsidRPr="00E4384C">
        <w:rPr>
          <w:rFonts w:eastAsiaTheme="majorEastAsia" w:cs="Times New Roman"/>
        </w:rPr>
        <w:instrText xml:space="preserve"> </w:instrText>
      </w:r>
      <w:r w:rsidR="00E4384C">
        <w:rPr>
          <w:rFonts w:eastAsiaTheme="majorEastAsia" w:cs="Times New Roman"/>
          <w:lang w:val="en-US"/>
        </w:rPr>
        <w:instrText>gynecologica</w:instrText>
      </w:r>
      <w:r w:rsidR="00E4384C" w:rsidRPr="00E4384C">
        <w:rPr>
          <w:rFonts w:eastAsiaTheme="majorEastAsia" w:cs="Times New Roman"/>
        </w:rPr>
        <w:instrText xml:space="preserve"> </w:instrText>
      </w:r>
      <w:r w:rsidR="00E4384C">
        <w:rPr>
          <w:rFonts w:eastAsiaTheme="majorEastAsia" w:cs="Times New Roman"/>
          <w:lang w:val="en-US"/>
        </w:rPr>
        <w:instrText>Scandinavica</w:instrText>
      </w:r>
      <w:r w:rsidR="00E4384C" w:rsidRPr="00E4384C">
        <w:rPr>
          <w:rFonts w:eastAsiaTheme="majorEastAsia" w:cs="Times New Roman"/>
        </w:rPr>
        <w:instrText>","</w:instrText>
      </w:r>
      <w:r w:rsidR="00E4384C">
        <w:rPr>
          <w:rFonts w:eastAsiaTheme="majorEastAsia" w:cs="Times New Roman"/>
          <w:lang w:val="en-US"/>
        </w:rPr>
        <w:instrText>id</w:instrText>
      </w:r>
      <w:r w:rsidR="00E4384C" w:rsidRPr="00E4384C">
        <w:rPr>
          <w:rFonts w:eastAsiaTheme="majorEastAsia" w:cs="Times New Roman"/>
        </w:rPr>
        <w:instrText>":"</w:instrText>
      </w:r>
      <w:r w:rsidR="00E4384C">
        <w:rPr>
          <w:rFonts w:eastAsiaTheme="majorEastAsia" w:cs="Times New Roman"/>
          <w:lang w:val="en-US"/>
        </w:rPr>
        <w:instrText>ITEM</w:instrText>
      </w:r>
      <w:r w:rsidR="00E4384C" w:rsidRPr="00E4384C">
        <w:rPr>
          <w:rFonts w:eastAsiaTheme="majorEastAsia" w:cs="Times New Roman"/>
        </w:rPr>
        <w:instrText>-1","</w:instrText>
      </w:r>
      <w:r w:rsidR="00E4384C">
        <w:rPr>
          <w:rFonts w:eastAsiaTheme="majorEastAsia" w:cs="Times New Roman"/>
          <w:lang w:val="en-US"/>
        </w:rPr>
        <w:instrText>issue</w:instrText>
      </w:r>
      <w:r w:rsidR="00E4384C" w:rsidRPr="00E4384C">
        <w:rPr>
          <w:rFonts w:eastAsiaTheme="majorEastAsia" w:cs="Times New Roman"/>
        </w:rPr>
        <w:instrText>":"5","</w:instrText>
      </w:r>
      <w:r w:rsidR="00E4384C">
        <w:rPr>
          <w:rFonts w:eastAsiaTheme="majorEastAsia" w:cs="Times New Roman"/>
          <w:lang w:val="en-US"/>
        </w:rPr>
        <w:instrText>issued</w:instrText>
      </w:r>
      <w:r w:rsidR="00E4384C" w:rsidRPr="00E4384C">
        <w:rPr>
          <w:rFonts w:eastAsiaTheme="majorEastAsia" w:cs="Times New Roman"/>
        </w:rPr>
        <w:instrText>":{"</w:instrText>
      </w:r>
      <w:r w:rsidR="00E4384C">
        <w:rPr>
          <w:rFonts w:eastAsiaTheme="majorEastAsia" w:cs="Times New Roman"/>
          <w:lang w:val="en-US"/>
        </w:rPr>
        <w:instrText>date</w:instrText>
      </w:r>
      <w:r w:rsidR="00E4384C" w:rsidRPr="00E4384C">
        <w:rPr>
          <w:rFonts w:eastAsiaTheme="majorEastAsia" w:cs="Times New Roman"/>
        </w:rPr>
        <w:instrText>-</w:instrText>
      </w:r>
      <w:r w:rsidR="00E4384C">
        <w:rPr>
          <w:rFonts w:eastAsiaTheme="majorEastAsia" w:cs="Times New Roman"/>
          <w:lang w:val="en-US"/>
        </w:rPr>
        <w:instrText>parts</w:instrText>
      </w:r>
      <w:r w:rsidR="00E4384C" w:rsidRPr="00E4384C">
        <w:rPr>
          <w:rFonts w:eastAsiaTheme="majorEastAsia" w:cs="Times New Roman"/>
        </w:rPr>
        <w:instrText>":[["2017","5"]]},"</w:instrText>
      </w:r>
      <w:r w:rsidR="00E4384C">
        <w:rPr>
          <w:rFonts w:eastAsiaTheme="majorEastAsia" w:cs="Times New Roman"/>
          <w:lang w:val="en-US"/>
        </w:rPr>
        <w:instrText>page</w:instrText>
      </w:r>
      <w:r w:rsidR="00E4384C" w:rsidRPr="00E4384C">
        <w:rPr>
          <w:rFonts w:eastAsiaTheme="majorEastAsia" w:cs="Times New Roman"/>
        </w:rPr>
        <w:instrText>":"543-546","</w:instrText>
      </w:r>
      <w:r w:rsidR="00E4384C">
        <w:rPr>
          <w:rFonts w:eastAsiaTheme="majorEastAsia" w:cs="Times New Roman"/>
          <w:lang w:val="en-US"/>
        </w:rPr>
        <w:instrText>title</w:instrText>
      </w:r>
      <w:r w:rsidR="00E4384C" w:rsidRPr="00E4384C">
        <w:rPr>
          <w:rFonts w:eastAsiaTheme="majorEastAsia" w:cs="Times New Roman"/>
        </w:rPr>
        <w:instrText>":"</w:instrText>
      </w:r>
      <w:r w:rsidR="00E4384C">
        <w:rPr>
          <w:rFonts w:eastAsiaTheme="majorEastAsia" w:cs="Times New Roman"/>
          <w:lang w:val="en-US"/>
        </w:rPr>
        <w:instrText>What</w:instrText>
      </w:r>
      <w:r w:rsidR="00E4384C" w:rsidRPr="00E4384C">
        <w:rPr>
          <w:rFonts w:eastAsiaTheme="majorEastAsia" w:cs="Times New Roman"/>
        </w:rPr>
        <w:instrText xml:space="preserve"> </w:instrText>
      </w:r>
      <w:r w:rsidR="00E4384C">
        <w:rPr>
          <w:rFonts w:eastAsiaTheme="majorEastAsia" w:cs="Times New Roman"/>
          <w:lang w:val="en-US"/>
        </w:rPr>
        <w:instrText>is</w:instrText>
      </w:r>
      <w:r w:rsidR="00E4384C" w:rsidRPr="00E4384C">
        <w:rPr>
          <w:rFonts w:eastAsiaTheme="majorEastAsia" w:cs="Times New Roman"/>
        </w:rPr>
        <w:instrText xml:space="preserve"> </w:instrText>
      </w:r>
      <w:r w:rsidR="00E4384C">
        <w:rPr>
          <w:rFonts w:eastAsiaTheme="majorEastAsia" w:cs="Times New Roman"/>
          <w:lang w:val="en-US"/>
        </w:rPr>
        <w:instrText>the</w:instrText>
      </w:r>
      <w:r w:rsidR="00E4384C" w:rsidRPr="00E4384C">
        <w:rPr>
          <w:rFonts w:eastAsiaTheme="majorEastAsia" w:cs="Times New Roman"/>
        </w:rPr>
        <w:instrText xml:space="preserve"> </w:instrText>
      </w:r>
      <w:r w:rsidR="00E4384C">
        <w:rPr>
          <w:rFonts w:eastAsiaTheme="majorEastAsia" w:cs="Times New Roman"/>
          <w:lang w:val="en-US"/>
        </w:rPr>
        <w:instrText>impact</w:instrText>
      </w:r>
      <w:r w:rsidR="00E4384C" w:rsidRPr="00E4384C">
        <w:rPr>
          <w:rFonts w:eastAsiaTheme="majorEastAsia" w:cs="Times New Roman"/>
        </w:rPr>
        <w:instrText xml:space="preserve"> </w:instrText>
      </w:r>
      <w:r w:rsidR="00E4384C">
        <w:rPr>
          <w:rFonts w:eastAsiaTheme="majorEastAsia" w:cs="Times New Roman"/>
          <w:lang w:val="en-US"/>
        </w:rPr>
        <w:instrText>of</w:instrText>
      </w:r>
      <w:r w:rsidR="00E4384C" w:rsidRPr="00E4384C">
        <w:rPr>
          <w:rFonts w:eastAsiaTheme="majorEastAsia" w:cs="Times New Roman"/>
        </w:rPr>
        <w:instrText xml:space="preserve"> </w:instrText>
      </w:r>
      <w:r w:rsidR="00E4384C">
        <w:rPr>
          <w:rFonts w:eastAsiaTheme="majorEastAsia" w:cs="Times New Roman"/>
          <w:lang w:val="en-US"/>
        </w:rPr>
        <w:instrText>preconception</w:instrText>
      </w:r>
      <w:r w:rsidR="00E4384C" w:rsidRPr="00E4384C">
        <w:rPr>
          <w:rFonts w:eastAsiaTheme="majorEastAsia" w:cs="Times New Roman"/>
        </w:rPr>
        <w:instrText xml:space="preserve"> </w:instrText>
      </w:r>
      <w:r w:rsidR="00E4384C">
        <w:rPr>
          <w:rFonts w:eastAsiaTheme="majorEastAsia" w:cs="Times New Roman"/>
          <w:lang w:val="en-US"/>
        </w:rPr>
        <w:instrText>abdominal</w:instrText>
      </w:r>
      <w:r w:rsidR="00E4384C" w:rsidRPr="00E4384C">
        <w:rPr>
          <w:rFonts w:eastAsiaTheme="majorEastAsia" w:cs="Times New Roman"/>
        </w:rPr>
        <w:instrText xml:space="preserve"> </w:instrText>
      </w:r>
      <w:r w:rsidR="00E4384C">
        <w:rPr>
          <w:rFonts w:eastAsiaTheme="majorEastAsia" w:cs="Times New Roman"/>
          <w:lang w:val="en-US"/>
        </w:rPr>
        <w:instrText>cerclage</w:instrText>
      </w:r>
      <w:r w:rsidR="00E4384C" w:rsidRPr="00E4384C">
        <w:rPr>
          <w:rFonts w:eastAsiaTheme="majorEastAsia" w:cs="Times New Roman"/>
        </w:rPr>
        <w:instrText xml:space="preserve"> </w:instrText>
      </w:r>
      <w:r w:rsidR="00E4384C">
        <w:rPr>
          <w:rFonts w:eastAsiaTheme="majorEastAsia" w:cs="Times New Roman"/>
          <w:lang w:val="en-US"/>
        </w:rPr>
        <w:instrText>on</w:instrText>
      </w:r>
      <w:r w:rsidR="00E4384C" w:rsidRPr="00E4384C">
        <w:rPr>
          <w:rFonts w:eastAsiaTheme="majorEastAsia" w:cs="Times New Roman"/>
        </w:rPr>
        <w:instrText xml:space="preserve"> </w:instrText>
      </w:r>
      <w:r w:rsidR="00E4384C">
        <w:rPr>
          <w:rFonts w:eastAsiaTheme="majorEastAsia" w:cs="Times New Roman"/>
          <w:lang w:val="en-US"/>
        </w:rPr>
        <w:instrText>fertility</w:instrText>
      </w:r>
      <w:r w:rsidR="00E4384C" w:rsidRPr="00E4384C">
        <w:rPr>
          <w:rFonts w:eastAsiaTheme="majorEastAsia" w:cs="Times New Roman"/>
        </w:rPr>
        <w:instrText xml:space="preserve">: </w:instrText>
      </w:r>
      <w:r w:rsidR="00E4384C">
        <w:rPr>
          <w:rFonts w:eastAsiaTheme="majorEastAsia" w:cs="Times New Roman"/>
          <w:lang w:val="en-US"/>
        </w:rPr>
        <w:instrText>evidence</w:instrText>
      </w:r>
      <w:r w:rsidR="00E4384C" w:rsidRPr="00E4384C">
        <w:rPr>
          <w:rFonts w:eastAsiaTheme="majorEastAsia" w:cs="Times New Roman"/>
        </w:rPr>
        <w:instrText xml:space="preserve"> </w:instrText>
      </w:r>
      <w:r w:rsidR="00E4384C">
        <w:rPr>
          <w:rFonts w:eastAsiaTheme="majorEastAsia" w:cs="Times New Roman"/>
          <w:lang w:val="en-US"/>
        </w:rPr>
        <w:instrText>from</w:instrText>
      </w:r>
      <w:r w:rsidR="00E4384C" w:rsidRPr="00E4384C">
        <w:rPr>
          <w:rFonts w:eastAsiaTheme="majorEastAsia" w:cs="Times New Roman"/>
        </w:rPr>
        <w:instrText xml:space="preserve"> </w:instrText>
      </w:r>
      <w:r w:rsidR="00E4384C">
        <w:rPr>
          <w:rFonts w:eastAsiaTheme="majorEastAsia" w:cs="Times New Roman"/>
          <w:lang w:val="en-US"/>
        </w:rPr>
        <w:instrText>a</w:instrText>
      </w:r>
      <w:r w:rsidR="00E4384C" w:rsidRPr="00E4384C">
        <w:rPr>
          <w:rFonts w:eastAsiaTheme="majorEastAsia" w:cs="Times New Roman"/>
        </w:rPr>
        <w:instrText xml:space="preserve"> </w:instrText>
      </w:r>
      <w:r w:rsidR="00E4384C">
        <w:rPr>
          <w:rFonts w:eastAsiaTheme="majorEastAsia" w:cs="Times New Roman"/>
          <w:lang w:val="en-US"/>
        </w:rPr>
        <w:instrText>randomized</w:instrText>
      </w:r>
      <w:r w:rsidR="00E4384C" w:rsidRPr="00E4384C">
        <w:rPr>
          <w:rFonts w:eastAsiaTheme="majorEastAsia" w:cs="Times New Roman"/>
        </w:rPr>
        <w:instrText xml:space="preserve"> </w:instrText>
      </w:r>
      <w:r w:rsidR="00E4384C">
        <w:rPr>
          <w:rFonts w:eastAsiaTheme="majorEastAsia" w:cs="Times New Roman"/>
          <w:lang w:val="en-US"/>
        </w:rPr>
        <w:instrText>controlled</w:instrText>
      </w:r>
      <w:r w:rsidR="00E4384C" w:rsidRPr="00E4384C">
        <w:rPr>
          <w:rFonts w:eastAsiaTheme="majorEastAsia" w:cs="Times New Roman"/>
        </w:rPr>
        <w:instrText xml:space="preserve"> </w:instrText>
      </w:r>
      <w:r w:rsidR="00E4384C">
        <w:rPr>
          <w:rFonts w:eastAsiaTheme="majorEastAsia" w:cs="Times New Roman"/>
          <w:lang w:val="en-US"/>
        </w:rPr>
        <w:instrText>trial</w:instrText>
      </w:r>
      <w:r w:rsidR="00E4384C" w:rsidRPr="00E4384C">
        <w:rPr>
          <w:rFonts w:eastAsiaTheme="majorEastAsia" w:cs="Times New Roman"/>
        </w:rPr>
        <w:instrText>.","</w:instrText>
      </w:r>
      <w:r w:rsidR="00E4384C">
        <w:rPr>
          <w:rFonts w:eastAsiaTheme="majorEastAsia" w:cs="Times New Roman"/>
          <w:lang w:val="en-US"/>
        </w:rPr>
        <w:instrText>type</w:instrText>
      </w:r>
      <w:r w:rsidR="00E4384C" w:rsidRPr="00E4384C">
        <w:rPr>
          <w:rFonts w:eastAsiaTheme="majorEastAsia" w:cs="Times New Roman"/>
        </w:rPr>
        <w:instrText>":"</w:instrText>
      </w:r>
      <w:r w:rsidR="00E4384C">
        <w:rPr>
          <w:rFonts w:eastAsiaTheme="majorEastAsia" w:cs="Times New Roman"/>
          <w:lang w:val="en-US"/>
        </w:rPr>
        <w:instrText>article</w:instrText>
      </w:r>
      <w:r w:rsidR="00E4384C" w:rsidRPr="00E4384C">
        <w:rPr>
          <w:rFonts w:eastAsiaTheme="majorEastAsia" w:cs="Times New Roman"/>
        </w:rPr>
        <w:instrText>-</w:instrText>
      </w:r>
      <w:r w:rsidR="00E4384C">
        <w:rPr>
          <w:rFonts w:eastAsiaTheme="majorEastAsia" w:cs="Times New Roman"/>
          <w:lang w:val="en-US"/>
        </w:rPr>
        <w:instrText>journal</w:instrText>
      </w:r>
      <w:r w:rsidR="00E4384C" w:rsidRPr="00E4384C">
        <w:rPr>
          <w:rFonts w:eastAsiaTheme="majorEastAsia" w:cs="Times New Roman"/>
        </w:rPr>
        <w:instrText>","</w:instrText>
      </w:r>
      <w:r w:rsidR="00E4384C">
        <w:rPr>
          <w:rFonts w:eastAsiaTheme="majorEastAsia" w:cs="Times New Roman"/>
          <w:lang w:val="en-US"/>
        </w:rPr>
        <w:instrText>volume</w:instrText>
      </w:r>
      <w:r w:rsidR="00E4384C" w:rsidRPr="00E4384C">
        <w:rPr>
          <w:rFonts w:eastAsiaTheme="majorEastAsia" w:cs="Times New Roman"/>
        </w:rPr>
        <w:instrText>":"96"},"</w:instrText>
      </w:r>
      <w:r w:rsidR="00E4384C">
        <w:rPr>
          <w:rFonts w:eastAsiaTheme="majorEastAsia" w:cs="Times New Roman"/>
          <w:lang w:val="en-US"/>
        </w:rPr>
        <w:instrText>uris</w:instrText>
      </w:r>
      <w:r w:rsidR="00E4384C" w:rsidRPr="00E4384C">
        <w:rPr>
          <w:rFonts w:eastAsiaTheme="majorEastAsia" w:cs="Times New Roman"/>
        </w:rPr>
        <w:instrText>":["</w:instrText>
      </w:r>
      <w:r w:rsidR="00E4384C">
        <w:rPr>
          <w:rFonts w:eastAsiaTheme="majorEastAsia" w:cs="Times New Roman"/>
          <w:lang w:val="en-US"/>
        </w:rPr>
        <w:instrText>http</w:instrText>
      </w:r>
      <w:r w:rsidR="00E4384C" w:rsidRPr="00E4384C">
        <w:rPr>
          <w:rFonts w:eastAsiaTheme="majorEastAsia" w:cs="Times New Roman"/>
        </w:rPr>
        <w:instrText>://</w:instrText>
      </w:r>
      <w:r w:rsidR="00E4384C">
        <w:rPr>
          <w:rFonts w:eastAsiaTheme="majorEastAsia" w:cs="Times New Roman"/>
          <w:lang w:val="en-US"/>
        </w:rPr>
        <w:instrText>www</w:instrText>
      </w:r>
      <w:r w:rsidR="00E4384C" w:rsidRPr="00E4384C">
        <w:rPr>
          <w:rFonts w:eastAsiaTheme="majorEastAsia" w:cs="Times New Roman"/>
        </w:rPr>
        <w:instrText>.</w:instrText>
      </w:r>
      <w:r w:rsidR="00E4384C">
        <w:rPr>
          <w:rFonts w:eastAsiaTheme="majorEastAsia" w:cs="Times New Roman"/>
          <w:lang w:val="en-US"/>
        </w:rPr>
        <w:instrText>mendeley</w:instrText>
      </w:r>
      <w:r w:rsidR="00E4384C" w:rsidRPr="00E4384C">
        <w:rPr>
          <w:rFonts w:eastAsiaTheme="majorEastAsia" w:cs="Times New Roman"/>
        </w:rPr>
        <w:instrText>.</w:instrText>
      </w:r>
      <w:r w:rsidR="00E4384C">
        <w:rPr>
          <w:rFonts w:eastAsiaTheme="majorEastAsia" w:cs="Times New Roman"/>
          <w:lang w:val="en-US"/>
        </w:rPr>
        <w:instrText>com</w:instrText>
      </w:r>
      <w:r w:rsidR="00E4384C" w:rsidRPr="00E4384C">
        <w:rPr>
          <w:rFonts w:eastAsiaTheme="majorEastAsia" w:cs="Times New Roman"/>
        </w:rPr>
        <w:instrText>/</w:instrText>
      </w:r>
      <w:r w:rsidR="00E4384C">
        <w:rPr>
          <w:rFonts w:eastAsiaTheme="majorEastAsia" w:cs="Times New Roman"/>
          <w:lang w:val="en-US"/>
        </w:rPr>
        <w:instrText>documents</w:instrText>
      </w:r>
      <w:r w:rsidR="00E4384C" w:rsidRPr="00E4384C">
        <w:rPr>
          <w:rFonts w:eastAsiaTheme="majorEastAsia" w:cs="Times New Roman"/>
        </w:rPr>
        <w:instrText>/?</w:instrText>
      </w:r>
      <w:r w:rsidR="00E4384C">
        <w:rPr>
          <w:rFonts w:eastAsiaTheme="majorEastAsia" w:cs="Times New Roman"/>
          <w:lang w:val="en-US"/>
        </w:rPr>
        <w:instrText>uuid</w:instrText>
      </w:r>
      <w:r w:rsidR="00E4384C" w:rsidRPr="00E4384C">
        <w:rPr>
          <w:rFonts w:eastAsiaTheme="majorEastAsia" w:cs="Times New Roman"/>
        </w:rPr>
        <w:instrText>=095</w:instrText>
      </w:r>
      <w:r w:rsidR="00E4384C">
        <w:rPr>
          <w:rFonts w:eastAsiaTheme="majorEastAsia" w:cs="Times New Roman"/>
          <w:lang w:val="en-US"/>
        </w:rPr>
        <w:instrText>eecc</w:instrText>
      </w:r>
      <w:r w:rsidR="00E4384C" w:rsidRPr="00E4384C">
        <w:rPr>
          <w:rFonts w:eastAsiaTheme="majorEastAsia" w:cs="Times New Roman"/>
        </w:rPr>
        <w:instrText>8-4</w:instrText>
      </w:r>
      <w:r w:rsidR="00E4384C">
        <w:rPr>
          <w:rFonts w:eastAsiaTheme="majorEastAsia" w:cs="Times New Roman"/>
          <w:lang w:val="en-US"/>
        </w:rPr>
        <w:instrText>a</w:instrText>
      </w:r>
      <w:r w:rsidR="00E4384C" w:rsidRPr="00E4384C">
        <w:rPr>
          <w:rFonts w:eastAsiaTheme="majorEastAsia" w:cs="Times New Roman"/>
        </w:rPr>
        <w:instrText>25-44</w:instrText>
      </w:r>
      <w:r w:rsidR="00E4384C">
        <w:rPr>
          <w:rFonts w:eastAsiaTheme="majorEastAsia" w:cs="Times New Roman"/>
          <w:lang w:val="en-US"/>
        </w:rPr>
        <w:instrText>b</w:instrText>
      </w:r>
      <w:r w:rsidR="00E4384C" w:rsidRPr="00E4384C">
        <w:rPr>
          <w:rFonts w:eastAsiaTheme="majorEastAsia" w:cs="Times New Roman"/>
        </w:rPr>
        <w:instrText>0-83</w:instrText>
      </w:r>
      <w:r w:rsidR="00E4384C">
        <w:rPr>
          <w:rFonts w:eastAsiaTheme="majorEastAsia" w:cs="Times New Roman"/>
          <w:lang w:val="en-US"/>
        </w:rPr>
        <w:instrText>c</w:instrText>
      </w:r>
      <w:r w:rsidR="00E4384C" w:rsidRPr="00E4384C">
        <w:rPr>
          <w:rFonts w:eastAsiaTheme="majorEastAsia" w:cs="Times New Roman"/>
        </w:rPr>
        <w:instrText>5-</w:instrText>
      </w:r>
      <w:r w:rsidR="00E4384C">
        <w:rPr>
          <w:rFonts w:eastAsiaTheme="majorEastAsia" w:cs="Times New Roman"/>
          <w:lang w:val="en-US"/>
        </w:rPr>
        <w:instrText>f</w:instrText>
      </w:r>
      <w:r w:rsidR="00E4384C" w:rsidRPr="00E4384C">
        <w:rPr>
          <w:rFonts w:eastAsiaTheme="majorEastAsia" w:cs="Times New Roman"/>
        </w:rPr>
        <w:instrText>3374964</w:instrText>
      </w:r>
      <w:r w:rsidR="00E4384C">
        <w:rPr>
          <w:rFonts w:eastAsiaTheme="majorEastAsia" w:cs="Times New Roman"/>
          <w:lang w:val="en-US"/>
        </w:rPr>
        <w:instrText>a</w:instrText>
      </w:r>
      <w:r w:rsidR="00E4384C" w:rsidRPr="00E4384C">
        <w:rPr>
          <w:rFonts w:eastAsiaTheme="majorEastAsia" w:cs="Times New Roman"/>
        </w:rPr>
        <w:instrText>15</w:instrText>
      </w:r>
      <w:r w:rsidR="00E4384C">
        <w:rPr>
          <w:rFonts w:eastAsiaTheme="majorEastAsia" w:cs="Times New Roman"/>
          <w:lang w:val="en-US"/>
        </w:rPr>
        <w:instrText>c</w:instrText>
      </w:r>
      <w:r w:rsidR="00E4384C" w:rsidRPr="00E4384C">
        <w:rPr>
          <w:rFonts w:eastAsiaTheme="majorEastAsia" w:cs="Times New Roman"/>
        </w:rPr>
        <w:instrText>","</w:instrText>
      </w:r>
      <w:r w:rsidR="00E4384C">
        <w:rPr>
          <w:rFonts w:eastAsiaTheme="majorEastAsia" w:cs="Times New Roman"/>
          <w:lang w:val="en-US"/>
        </w:rPr>
        <w:instrText>http</w:instrText>
      </w:r>
      <w:r w:rsidR="00E4384C" w:rsidRPr="00E4384C">
        <w:rPr>
          <w:rFonts w:eastAsiaTheme="majorEastAsia" w:cs="Times New Roman"/>
        </w:rPr>
        <w:instrText>://</w:instrText>
      </w:r>
      <w:r w:rsidR="00E4384C">
        <w:rPr>
          <w:rFonts w:eastAsiaTheme="majorEastAsia" w:cs="Times New Roman"/>
          <w:lang w:val="en-US"/>
        </w:rPr>
        <w:instrText>www</w:instrText>
      </w:r>
      <w:r w:rsidR="00E4384C" w:rsidRPr="00E4384C">
        <w:rPr>
          <w:rFonts w:eastAsiaTheme="majorEastAsia" w:cs="Times New Roman"/>
        </w:rPr>
        <w:instrText>.</w:instrText>
      </w:r>
      <w:r w:rsidR="00E4384C">
        <w:rPr>
          <w:rFonts w:eastAsiaTheme="majorEastAsia" w:cs="Times New Roman"/>
          <w:lang w:val="en-US"/>
        </w:rPr>
        <w:instrText>mendeley</w:instrText>
      </w:r>
      <w:r w:rsidR="00E4384C" w:rsidRPr="00E4384C">
        <w:rPr>
          <w:rFonts w:eastAsiaTheme="majorEastAsia" w:cs="Times New Roman"/>
        </w:rPr>
        <w:instrText>.</w:instrText>
      </w:r>
      <w:r w:rsidR="00E4384C">
        <w:rPr>
          <w:rFonts w:eastAsiaTheme="majorEastAsia" w:cs="Times New Roman"/>
          <w:lang w:val="en-US"/>
        </w:rPr>
        <w:instrText>com</w:instrText>
      </w:r>
      <w:r w:rsidR="00E4384C" w:rsidRPr="00E4384C">
        <w:rPr>
          <w:rFonts w:eastAsiaTheme="majorEastAsia" w:cs="Times New Roman"/>
        </w:rPr>
        <w:instrText>/</w:instrText>
      </w:r>
      <w:r w:rsidR="00E4384C">
        <w:rPr>
          <w:rFonts w:eastAsiaTheme="majorEastAsia" w:cs="Times New Roman"/>
          <w:lang w:val="en-US"/>
        </w:rPr>
        <w:instrText>documents</w:instrText>
      </w:r>
      <w:r w:rsidR="00E4384C" w:rsidRPr="00E4384C">
        <w:rPr>
          <w:rFonts w:eastAsiaTheme="majorEastAsia" w:cs="Times New Roman"/>
        </w:rPr>
        <w:instrText>/?</w:instrText>
      </w:r>
      <w:r w:rsidR="00E4384C">
        <w:rPr>
          <w:rFonts w:eastAsiaTheme="majorEastAsia" w:cs="Times New Roman"/>
          <w:lang w:val="en-US"/>
        </w:rPr>
        <w:instrText>uuid</w:instrText>
      </w:r>
      <w:r w:rsidR="00E4384C" w:rsidRPr="00E4384C">
        <w:rPr>
          <w:rFonts w:eastAsiaTheme="majorEastAsia" w:cs="Times New Roman"/>
        </w:rPr>
        <w:instrText>=33102023-33</w:instrText>
      </w:r>
      <w:r w:rsidR="00E4384C">
        <w:rPr>
          <w:rFonts w:eastAsiaTheme="majorEastAsia" w:cs="Times New Roman"/>
          <w:lang w:val="en-US"/>
        </w:rPr>
        <w:instrText>b</w:instrText>
      </w:r>
      <w:r w:rsidR="00E4384C" w:rsidRPr="00E4384C">
        <w:rPr>
          <w:rFonts w:eastAsiaTheme="majorEastAsia" w:cs="Times New Roman"/>
        </w:rPr>
        <w:instrText>9-4</w:instrText>
      </w:r>
      <w:r w:rsidR="00E4384C">
        <w:rPr>
          <w:rFonts w:eastAsiaTheme="majorEastAsia" w:cs="Times New Roman"/>
          <w:lang w:val="en-US"/>
        </w:rPr>
        <w:instrText>c</w:instrText>
      </w:r>
      <w:r w:rsidR="00E4384C" w:rsidRPr="00E4384C">
        <w:rPr>
          <w:rFonts w:eastAsiaTheme="majorEastAsia" w:cs="Times New Roman"/>
        </w:rPr>
        <w:instrText>18-8</w:instrText>
      </w:r>
      <w:r w:rsidR="00E4384C">
        <w:rPr>
          <w:rFonts w:eastAsiaTheme="majorEastAsia" w:cs="Times New Roman"/>
          <w:lang w:val="en-US"/>
        </w:rPr>
        <w:instrText>e</w:instrText>
      </w:r>
      <w:r w:rsidR="00E4384C" w:rsidRPr="00E4384C">
        <w:rPr>
          <w:rFonts w:eastAsiaTheme="majorEastAsia" w:cs="Times New Roman"/>
        </w:rPr>
        <w:instrText>19-6</w:instrText>
      </w:r>
      <w:r w:rsidR="00E4384C">
        <w:rPr>
          <w:rFonts w:eastAsiaTheme="majorEastAsia" w:cs="Times New Roman"/>
          <w:lang w:val="en-US"/>
        </w:rPr>
        <w:instrText>a</w:instrText>
      </w:r>
      <w:r w:rsidR="00E4384C" w:rsidRPr="00E4384C">
        <w:rPr>
          <w:rFonts w:eastAsiaTheme="majorEastAsia" w:cs="Times New Roman"/>
        </w:rPr>
        <w:instrText>2</w:instrText>
      </w:r>
      <w:r w:rsidR="00E4384C">
        <w:rPr>
          <w:rFonts w:eastAsiaTheme="majorEastAsia" w:cs="Times New Roman"/>
          <w:lang w:val="en-US"/>
        </w:rPr>
        <w:instrText>f</w:instrText>
      </w:r>
      <w:r w:rsidR="00E4384C" w:rsidRPr="00E4384C">
        <w:rPr>
          <w:rFonts w:eastAsiaTheme="majorEastAsia" w:cs="Times New Roman"/>
        </w:rPr>
        <w:instrText>20</w:instrText>
      </w:r>
      <w:r w:rsidR="00E4384C">
        <w:rPr>
          <w:rFonts w:eastAsiaTheme="majorEastAsia" w:cs="Times New Roman"/>
          <w:lang w:val="en-US"/>
        </w:rPr>
        <w:instrText>b</w:instrText>
      </w:r>
      <w:r w:rsidR="00E4384C" w:rsidRPr="00E4384C">
        <w:rPr>
          <w:rFonts w:eastAsiaTheme="majorEastAsia" w:cs="Times New Roman"/>
        </w:rPr>
        <w:instrText>5</w:instrText>
      </w:r>
      <w:r w:rsidR="00E4384C">
        <w:rPr>
          <w:rFonts w:eastAsiaTheme="majorEastAsia" w:cs="Times New Roman"/>
          <w:lang w:val="en-US"/>
        </w:rPr>
        <w:instrText>e</w:instrText>
      </w:r>
      <w:r w:rsidR="00E4384C" w:rsidRPr="00E4384C">
        <w:rPr>
          <w:rFonts w:eastAsiaTheme="majorEastAsia" w:cs="Times New Roman"/>
        </w:rPr>
        <w:instrText>3</w:instrText>
      </w:r>
      <w:r w:rsidR="00E4384C">
        <w:rPr>
          <w:rFonts w:eastAsiaTheme="majorEastAsia" w:cs="Times New Roman"/>
          <w:lang w:val="en-US"/>
        </w:rPr>
        <w:instrText>f</w:instrText>
      </w:r>
      <w:r w:rsidR="00E4384C" w:rsidRPr="00E4384C">
        <w:rPr>
          <w:rFonts w:eastAsiaTheme="majorEastAsia" w:cs="Times New Roman"/>
        </w:rPr>
        <w:instrText>8","</w:instrText>
      </w:r>
      <w:r w:rsidR="00E4384C">
        <w:rPr>
          <w:rFonts w:eastAsiaTheme="majorEastAsia" w:cs="Times New Roman"/>
          <w:lang w:val="en-US"/>
        </w:rPr>
        <w:instrText>http</w:instrText>
      </w:r>
      <w:r w:rsidR="00E4384C" w:rsidRPr="00E4384C">
        <w:rPr>
          <w:rFonts w:eastAsiaTheme="majorEastAsia" w:cs="Times New Roman"/>
        </w:rPr>
        <w:instrText>://</w:instrText>
      </w:r>
      <w:r w:rsidR="00E4384C">
        <w:rPr>
          <w:rFonts w:eastAsiaTheme="majorEastAsia" w:cs="Times New Roman"/>
          <w:lang w:val="en-US"/>
        </w:rPr>
        <w:instrText>www</w:instrText>
      </w:r>
      <w:r w:rsidR="00E4384C" w:rsidRPr="00E4384C">
        <w:rPr>
          <w:rFonts w:eastAsiaTheme="majorEastAsia" w:cs="Times New Roman"/>
        </w:rPr>
        <w:instrText>.</w:instrText>
      </w:r>
      <w:r w:rsidR="00E4384C">
        <w:rPr>
          <w:rFonts w:eastAsiaTheme="majorEastAsia" w:cs="Times New Roman"/>
          <w:lang w:val="en-US"/>
        </w:rPr>
        <w:instrText>mendeley</w:instrText>
      </w:r>
      <w:r w:rsidR="00E4384C" w:rsidRPr="00E4384C">
        <w:rPr>
          <w:rFonts w:eastAsiaTheme="majorEastAsia" w:cs="Times New Roman"/>
        </w:rPr>
        <w:instrText>.</w:instrText>
      </w:r>
      <w:r w:rsidR="00E4384C">
        <w:rPr>
          <w:rFonts w:eastAsiaTheme="majorEastAsia" w:cs="Times New Roman"/>
          <w:lang w:val="en-US"/>
        </w:rPr>
        <w:instrText>com</w:instrText>
      </w:r>
      <w:r w:rsidR="00E4384C" w:rsidRPr="00E4384C">
        <w:rPr>
          <w:rFonts w:eastAsiaTheme="majorEastAsia" w:cs="Times New Roman"/>
        </w:rPr>
        <w:instrText>/</w:instrText>
      </w:r>
      <w:r w:rsidR="00E4384C">
        <w:rPr>
          <w:rFonts w:eastAsiaTheme="majorEastAsia" w:cs="Times New Roman"/>
          <w:lang w:val="en-US"/>
        </w:rPr>
        <w:instrText>documents</w:instrText>
      </w:r>
      <w:r w:rsidR="00E4384C" w:rsidRPr="00E4384C">
        <w:rPr>
          <w:rFonts w:eastAsiaTheme="majorEastAsia" w:cs="Times New Roman"/>
        </w:rPr>
        <w:instrText>/?</w:instrText>
      </w:r>
      <w:r w:rsidR="00E4384C">
        <w:rPr>
          <w:rFonts w:eastAsiaTheme="majorEastAsia" w:cs="Times New Roman"/>
          <w:lang w:val="en-US"/>
        </w:rPr>
        <w:instrText>uuid</w:instrText>
      </w:r>
      <w:r w:rsidR="00E4384C" w:rsidRPr="00E4384C">
        <w:rPr>
          <w:rFonts w:eastAsiaTheme="majorEastAsia" w:cs="Times New Roman"/>
        </w:rPr>
        <w:instrText>=03</w:instrText>
      </w:r>
      <w:r w:rsidR="00E4384C">
        <w:rPr>
          <w:rFonts w:eastAsiaTheme="majorEastAsia" w:cs="Times New Roman"/>
          <w:lang w:val="en-US"/>
        </w:rPr>
        <w:instrText>cae</w:instrText>
      </w:r>
      <w:r w:rsidR="00E4384C" w:rsidRPr="00E4384C">
        <w:rPr>
          <w:rFonts w:eastAsiaTheme="majorEastAsia" w:cs="Times New Roman"/>
        </w:rPr>
        <w:instrText>1</w:instrText>
      </w:r>
      <w:r w:rsidR="00E4384C">
        <w:rPr>
          <w:rFonts w:eastAsiaTheme="majorEastAsia" w:cs="Times New Roman"/>
          <w:lang w:val="en-US"/>
        </w:rPr>
        <w:instrText>dd</w:instrText>
      </w:r>
      <w:r w:rsidR="00E4384C" w:rsidRPr="00E4384C">
        <w:rPr>
          <w:rFonts w:eastAsiaTheme="majorEastAsia" w:cs="Times New Roman"/>
        </w:rPr>
        <w:instrText>-72</w:instrText>
      </w:r>
      <w:r w:rsidR="00E4384C">
        <w:rPr>
          <w:rFonts w:eastAsiaTheme="majorEastAsia" w:cs="Times New Roman"/>
          <w:lang w:val="en-US"/>
        </w:rPr>
        <w:instrText>d</w:instrText>
      </w:r>
      <w:r w:rsidR="00E4384C" w:rsidRPr="00E4384C">
        <w:rPr>
          <w:rFonts w:eastAsiaTheme="majorEastAsia" w:cs="Times New Roman"/>
        </w:rPr>
        <w:instrText>0-412</w:instrText>
      </w:r>
      <w:r w:rsidR="00E4384C">
        <w:rPr>
          <w:rFonts w:eastAsiaTheme="majorEastAsia" w:cs="Times New Roman"/>
          <w:lang w:val="en-US"/>
        </w:rPr>
        <w:instrText>a</w:instrText>
      </w:r>
      <w:r w:rsidR="00E4384C" w:rsidRPr="00E4384C">
        <w:rPr>
          <w:rFonts w:eastAsiaTheme="majorEastAsia" w:cs="Times New Roman"/>
        </w:rPr>
        <w:instrText>-</w:instrText>
      </w:r>
      <w:r w:rsidR="00E4384C">
        <w:rPr>
          <w:rFonts w:eastAsiaTheme="majorEastAsia" w:cs="Times New Roman"/>
          <w:lang w:val="en-US"/>
        </w:rPr>
        <w:instrText>bf</w:instrText>
      </w:r>
      <w:r w:rsidR="00E4384C" w:rsidRPr="00E4384C">
        <w:rPr>
          <w:rFonts w:eastAsiaTheme="majorEastAsia" w:cs="Times New Roman"/>
        </w:rPr>
        <w:instrText>5</w:instrText>
      </w:r>
      <w:r w:rsidR="00E4384C">
        <w:rPr>
          <w:rFonts w:eastAsiaTheme="majorEastAsia" w:cs="Times New Roman"/>
          <w:lang w:val="en-US"/>
        </w:rPr>
        <w:instrText>d</w:instrText>
      </w:r>
      <w:r w:rsidR="00E4384C" w:rsidRPr="00E4384C">
        <w:rPr>
          <w:rFonts w:eastAsiaTheme="majorEastAsia" w:cs="Times New Roman"/>
        </w:rPr>
        <w:instrText>-094937111501"]}],"</w:instrText>
      </w:r>
      <w:r w:rsidR="00E4384C">
        <w:rPr>
          <w:rFonts w:eastAsiaTheme="majorEastAsia" w:cs="Times New Roman"/>
          <w:lang w:val="en-US"/>
        </w:rPr>
        <w:instrText>mendeley</w:instrText>
      </w:r>
      <w:r w:rsidR="00E4384C" w:rsidRPr="00E4384C">
        <w:rPr>
          <w:rFonts w:eastAsiaTheme="majorEastAsia" w:cs="Times New Roman"/>
        </w:rPr>
        <w:instrText>":{"</w:instrText>
      </w:r>
      <w:r w:rsidR="00E4384C">
        <w:rPr>
          <w:rFonts w:eastAsiaTheme="majorEastAsia" w:cs="Times New Roman"/>
          <w:lang w:val="en-US"/>
        </w:rPr>
        <w:instrText>formattedCitation</w:instrText>
      </w:r>
      <w:r w:rsidR="00E4384C" w:rsidRPr="00E4384C">
        <w:rPr>
          <w:rFonts w:eastAsiaTheme="majorEastAsia" w:cs="Times New Roman"/>
        </w:rPr>
        <w:instrText>":"[82]","</w:instrText>
      </w:r>
      <w:r w:rsidR="00E4384C">
        <w:rPr>
          <w:rFonts w:eastAsiaTheme="majorEastAsia" w:cs="Times New Roman"/>
          <w:lang w:val="en-US"/>
        </w:rPr>
        <w:instrText>plainTextFormattedCitation</w:instrText>
      </w:r>
      <w:r w:rsidR="00E4384C" w:rsidRPr="00E4384C">
        <w:rPr>
          <w:rFonts w:eastAsiaTheme="majorEastAsia" w:cs="Times New Roman"/>
        </w:rPr>
        <w:instrText>":"[82]","</w:instrText>
      </w:r>
      <w:r w:rsidR="00E4384C">
        <w:rPr>
          <w:rFonts w:eastAsiaTheme="majorEastAsia" w:cs="Times New Roman"/>
          <w:lang w:val="en-US"/>
        </w:rPr>
        <w:instrText>previouslyFormattedCitation</w:instrText>
      </w:r>
      <w:r w:rsidR="00E4384C" w:rsidRPr="00E4384C">
        <w:rPr>
          <w:rFonts w:eastAsiaTheme="majorEastAsia" w:cs="Times New Roman"/>
        </w:rPr>
        <w:instrText>":"[82]"},"</w:instrText>
      </w:r>
      <w:r w:rsidR="00E4384C">
        <w:rPr>
          <w:rFonts w:eastAsiaTheme="majorEastAsia" w:cs="Times New Roman"/>
          <w:lang w:val="en-US"/>
        </w:rPr>
        <w:instrText>properties</w:instrText>
      </w:r>
      <w:r w:rsidR="00E4384C" w:rsidRPr="00E4384C">
        <w:rPr>
          <w:rFonts w:eastAsiaTheme="majorEastAsia" w:cs="Times New Roman"/>
        </w:rPr>
        <w:instrText>":{"</w:instrText>
      </w:r>
      <w:r w:rsidR="00E4384C">
        <w:rPr>
          <w:rFonts w:eastAsiaTheme="majorEastAsia" w:cs="Times New Roman"/>
          <w:lang w:val="en-US"/>
        </w:rPr>
        <w:instrText>noteIndex</w:instrText>
      </w:r>
      <w:r w:rsidR="00E4384C" w:rsidRPr="00E4384C">
        <w:rPr>
          <w:rFonts w:eastAsiaTheme="majorEastAsia" w:cs="Times New Roman"/>
        </w:rPr>
        <w:instrText>":0},"</w:instrText>
      </w:r>
      <w:r w:rsidR="00E4384C">
        <w:rPr>
          <w:rFonts w:eastAsiaTheme="majorEastAsia" w:cs="Times New Roman"/>
          <w:lang w:val="en-US"/>
        </w:rPr>
        <w:instrText>schema</w:instrText>
      </w:r>
      <w:r w:rsidR="00E4384C" w:rsidRPr="00E4384C">
        <w:rPr>
          <w:rFonts w:eastAsiaTheme="majorEastAsia" w:cs="Times New Roman"/>
        </w:rPr>
        <w:instrText>":"</w:instrText>
      </w:r>
      <w:r w:rsidR="00E4384C">
        <w:rPr>
          <w:rFonts w:eastAsiaTheme="majorEastAsia" w:cs="Times New Roman"/>
          <w:lang w:val="en-US"/>
        </w:rPr>
        <w:instrText>https</w:instrText>
      </w:r>
      <w:r w:rsidR="00E4384C" w:rsidRPr="00E4384C">
        <w:rPr>
          <w:rFonts w:eastAsiaTheme="majorEastAsia" w:cs="Times New Roman"/>
        </w:rPr>
        <w:instrText>://</w:instrText>
      </w:r>
      <w:r w:rsidR="00E4384C">
        <w:rPr>
          <w:rFonts w:eastAsiaTheme="majorEastAsia" w:cs="Times New Roman"/>
          <w:lang w:val="en-US"/>
        </w:rPr>
        <w:instrText>github</w:instrText>
      </w:r>
      <w:r w:rsidR="00E4384C" w:rsidRPr="00E4384C">
        <w:rPr>
          <w:rFonts w:eastAsiaTheme="majorEastAsia" w:cs="Times New Roman"/>
        </w:rPr>
        <w:instrText>.</w:instrText>
      </w:r>
      <w:r w:rsidR="00E4384C">
        <w:rPr>
          <w:rFonts w:eastAsiaTheme="majorEastAsia" w:cs="Times New Roman"/>
          <w:lang w:val="en-US"/>
        </w:rPr>
        <w:instrText>com</w:instrText>
      </w:r>
      <w:r w:rsidR="00E4384C" w:rsidRPr="00E4384C">
        <w:rPr>
          <w:rFonts w:eastAsiaTheme="majorEastAsia" w:cs="Times New Roman"/>
        </w:rPr>
        <w:instrText>/</w:instrText>
      </w:r>
      <w:r w:rsidR="00E4384C">
        <w:rPr>
          <w:rFonts w:eastAsiaTheme="majorEastAsia" w:cs="Times New Roman"/>
          <w:lang w:val="en-US"/>
        </w:rPr>
        <w:instrText>citation</w:instrText>
      </w:r>
      <w:r w:rsidR="00E4384C" w:rsidRPr="00E4384C">
        <w:rPr>
          <w:rFonts w:eastAsiaTheme="majorEastAsia" w:cs="Times New Roman"/>
        </w:rPr>
        <w:instrText>-</w:instrText>
      </w:r>
      <w:r w:rsidR="00E4384C">
        <w:rPr>
          <w:rFonts w:eastAsiaTheme="majorEastAsia" w:cs="Times New Roman"/>
          <w:lang w:val="en-US"/>
        </w:rPr>
        <w:instrText>style</w:instrText>
      </w:r>
      <w:r w:rsidR="00E4384C" w:rsidRPr="00E4384C">
        <w:rPr>
          <w:rFonts w:eastAsiaTheme="majorEastAsia" w:cs="Times New Roman"/>
        </w:rPr>
        <w:instrText>-</w:instrText>
      </w:r>
      <w:r w:rsidR="00E4384C">
        <w:rPr>
          <w:rFonts w:eastAsiaTheme="majorEastAsia" w:cs="Times New Roman"/>
          <w:lang w:val="en-US"/>
        </w:rPr>
        <w:instrText>language</w:instrText>
      </w:r>
      <w:r w:rsidR="00E4384C" w:rsidRPr="00E4384C">
        <w:rPr>
          <w:rFonts w:eastAsiaTheme="majorEastAsia" w:cs="Times New Roman"/>
        </w:rPr>
        <w:instrText>/</w:instrText>
      </w:r>
      <w:r w:rsidR="00E4384C">
        <w:rPr>
          <w:rFonts w:eastAsiaTheme="majorEastAsia" w:cs="Times New Roman"/>
          <w:lang w:val="en-US"/>
        </w:rPr>
        <w:instrText>schema</w:instrText>
      </w:r>
      <w:r w:rsidR="00E4384C" w:rsidRPr="00E4384C">
        <w:rPr>
          <w:rFonts w:eastAsiaTheme="majorEastAsia" w:cs="Times New Roman"/>
        </w:rPr>
        <w:instrText>/</w:instrText>
      </w:r>
      <w:r w:rsidR="00E4384C">
        <w:rPr>
          <w:rFonts w:eastAsiaTheme="majorEastAsia" w:cs="Times New Roman"/>
          <w:lang w:val="en-US"/>
        </w:rPr>
        <w:instrText>raw</w:instrText>
      </w:r>
      <w:r w:rsidR="00E4384C" w:rsidRPr="00E4384C">
        <w:rPr>
          <w:rFonts w:eastAsiaTheme="majorEastAsia" w:cs="Times New Roman"/>
        </w:rPr>
        <w:instrText>/</w:instrText>
      </w:r>
      <w:r w:rsidR="00E4384C">
        <w:rPr>
          <w:rFonts w:eastAsiaTheme="majorEastAsia" w:cs="Times New Roman"/>
          <w:lang w:val="en-US"/>
        </w:rPr>
        <w:instrText>master</w:instrText>
      </w:r>
      <w:r w:rsidR="00E4384C" w:rsidRPr="00E4384C">
        <w:rPr>
          <w:rFonts w:eastAsiaTheme="majorEastAsia" w:cs="Times New Roman"/>
        </w:rPr>
        <w:instrText>/</w:instrText>
      </w:r>
      <w:r w:rsidR="00E4384C">
        <w:rPr>
          <w:rFonts w:eastAsiaTheme="majorEastAsia" w:cs="Times New Roman"/>
          <w:lang w:val="en-US"/>
        </w:rPr>
        <w:instrText>csl</w:instrText>
      </w:r>
      <w:r w:rsidR="00E4384C" w:rsidRPr="00E4384C">
        <w:rPr>
          <w:rFonts w:eastAsiaTheme="majorEastAsia" w:cs="Times New Roman"/>
        </w:rPr>
        <w:instrText>-</w:instrText>
      </w:r>
      <w:r w:rsidR="00E4384C">
        <w:rPr>
          <w:rFonts w:eastAsiaTheme="majorEastAsia" w:cs="Times New Roman"/>
          <w:lang w:val="en-US"/>
        </w:rPr>
        <w:instrText>citation</w:instrText>
      </w:r>
      <w:r w:rsidR="00E4384C" w:rsidRPr="00E4384C">
        <w:rPr>
          <w:rFonts w:eastAsiaTheme="majorEastAsia" w:cs="Times New Roman"/>
        </w:rPr>
        <w:instrText>.</w:instrText>
      </w:r>
      <w:r w:rsidR="00E4384C">
        <w:rPr>
          <w:rFonts w:eastAsiaTheme="majorEastAsia" w:cs="Times New Roman"/>
          <w:lang w:val="en-US"/>
        </w:rPr>
        <w:instrText>json</w:instrText>
      </w:r>
      <w:r w:rsidR="00E4384C" w:rsidRPr="00E4384C">
        <w:rPr>
          <w:rFonts w:eastAsiaTheme="majorEastAsia" w:cs="Times New Roman"/>
        </w:rPr>
        <w:instrText>"}</w:instrText>
      </w:r>
      <w:r w:rsidR="004A301E" w:rsidRPr="003A4C95">
        <w:rPr>
          <w:rFonts w:eastAsiaTheme="majorEastAsia" w:cs="Times New Roman"/>
          <w:lang w:val="en-US"/>
        </w:rPr>
        <w:fldChar w:fldCharType="separate"/>
      </w:r>
      <w:r w:rsidR="00E4384C" w:rsidRPr="00E4384C">
        <w:rPr>
          <w:rFonts w:eastAsiaTheme="majorEastAsia" w:cs="Times New Roman"/>
          <w:noProof/>
        </w:rPr>
        <w:t>[82]</w:t>
      </w:r>
      <w:r w:rsidR="004A301E" w:rsidRPr="003A4C95">
        <w:rPr>
          <w:rFonts w:eastAsiaTheme="majorEastAsia" w:cs="Times New Roman"/>
          <w:lang w:val="en-US"/>
        </w:rPr>
        <w:fldChar w:fldCharType="end"/>
      </w:r>
      <w:r w:rsidR="004A301E">
        <w:rPr>
          <w:rFonts w:eastAsiaTheme="majorEastAsia" w:cs="Times New Roman"/>
        </w:rPr>
        <w:t xml:space="preserve">, </w:t>
      </w:r>
      <w:r w:rsidR="003A4C95" w:rsidRPr="000C6D8E">
        <w:t>в</w:t>
      </w:r>
      <w:r w:rsidR="003A4C95" w:rsidRPr="004149C2">
        <w:t xml:space="preserve"> </w:t>
      </w:r>
      <w:r w:rsidR="003A4C95" w:rsidRPr="000C6D8E">
        <w:t>связи</w:t>
      </w:r>
      <w:r w:rsidR="003A4C95" w:rsidRPr="004149C2">
        <w:t xml:space="preserve"> </w:t>
      </w:r>
      <w:r w:rsidR="003A4C95" w:rsidRPr="000C6D8E">
        <w:t>с</w:t>
      </w:r>
      <w:r w:rsidR="003A4C95" w:rsidRPr="004149C2">
        <w:t xml:space="preserve"> </w:t>
      </w:r>
      <w:r w:rsidR="003A4C95" w:rsidRPr="000C6D8E">
        <w:t>чем</w:t>
      </w:r>
      <w:r w:rsidR="003A4C95" w:rsidRPr="004149C2">
        <w:t xml:space="preserve">, </w:t>
      </w:r>
      <w:r w:rsidR="003A4C95" w:rsidRPr="000C6D8E">
        <w:t>трансабдоминальный</w:t>
      </w:r>
      <w:r w:rsidR="003A4C95" w:rsidRPr="004149C2">
        <w:t xml:space="preserve"> </w:t>
      </w:r>
      <w:r w:rsidR="003A4C95" w:rsidRPr="000C6D8E">
        <w:t>серкляж</w:t>
      </w:r>
      <w:r w:rsidR="003A4C95" w:rsidRPr="004149C2">
        <w:t xml:space="preserve"> </w:t>
      </w:r>
      <w:r w:rsidR="003A4C95" w:rsidRPr="000C6D8E">
        <w:t>показан</w:t>
      </w:r>
      <w:r w:rsidR="003A4C95" w:rsidRPr="004149C2">
        <w:t xml:space="preserve"> </w:t>
      </w:r>
      <w:r w:rsidR="003A4C95" w:rsidRPr="000C6D8E">
        <w:t>только</w:t>
      </w:r>
      <w:r w:rsidR="003A4C95" w:rsidRPr="004149C2">
        <w:t xml:space="preserve"> </w:t>
      </w:r>
      <w:r w:rsidR="003A4C95" w:rsidRPr="000C6D8E">
        <w:t>в</w:t>
      </w:r>
      <w:r w:rsidR="003A4C95" w:rsidRPr="004149C2">
        <w:t xml:space="preserve"> </w:t>
      </w:r>
      <w:r w:rsidR="003A4C95" w:rsidRPr="000C6D8E">
        <w:t>особых</w:t>
      </w:r>
      <w:r w:rsidR="003A4C95" w:rsidRPr="004149C2">
        <w:t xml:space="preserve"> </w:t>
      </w:r>
      <w:r w:rsidR="003A4C95" w:rsidRPr="000C6D8E">
        <w:t>случаях</w:t>
      </w:r>
      <w:r w:rsidR="004A301E">
        <w:t xml:space="preserve">: при наличии не менее </w:t>
      </w:r>
      <w:r w:rsidR="002123F1">
        <w:t xml:space="preserve">2-х </w:t>
      </w:r>
      <w:r w:rsidR="004A301E">
        <w:rPr>
          <w:rFonts w:eastAsiaTheme="majorEastAsia" w:cs="Times New Roman"/>
        </w:rPr>
        <w:t>неудачных попыток</w:t>
      </w:r>
      <w:r w:rsidR="003A4C95" w:rsidRPr="003A4C95">
        <w:rPr>
          <w:rFonts w:eastAsiaTheme="majorEastAsia" w:cs="Times New Roman"/>
        </w:rPr>
        <w:t xml:space="preserve"> трансвагинального серкляжа</w:t>
      </w:r>
      <w:r w:rsidR="004A301E" w:rsidRPr="00E4384C">
        <w:rPr>
          <w:rFonts w:eastAsiaTheme="majorEastAsia" w:cs="Times New Roman"/>
        </w:rPr>
        <w:t>;</w:t>
      </w:r>
      <w:r w:rsidR="00110776" w:rsidRPr="00E4384C">
        <w:rPr>
          <w:rFonts w:eastAsiaTheme="majorEastAsia" w:cs="Times New Roman"/>
        </w:rPr>
        <w:t xml:space="preserve"> а</w:t>
      </w:r>
      <w:r w:rsidR="004A301E">
        <w:rPr>
          <w:rFonts w:eastAsiaTheme="majorEastAsia" w:cs="Times New Roman"/>
        </w:rPr>
        <w:t>натомии</w:t>
      </w:r>
      <w:r w:rsidR="003A4C95" w:rsidRPr="003A4C95">
        <w:rPr>
          <w:rFonts w:eastAsiaTheme="majorEastAsia" w:cs="Times New Roman"/>
        </w:rPr>
        <w:t xml:space="preserve"> ШМ</w:t>
      </w:r>
      <w:r w:rsidR="004A301E">
        <w:rPr>
          <w:rFonts w:eastAsiaTheme="majorEastAsia" w:cs="Times New Roman"/>
        </w:rPr>
        <w:t>, не позволяющей</w:t>
      </w:r>
      <w:r w:rsidR="003A4C95" w:rsidRPr="003A4C95">
        <w:rPr>
          <w:rFonts w:eastAsiaTheme="majorEastAsia" w:cs="Times New Roman"/>
        </w:rPr>
        <w:t xml:space="preserve"> разместить вагинальный шов </w:t>
      </w:r>
      <w:r w:rsidR="004A301E">
        <w:rPr>
          <w:rFonts w:eastAsiaTheme="majorEastAsia" w:cs="Times New Roman"/>
        </w:rPr>
        <w:t>(</w:t>
      </w:r>
      <w:r w:rsidR="003A4C95" w:rsidRPr="003A4C95">
        <w:rPr>
          <w:rFonts w:eastAsiaTheme="majorEastAsia" w:cs="Times New Roman"/>
        </w:rPr>
        <w:t>например, после петлевой электроэксцизии ШМ (LLETZ) или конус-биопсии</w:t>
      </w:r>
      <w:r w:rsidR="004A301E">
        <w:rPr>
          <w:rFonts w:eastAsiaTheme="majorEastAsia" w:cs="Times New Roman"/>
        </w:rPr>
        <w:t>);</w:t>
      </w:r>
      <w:r w:rsidR="00110776">
        <w:rPr>
          <w:rFonts w:eastAsiaTheme="majorEastAsia" w:cs="Times New Roman"/>
        </w:rPr>
        <w:t xml:space="preserve"> </w:t>
      </w:r>
      <w:r w:rsidR="003A4C95" w:rsidRPr="003A4C95">
        <w:rPr>
          <w:rFonts w:eastAsiaTheme="majorEastAsia" w:cs="Times New Roman"/>
        </w:rPr>
        <w:t xml:space="preserve">после трахелэктомии </w:t>
      </w:r>
      <w:r w:rsidR="003A4C95" w:rsidRPr="003A4C95">
        <w:rPr>
          <w:rFonts w:eastAsiaTheme="majorEastAsia" w:cs="Times New Roman"/>
        </w:rPr>
        <w:fldChar w:fldCharType="begin" w:fldLock="1"/>
      </w:r>
      <w:r w:rsidR="0088325E">
        <w:rPr>
          <w:rFonts w:eastAsiaTheme="majorEastAsia" w:cs="Times New Roman"/>
        </w:rPr>
        <w:instrText>ADDIN CSL_CITATION {"citationItems":[{"id":"ITEM-1","itemData":{"DOI":"10.1016/S1701-2163(15)30764-7","ISSN":"1701-2163","PMID":"24405880","abstract":"OBJECTIVE The purpose of this guideline is to provide a framework that clinicians can use to determine which women are at greatest risk of having cervical insufficiency and in which set of circumstances a cerclage is of potential value. EVIDENCE Published literature was retrieved through searches of PubMed or MEDLINE, CINAHL, and The Cochrane Library in 2012 using appropriate controlled vocabulary (e.g., uterine cervical incompetence) and key words (e.g., cervical insufficiency, cerclage, Shirodkar, cerclage, MacDonald, cerclage, abdominal, cervical length, mid-trimester pregnancy loss). Results were restricted to systematic reviews, randomized control trials/controlled clinical trials, and observational studies. There were no date or language restrictions. Searches were updated on a regular basis and incorporated in the guideline to January 2011. Grey (unpublished) literature was identified through searching the websites of health technology assessment and health technology-related agencies, clinical practice guideline collections, clinical trial registries, and national and international medical specialty societies. VALUES The quality of evidence in this document was rated using the criteria described in the Report of the Canadian Task Force on Preventive Health Care (Table). Recommendations 1. Women who are pregnant or planning pregnancy should be evaluated for risk factors for cervical insufficiency. A thorough medical history at initial evaluation may alert clinicians to risk factors in a first or index pregnancy. (III-B) 2. Detailed evaluation of risk factors should be undertaken in women following a mid-trimester pregnancy loss or early premature delivery, or in cases where such complications have occurred in a preceding pregnancy. (III-B) 3. In women with a history of cervical insufficiency, urinalysis for culture and sensitivity and vaginal cultures for bacterial vaginosis should be taken at the first obstetric visit and any infections so found should be treated. (I-A) 4. Women with a history of three or more second-trimester pregnancy losses or extreme premature deliveries, in whom no specific cause other than potential cervical insufficiency is identified, should be offered elective cerclage at 12 to 14 weeks of gestation. (I-A) 5. In women with a classic history of cervical insufficiency in whom prior vaginal cervical cerclage has been unsuccessful, abdominal cerclage can be considered in the absence of additional mitigating factors. (II-3C)…","author":[{"dropping-particle":"","family":"Brown","given":"Richard","non-dropping-particle":"","parse-names":false,"suffix":""},{"dropping-particle":"","family":"Gagnon","given":"Robert","non-dropping-particle":"","parse-names":false,"suffix":""},{"dropping-particle":"","family":"Delisle","given":"Marie-France","non-dropping-particle":"","parse-names":false,"suffix":""},{"dropping-particle":"","family":"MATERNAL FETAL MEDICINE COMMITTEE","given":"","non-dropping-particle":"","parse-names":false,"suffix":""}],"container-title":"Journal of obstetrics and gynaecology Canada : JOGC = Journal d'obstetrique et gynecologie du Canada : JOGC","id":"ITEM-1","issue":"12","issued":{"date-parts":[["2013","12"]]},"page":"1115-1127","title":"Cervical insufficiency and cervical cerclage.","type":"article-journal","volume":"35"},"uris":["http://www.mendeley.com/documents/?uuid=dcb8dc05-a807-4b27-8075-42de03ed783d","http://www.mendeley.com/documents/?uuid=b5e54db2-ccf8-4498-9584-5f9dd358e442"]}],"mendeley":{"formattedCitation":"[1]","plainTextFormattedCitation":"[1]","previouslyFormattedCitation":"[1]"},"properties":{"noteIndex":0},"schema":"https://github.com/citation-style-language/schema/raw/master/csl-citation.json"}</w:instrText>
      </w:r>
      <w:r w:rsidR="003A4C95" w:rsidRPr="003A4C95">
        <w:rPr>
          <w:rFonts w:eastAsiaTheme="majorEastAsia" w:cs="Times New Roman"/>
        </w:rPr>
        <w:fldChar w:fldCharType="separate"/>
      </w:r>
      <w:r w:rsidR="004149C2" w:rsidRPr="004149C2">
        <w:rPr>
          <w:rFonts w:eastAsiaTheme="majorEastAsia" w:cs="Times New Roman"/>
          <w:noProof/>
        </w:rPr>
        <w:t>[1]</w:t>
      </w:r>
      <w:r w:rsidR="003A4C95" w:rsidRPr="003A4C95">
        <w:rPr>
          <w:rFonts w:eastAsiaTheme="majorEastAsia" w:cs="Times New Roman"/>
        </w:rPr>
        <w:fldChar w:fldCharType="end"/>
      </w:r>
      <w:r w:rsidR="00E4384C">
        <w:rPr>
          <w:rFonts w:eastAsiaTheme="majorEastAsia" w:cs="Times New Roman"/>
        </w:rPr>
        <w:t xml:space="preserve">, </w:t>
      </w:r>
      <w:r w:rsidR="00E4384C">
        <w:rPr>
          <w:rFonts w:eastAsiaTheme="majorEastAsia" w:cs="Times New Roman"/>
        </w:rPr>
        <w:fldChar w:fldCharType="begin" w:fldLock="1"/>
      </w:r>
      <w:r w:rsidR="00E4384C">
        <w:rPr>
          <w:rFonts w:eastAsiaTheme="majorEastAsia" w:cs="Times New Roman"/>
        </w:rPr>
        <w:instrText>ADDIN CSL_CITATION {"citationItems":[{"id":"ITEM-1","itemData":{"DOI":"10.1016/j.ajog.2019.09.040","ISSN":"1097-6868","PMID":"31585096","abstract":"BACKGROUND Vaginal cerclage (a suture around the cervix) commonly is placed in women with recurrent pregnancy loss. These women may experience late miscarriage or extreme preterm delivery, despite being treated with cerclage. Transabdominal cerclage has been advocated after failed cerclage, although its efficacy is unproved by randomized controlled trial. OBJECTIVE The objective of this study was to compare transabdominal cerclage or high vaginal cerclage with low vaginal cerclage in women with a history of failed cerclage. Our primary outcome was delivery at &lt;32 completed weeks of pregnancy. STUDY DESIGN This was a multicenter randomized controlled trial. Women were assigned randomly (1:1:1) to receive transabdominal cerclage, high vaginal cerclage, or low vaginal cerclage either before conception or at &lt;14 weeks of gestation. RESULTS The data for 111 of 139 women who were recruited and who conceived were analyzed: 39 had transabdominal cerclage; 39 had high vaginal cerclage, and 33 had low vaginal cerclage. Rates of preterm birth at &lt;32 weeks of gestation were significantly lower in women who received transabdominal cerclage compared with low vaginal cerclage (8% [3/39] vs 33% [11/33]; relative risk, 0.23; 95% confidence interval, 0.07-0.76; P=.0157). The number needed to treat to prevent 1 preterm birth was 3.9 (95% confidence interval, 2.32-12.1). There was no difference in preterm birth rates between high and low vaginal cerclage (38% [15/39] vs 33% [11/33]; relative risk, 1.15; 95% confidence interval, 0.62-2.16; P=.81). No neonatal deaths occurred. In an exploratory analysis, women with transabdominal cerclage had fewer fetal losses compared with low vaginal cerclage (3% [1/39] vs 21% [7/33]; relative risk, 0.12; 95% confidence interval, 0.016-0.93; P=.02). The number needed to treat to prevent 1 fetal loss was 5.3 (95% confidence interval, 2.9-26). CONCLUSION Transabdominal cerclage is the treatment of choice for women with failed vaginal cerclage. It is superior to low vaginal cerclage in the reduction of risk of early preterm birth and fetal loss in women with previous failed vaginal cerclage. High vaginal cerclage does not confer this benefit. The numbers needed to treat are sufficiently low to justify transabdominal surgery and cesarean delivery required in this select cohort.","author":[{"dropping-particle":"","family":"Shennan","given":"Andrew","non-dropping-particle":"","parse-names":false,"suffix":""},{"dropping-particle":"","family":"Chandiramani","given":"Manju","non-dropping-particle":"","parse-names":false,"suffix":""},{"dropping-particle":"","family":"Bennett","given":"Phillip","non-dropping-particle":"","parse-names":false,"suffix":""},{"dropping-particle":"","family":"David","given":"Anna L","non-dropping-particle":"","parse-names":false,"suffix":""},{"dropping-particle":"","family":"Girling","given":"Joanna","non-dropping-particle":"","parse-names":false,"suffix":""},{"dropping-particle":"","family":"Ridout","given":"Alexandra","non-dropping-particle":"","parse-names":false,"suffix":""},{"dropping-particle":"","family":"Seed","given":"Paul T","non-dropping-particle":"","parse-names":false,"suffix":""},{"dropping-particle":"","family":"Simpson","given":"Nigel","non-dropping-particle":"","parse-names":false,"suffix":""},{"dropping-particle":"","family":"Thornton","given":"Steven","non-dropping-particle":"","parse-names":false,"suffix":""},{"dropping-particle":"","family":"Tydeman","given":"Graham","non-dropping-particle":"","parse-names":false,"suffix":""},{"dropping-particle":"","family":"Quenby","given":"Siobhan","non-dropping-particle":"","parse-names":false,"suffix":""},{"dropping-particle":"","family":"Carter","given":"Jenny","non-dropping-particle":"","parse-names":false,"suffix":""}],"container-title":"American journal of obstetrics and gynecology","id":"ITEM-1","issue":"3","issued":{"date-parts":[["2020"]]},"page":"261.e1-261.e9","title":"MAVRIC: a multicenter randomized controlled trial of transabdominal vs transvaginal cervical cerclage.","type":"article-journal","volume":"222"},"uris":["http://www.mendeley.com/documents/?uuid=11859a89-ad9d-49ed-832e-d02dd1f83244"]}],"mendeley":{"formattedCitation":"[75]","plainTextFormattedCitation":"[75]","previouslyFormattedCitation":"[75]"},"properties":{"noteIndex":0},"schema":"https://github.com/citation-style-language/schema/raw/master/csl-citation.json"}</w:instrText>
      </w:r>
      <w:r w:rsidR="00E4384C">
        <w:rPr>
          <w:rFonts w:eastAsiaTheme="majorEastAsia" w:cs="Times New Roman"/>
        </w:rPr>
        <w:fldChar w:fldCharType="separate"/>
      </w:r>
      <w:r w:rsidR="00E4384C" w:rsidRPr="00E4384C">
        <w:rPr>
          <w:rFonts w:eastAsiaTheme="majorEastAsia" w:cs="Times New Roman"/>
          <w:noProof/>
        </w:rPr>
        <w:t>[75]</w:t>
      </w:r>
      <w:r w:rsidR="00E4384C">
        <w:rPr>
          <w:rFonts w:eastAsiaTheme="majorEastAsia" w:cs="Times New Roman"/>
        </w:rPr>
        <w:fldChar w:fldCharType="end"/>
      </w:r>
      <w:r w:rsidR="00E4384C">
        <w:rPr>
          <w:rFonts w:eastAsiaTheme="majorEastAsia" w:cs="Times New Roman"/>
        </w:rPr>
        <w:t xml:space="preserve">, </w:t>
      </w:r>
      <w:r w:rsidR="00E4384C">
        <w:rPr>
          <w:rFonts w:eastAsiaTheme="majorEastAsia" w:cs="Times New Roman"/>
        </w:rPr>
        <w:fldChar w:fldCharType="begin" w:fldLock="1"/>
      </w:r>
      <w:r w:rsidR="00E4384C">
        <w:rPr>
          <w:rFonts w:eastAsiaTheme="majorEastAsia" w:cs="Times New Roman"/>
        </w:rPr>
        <w:instrText>ADDIN CSL_CITATION {"citationItems":[{"id":"ITEM-1","itemData":{"DOI":"10.1002/ijgo.13835","ISSN":"0020-7292","abstract":"Cervical cerclage is an intervention which when given to the right women can prevent preterm birth and second‐trimester fetal losses. A history‐indicated cerclage should be offered to women who have had three or more preterm deliveries and/or mid‐trimester losses. An ultrasound‐indicated cerclage should be offered to women with a cervical length &lt;25 mm if they have had one or more spontaneous preterm birth and/or mid‐trimester loss. In high‐risk women who have not had a previous mid‐trimester loss or preterm birth, an ultrasound‐indicated cerclage does not have a clear benefit in women with a short cervix. However, for twins, the advantage seems more likely at shorter cervical lengths (&lt;15 mm). In women who present with exposed membranes prolapsing through the cervical os, a rescue cerclage can be considered on an individual case basis, taking into account the high risk of infective morbidity to mother and baby. An abdominal cerclage can be offered in women who have had a failed cerclage (delivery before 28 weeks after a history or ultrasound‐indicated [but not rescue] cerclage). If preterm birth has not occurred, removal is considered at 36–37 weeks in women anticipating a vaginal delivery.","author":[{"dropping-particle":"","family":"Shennan","given":"Andrew","non-dropping-particle":"","parse-names":false,"suffix":""},{"dropping-particle":"","family":"Story","given":"Lisa","non-dropping-particle":"","parse-names":false,"suffix":""},{"dropping-particle":"","family":"Jacobsson","given":"Bo","non-dropping-particle":"","parse-names":false,"suffix":""},{"dropping-particle":"","family":"Grobman","given":"William A.","non-dropping-particle":"","parse-names":false,"suffix":""}],"container-title":"International Journal of Gynecology &amp; Obstetrics","id":"ITEM-1","issue":"1","issued":{"date-parts":[["2021","10","14"]]},"page":"19-22","title":"FIGO good practice recommendations on cervical cerclage for prevention of preterm birth","type":"article-journal","volume":"155"},"uris":["http://www.mendeley.com/documents/?uuid=98127c64-c4bb-4fa0-a814-ccc75f0f43de"]}],"mendeley":{"formattedCitation":"[83]","plainTextFormattedCitation":"[83]","previouslyFormattedCitation":"[83]"},"properties":{"noteIndex":0},"schema":"https://github.com/citation-style-language/schema/raw/master/csl-citation.json"}</w:instrText>
      </w:r>
      <w:r w:rsidR="00E4384C">
        <w:rPr>
          <w:rFonts w:eastAsiaTheme="majorEastAsia" w:cs="Times New Roman"/>
        </w:rPr>
        <w:fldChar w:fldCharType="separate"/>
      </w:r>
      <w:r w:rsidR="00E4384C" w:rsidRPr="00E4384C">
        <w:rPr>
          <w:rFonts w:eastAsiaTheme="majorEastAsia" w:cs="Times New Roman"/>
          <w:noProof/>
        </w:rPr>
        <w:t>[83]</w:t>
      </w:r>
      <w:r w:rsidR="00E4384C">
        <w:rPr>
          <w:rFonts w:eastAsiaTheme="majorEastAsia" w:cs="Times New Roman"/>
        </w:rPr>
        <w:fldChar w:fldCharType="end"/>
      </w:r>
      <w:r w:rsidR="00E4384C">
        <w:rPr>
          <w:rFonts w:eastAsiaTheme="majorEastAsia" w:cs="Times New Roman"/>
        </w:rPr>
        <w:t xml:space="preserve">, </w:t>
      </w:r>
      <w:r w:rsidR="00E4384C">
        <w:rPr>
          <w:rFonts w:eastAsiaTheme="majorEastAsia" w:cs="Times New Roman"/>
        </w:rPr>
        <w:fldChar w:fldCharType="begin" w:fldLock="1"/>
      </w:r>
      <w:r w:rsidR="00F24B6F">
        <w:rPr>
          <w:rFonts w:eastAsiaTheme="majorEastAsia" w:cs="Times New Roman"/>
        </w:rPr>
        <w:instrText>ADDIN CSL_CITATION {"citationItems":[{"id":"ITEM-1","itemData":{"DOI":"10.1016/j.ejogrb.2022.01.002","ISSN":"03012115","author":[{"dropping-particle":"","family":"Marchand","given":"Greg","non-dropping-particle":"","parse-names":false,"suffix":""},{"dropping-particle":"","family":"Taher Masoud","given":"Ahmed","non-dropping-particle":"","parse-names":false,"suffix":""},{"dropping-particle":"","family":"Azadi","given":"Ali","non-dropping-particle":"","parse-names":false,"suffix":""},{"dropping-particle":"","family":"Govindan","given":"Malini","non-dropping-particle":"","parse-names":false,"suffix":""},{"dropping-particle":"","family":"Ware","given":"Kelly","non-dropping-particle":"","parse-names":false,"suffix":""},{"dropping-particle":"","family":"King","given":"Alexa","non-dropping-particle":"","parse-names":false,"suffix":""},{"dropping-particle":"","family":"Ruther","given":"Stacy","non-dropping-particle":"","parse-names":false,"suffix":""},{"dropping-particle":"","family":"Brazil","given":"Giovanna","non-dropping-particle":"","parse-names":false,"suffix":""},{"dropping-particle":"","family":"Ulibarri","given":"Hollie","non-dropping-particle":"","parse-names":false,"suffix":""},{"dropping-particle":"","family":"Parise","given":"Julia","non-dropping-particle":"","parse-names":false,"suffix":""},{"dropping-particle":"","family":"Arroyo","given":"Amanda","non-dropping-particle":"","parse-names":false,"suffix":""},{"dropping-particle":"","family":"Coriell","given":"Catherine","non-dropping-particle":"","parse-names":false,"suffix":""},{"dropping-particle":"","family":"Goetz","given":"Sydnee","non-dropping-particle":"","parse-names":false,"suffix":""},{"dropping-particle":"","family":"Cook","given":"Chelsea","non-dropping-particle":"","parse-names":false,"suffix":""},{"dropping-particle":"","family":"Sainz","given":"Katelyn","non-dropping-particle":"","parse-names":false,"suffix":""}],"container-title":"European Journal of Obstetrics &amp; Gynecology and Reproductive Biology","id":"ITEM-1","issued":{"date-parts":[["2022","3"]]},"page":"111-125","title":"Efficacy of laparoscopic and trans-abdominal cerclage (TAC) in patients with cervical insufficiency: A systematic review and meta-analysis","type":"article-journal","volume":"270"},"uris":["http://www.mendeley.com/documents/?uuid=d92d63e7-82e4-4e0c-ae76-7895d0a545a3"]}],"mendeley":{"formattedCitation":"[84]","plainTextFormattedCitation":"[84]","previouslyFormattedCitation":"[84]"},"properties":{"noteIndex":0},"schema":"https://github.com/citation-style-language/schema/raw/master/csl-citation.json"}</w:instrText>
      </w:r>
      <w:r w:rsidR="00E4384C">
        <w:rPr>
          <w:rFonts w:eastAsiaTheme="majorEastAsia" w:cs="Times New Roman"/>
        </w:rPr>
        <w:fldChar w:fldCharType="separate"/>
      </w:r>
      <w:r w:rsidR="00E4384C" w:rsidRPr="00E4384C">
        <w:rPr>
          <w:rFonts w:eastAsiaTheme="majorEastAsia" w:cs="Times New Roman"/>
          <w:noProof/>
        </w:rPr>
        <w:t>[84]</w:t>
      </w:r>
      <w:r w:rsidR="00E4384C">
        <w:rPr>
          <w:rFonts w:eastAsiaTheme="majorEastAsia" w:cs="Times New Roman"/>
        </w:rPr>
        <w:fldChar w:fldCharType="end"/>
      </w:r>
      <w:r w:rsidR="00E4384C">
        <w:rPr>
          <w:rFonts w:eastAsiaTheme="majorEastAsia" w:cs="Times New Roman"/>
        </w:rPr>
        <w:t>.</w:t>
      </w:r>
      <w:r w:rsidR="004A301E">
        <w:rPr>
          <w:rFonts w:eastAsiaTheme="majorEastAsia" w:cs="Times New Roman"/>
        </w:rPr>
        <w:t xml:space="preserve"> Серкляж п</w:t>
      </w:r>
      <w:r w:rsidR="00110776">
        <w:rPr>
          <w:rFonts w:eastAsiaTheme="majorEastAsia" w:cs="Times New Roman"/>
        </w:rPr>
        <w:t>роводится</w:t>
      </w:r>
      <w:r w:rsidR="003A4C95" w:rsidRPr="003A4C95">
        <w:rPr>
          <w:rFonts w:eastAsiaTheme="majorEastAsia" w:cs="Times New Roman"/>
        </w:rPr>
        <w:t xml:space="preserve"> </w:t>
      </w:r>
      <w:r w:rsidR="004A301E">
        <w:rPr>
          <w:rFonts w:eastAsiaTheme="majorEastAsia" w:cs="Times New Roman"/>
        </w:rPr>
        <w:t>врачом-</w:t>
      </w:r>
      <w:r w:rsidR="003A4C95" w:rsidRPr="003A4C95">
        <w:rPr>
          <w:rFonts w:eastAsiaTheme="majorEastAsia" w:cs="Times New Roman"/>
        </w:rPr>
        <w:t>акушером-гинекологом</w:t>
      </w:r>
      <w:r w:rsidR="0067693B">
        <w:rPr>
          <w:rFonts w:eastAsiaTheme="majorEastAsia" w:cs="Times New Roman"/>
        </w:rPr>
        <w:t xml:space="preserve">, обладающим высокой </w:t>
      </w:r>
      <w:r w:rsidR="003A4C95" w:rsidRPr="003A4C95">
        <w:rPr>
          <w:rFonts w:eastAsiaTheme="majorEastAsia" w:cs="Times New Roman"/>
        </w:rPr>
        <w:t>хирургической подготовкой</w:t>
      </w:r>
      <w:r w:rsidR="0067693B">
        <w:rPr>
          <w:rFonts w:eastAsiaTheme="majorEastAsia" w:cs="Times New Roman"/>
        </w:rPr>
        <w:t xml:space="preserve"> и </w:t>
      </w:r>
      <w:r w:rsidR="00FA4658">
        <w:rPr>
          <w:rFonts w:eastAsiaTheme="majorEastAsia" w:cs="Times New Roman"/>
        </w:rPr>
        <w:t xml:space="preserve">техникой выполнения </w:t>
      </w:r>
      <w:r w:rsidR="0067693B">
        <w:rPr>
          <w:rFonts w:eastAsiaTheme="majorEastAsia" w:cs="Times New Roman"/>
        </w:rPr>
        <w:t>лапароскопическ</w:t>
      </w:r>
      <w:r w:rsidR="00FA4658">
        <w:rPr>
          <w:rFonts w:eastAsiaTheme="majorEastAsia" w:cs="Times New Roman"/>
        </w:rPr>
        <w:t>их операций</w:t>
      </w:r>
      <w:r w:rsidR="003A4C95" w:rsidRPr="003A4C95">
        <w:rPr>
          <w:rFonts w:eastAsiaTheme="majorEastAsia" w:cs="Times New Roman"/>
        </w:rPr>
        <w:t xml:space="preserve"> </w:t>
      </w:r>
      <w:r w:rsidR="003A4C95" w:rsidRPr="003A4C95">
        <w:rPr>
          <w:rFonts w:eastAsiaTheme="majorEastAsia" w:cs="Times New Roman"/>
        </w:rPr>
        <w:fldChar w:fldCharType="begin" w:fldLock="1"/>
      </w:r>
      <w:r w:rsidR="00E4384C">
        <w:rPr>
          <w:rFonts w:eastAsiaTheme="majorEastAsia" w:cs="Times New Roman"/>
        </w:rPr>
        <w:instrText>ADDIN CSL_CITATION {"citationItems":[{"id":"ITEM-1","itemData":{"DOI":"10.1111/j.1479-828X.2010.01212.x","ISSN":"1479-828X","PMID":"21039381","abstract":"BACKGROUND Transabdominal cervical cerclage has been performed via laparotomy for over four decades. A laparoscopic approach has recently been developed and offers the potential for lower morbidity. AIMS The experience of one operator with transabdominal cervical cerclage via laparotomy is reviewed to establish a baseline with which to compare results from the laparoscopic approach. METHODS Transabdominal cervical cerclage was performed with Mersilene tape. The pregnancy outcome prior to transabdominal cervical cerclage was compared with the outcomes after its insertion. RESULTS Prior to transabdominal cervical cerclage, there were 58 pregnancies of which 18 ended with a first trimester pregnancy loss. Twenty-eight of the 36 pregnancies delivering between 13- and 26-week gestation resulted in a pregnancy loss. Three of the four children delivered after 26-week gestation survived. Following transabdominal cervical cerclage, there were no first trimester pregnancy losses. Of the 23 pregnancies after transabdominal cerclage, one was terminated at 18-week gestation for spina bifida and the remaining 22 babies were delivered at a mean gestation of 36.2 weeks. Maternal morbidity was limited to a single wound infection. Respiratory distress was the only significant neonatal morbidity with all babies recovering completely. CONCLUSIONS Transabdominal cervical cerclage via laparotomy is a safe and successful method of treating women who need a cervical cerclage but are unable to have a vaginal suture. A baseline has been established with which to compare the results from laparoscopic transabdominal cervical cerclage in the future.","author":[{"dropping-particle":"","family":"Umstad","given":"Mark P","non-dropping-particle":"","parse-names":false,"suffix":""},{"dropping-particle":"","family":"Quinn","given":"Michael A","non-dropping-particle":"","parse-names":false,"suffix":""},{"dropping-particle":"","family":"Ades","given":"Alex","non-dropping-particle":"","parse-names":false,"suffix":""}],"container-title":"The Australian &amp; New Zealand journal of obstetrics &amp; gynaecology","id":"ITEM-1","issue":"5","issued":{"date-parts":[["2010","10"]]},"page":"460-4","title":"Transabdominal cervical cerclage.","type":"article-journal","volume":"50"},"uris":["http://www.mendeley.com/documents/?uuid=cdd5ecb2-4413-4fcd-8340-f528a065578f","http://www.mendeley.com/documents/?uuid=cc8a8859-106c-4d10-bec2-5bee7b754cc7","http://www.mendeley.com/documents/?uuid=ee2d0d43-81a6-4d9c-87a9-8332e68e850b"]}],"mendeley":{"formattedCitation":"[81]","plainTextFormattedCitation":"[81]","previouslyFormattedCitation":"[81]"},"properties":{"noteIndex":0},"schema":"https://github.com/citation-style-language/schema/raw/master/csl-citation.json"}</w:instrText>
      </w:r>
      <w:r w:rsidR="003A4C95" w:rsidRPr="003A4C95">
        <w:rPr>
          <w:rFonts w:eastAsiaTheme="majorEastAsia" w:cs="Times New Roman"/>
        </w:rPr>
        <w:fldChar w:fldCharType="separate"/>
      </w:r>
      <w:r w:rsidR="00E4384C" w:rsidRPr="00E4384C">
        <w:rPr>
          <w:rFonts w:eastAsiaTheme="majorEastAsia" w:cs="Times New Roman"/>
          <w:noProof/>
        </w:rPr>
        <w:t>[81]</w:t>
      </w:r>
      <w:r w:rsidR="003A4C95" w:rsidRPr="003A4C95">
        <w:rPr>
          <w:rFonts w:eastAsiaTheme="majorEastAsia" w:cs="Times New Roman"/>
        </w:rPr>
        <w:fldChar w:fldCharType="end"/>
      </w:r>
      <w:r w:rsidR="003A4C95" w:rsidRPr="003A4C95">
        <w:rPr>
          <w:rFonts w:eastAsiaTheme="majorEastAsia" w:cs="Times New Roman"/>
        </w:rPr>
        <w:t>.</w:t>
      </w:r>
      <w:r w:rsidR="004A301E">
        <w:rPr>
          <w:rFonts w:eastAsiaTheme="majorEastAsia" w:cs="Times New Roman"/>
        </w:rPr>
        <w:t xml:space="preserve"> Для серкляжа используется </w:t>
      </w:r>
      <w:r w:rsidR="003A4C95" w:rsidRPr="003A4C95">
        <w:rPr>
          <w:rFonts w:eastAsiaTheme="majorEastAsia" w:cs="Times New Roman"/>
        </w:rPr>
        <w:t xml:space="preserve">нерассасывающаяся лента или гибкий тонкий зонд, накрученный на конусовидную иглу Майо </w:t>
      </w:r>
      <w:r w:rsidR="00297174">
        <w:rPr>
          <w:rFonts w:eastAsiaTheme="majorEastAsia" w:cs="Times New Roman"/>
        </w:rPr>
        <w:t>№</w:t>
      </w:r>
      <w:r w:rsidR="003A4C95" w:rsidRPr="003A4C95">
        <w:rPr>
          <w:rFonts w:eastAsiaTheme="majorEastAsia" w:cs="Times New Roman"/>
        </w:rPr>
        <w:t xml:space="preserve">4 (обеспечивает большую эластичность). Натяжение шовного материала нужно регулировать так, чтобы была возможность прохождения </w:t>
      </w:r>
      <w:r w:rsidR="002123F1">
        <w:rPr>
          <w:rFonts w:eastAsiaTheme="majorEastAsia" w:cs="Times New Roman"/>
        </w:rPr>
        <w:t>ЦК</w:t>
      </w:r>
      <w:r w:rsidR="004A301E">
        <w:rPr>
          <w:rFonts w:eastAsiaTheme="majorEastAsia" w:cs="Times New Roman"/>
        </w:rPr>
        <w:t xml:space="preserve"> расширителями Гегара №</w:t>
      </w:r>
      <w:r w:rsidR="003A4C95" w:rsidRPr="003A4C95">
        <w:rPr>
          <w:rFonts w:eastAsiaTheme="majorEastAsia" w:cs="Times New Roman"/>
        </w:rPr>
        <w:t>5.</w:t>
      </w:r>
      <w:r w:rsidR="004A301E">
        <w:rPr>
          <w:rFonts w:eastAsiaTheme="majorEastAsia" w:cs="Times New Roman"/>
        </w:rPr>
        <w:t xml:space="preserve"> </w:t>
      </w:r>
      <w:r w:rsidR="003A4C95" w:rsidRPr="003A4C95">
        <w:rPr>
          <w:rFonts w:eastAsiaTheme="majorEastAsia" w:cs="Times New Roman"/>
        </w:rPr>
        <w:t xml:space="preserve">Снятие трансабдоминально наложенного шва на ШМ в большинстве случаев невозможно, в связи с прорастанием этой области окружающими тканями, в связи с чем, </w:t>
      </w:r>
      <w:r w:rsidR="00110776">
        <w:rPr>
          <w:rFonts w:eastAsiaTheme="majorEastAsia" w:cs="Times New Roman"/>
        </w:rPr>
        <w:t xml:space="preserve">рекомендовано </w:t>
      </w:r>
      <w:r w:rsidR="003A4C95" w:rsidRPr="003A4C95">
        <w:rPr>
          <w:rFonts w:eastAsiaTheme="majorEastAsia" w:cs="Times New Roman"/>
        </w:rPr>
        <w:t xml:space="preserve">родоразрешение путем кесарева сечения, в том числе во </w:t>
      </w:r>
      <w:r w:rsidR="002123F1">
        <w:rPr>
          <w:rFonts w:eastAsiaTheme="majorEastAsia" w:cs="Times New Roman"/>
        </w:rPr>
        <w:t>2-м</w:t>
      </w:r>
      <w:r w:rsidR="003A4C95" w:rsidRPr="003A4C95">
        <w:rPr>
          <w:rFonts w:eastAsiaTheme="majorEastAsia" w:cs="Times New Roman"/>
        </w:rPr>
        <w:t xml:space="preserve"> триместре беременности, даже в случае неблагоприятного перинатального исхода. Шов может оставаться на месте при последующих беременностях</w:t>
      </w:r>
      <w:r w:rsidR="00110776">
        <w:rPr>
          <w:rFonts w:eastAsiaTheme="majorEastAsia" w:cs="Times New Roman"/>
        </w:rPr>
        <w:t>.</w:t>
      </w:r>
    </w:p>
    <w:bookmarkEnd w:id="142"/>
    <w:bookmarkEnd w:id="143"/>
    <w:bookmarkEnd w:id="144"/>
    <w:bookmarkEnd w:id="145"/>
    <w:bookmarkEnd w:id="146"/>
    <w:p w14:paraId="04168E60" w14:textId="77777777" w:rsidR="004A301E" w:rsidRDefault="004A301E" w:rsidP="004A301E">
      <w:pPr>
        <w:pStyle w:val="aff9"/>
        <w:spacing w:beforeAutospacing="0" w:afterAutospacing="0" w:line="360" w:lineRule="auto"/>
        <w:ind w:left="709" w:firstLine="0"/>
      </w:pPr>
    </w:p>
    <w:p w14:paraId="4A973B79" w14:textId="3C5AFBB1" w:rsidR="00E32233" w:rsidRPr="00897ACF" w:rsidRDefault="00475249" w:rsidP="0085110C">
      <w:pPr>
        <w:pStyle w:val="aff9"/>
        <w:numPr>
          <w:ilvl w:val="0"/>
          <w:numId w:val="12"/>
        </w:numPr>
        <w:spacing w:beforeAutospacing="0" w:afterAutospacing="0" w:line="360" w:lineRule="auto"/>
        <w:ind w:left="0" w:firstLine="0"/>
        <w:rPr>
          <w:b/>
        </w:rPr>
      </w:pPr>
      <w:r w:rsidRPr="00897ACF">
        <w:t xml:space="preserve">Пациентке с одноплодной беременностью с </w:t>
      </w:r>
      <w:r w:rsidR="003F463F">
        <w:t>поздни</w:t>
      </w:r>
      <w:r w:rsidR="001E3127" w:rsidRPr="00897ACF">
        <w:t xml:space="preserve">м </w:t>
      </w:r>
      <w:r w:rsidRPr="00897ACF">
        <w:t xml:space="preserve">выкидышем </w:t>
      </w:r>
      <w:r w:rsidR="003F463F">
        <w:t xml:space="preserve">или ПР </w:t>
      </w:r>
      <w:r w:rsidRPr="00897ACF">
        <w:t xml:space="preserve">в анамнезе </w:t>
      </w:r>
      <w:r w:rsidR="002123F1" w:rsidRPr="00897ACF">
        <w:t xml:space="preserve">при интактных плодных оболочках с целью </w:t>
      </w:r>
      <w:r w:rsidR="002123F1" w:rsidRPr="00897ACF">
        <w:rPr>
          <w:color w:val="000000" w:themeColor="text1"/>
        </w:rPr>
        <w:t xml:space="preserve">снижения риска выкидыша или ПР и улучшения перинатальных исходов </w:t>
      </w:r>
      <w:r w:rsidR="002123F1" w:rsidRPr="00897ACF">
        <w:t xml:space="preserve">рекомендовано </w:t>
      </w:r>
      <w:r w:rsidR="004A301E" w:rsidRPr="00897ACF">
        <w:t xml:space="preserve">наложение швов на </w:t>
      </w:r>
      <w:r w:rsidR="002123F1" w:rsidRPr="00897ACF">
        <w:t>ШМ</w:t>
      </w:r>
      <w:r w:rsidR="004A301E" w:rsidRPr="00897ACF">
        <w:t xml:space="preserve"> (серкляж)</w:t>
      </w:r>
      <w:r w:rsidRPr="00897ACF">
        <w:t xml:space="preserve"> </w:t>
      </w:r>
      <w:r w:rsidR="00681BC0">
        <w:t>как альтернативного</w:t>
      </w:r>
      <w:r w:rsidR="00297174" w:rsidRPr="00897ACF">
        <w:t xml:space="preserve"> метод</w:t>
      </w:r>
      <w:r w:rsidR="00681BC0">
        <w:t>а</w:t>
      </w:r>
      <w:r w:rsidR="00297174" w:rsidRPr="00897ACF">
        <w:t xml:space="preserve"> для</w:t>
      </w:r>
      <w:r w:rsidRPr="00897ACF">
        <w:t xml:space="preserve"> акушерского разгружающего пессария </w:t>
      </w:r>
      <w:r w:rsidR="00F775DD" w:rsidRPr="00897ACF">
        <w:fldChar w:fldCharType="begin" w:fldLock="1"/>
      </w:r>
      <w:r w:rsidR="00542DD0">
        <w:instrText>ADDIN CSL_CITATION {"citationItems":[{"id":"ITEM-1","itemData":{"DOI":"10.1097/01.AOG.0000443276.68274.cc","ISSN":"1873-233X","PMID":"24451674","abstract":"The inability of the uterine cervix to retain a pregnancy in the second trimester is referred to as cervical insufficiency. Controversy exists in the medical literature pertaining to issues of pathophysiology, screening, diagnosis, and management of cervical insufficiency. The purpose of this document is to provide a review of current evidence of cervical insufficiency, including screening of asymptomatic at-risk women, and to offer guidelines on the use of cerclage for management. The diagnosis and management of other cervical issues during pregnancy, such as short cervical length, are discussed more in-depth in other publications of the American College of Obstetricians and Gynecologists.","author":[{"dropping-particle":"","family":"American College of Obstetricians and Gynecologists","given":"","non-dropping-particle":"","parse-names":false,"suffix":""}],"container-title":"Obstetrics and gynecology","id":"ITEM-1","issue":"2 Pt 1","issued":{"date-parts":[["2014","2"]]},"page":"372-9","title":"ACOG Practice Bulletin No.142: Cerclage for the management of cervical insufficiency.","type":"article-journal","volume":"123"},"uris":["http://www.mendeley.com/documents/?uuid=eea94f19-bb08-44bd-b232-8850d769f983"]}],"mendeley":{"formattedCitation":"[17]","plainTextFormattedCitation":"[17]","previouslyFormattedCitation":"[17]"},"properties":{"noteIndex":0},"schema":"https://github.com/citation-style-language/schema/raw/master/csl-citation.json"}</w:instrText>
      </w:r>
      <w:r w:rsidR="00F775DD" w:rsidRPr="00897ACF">
        <w:fldChar w:fldCharType="separate"/>
      </w:r>
      <w:r w:rsidR="00B911E5" w:rsidRPr="00B911E5">
        <w:rPr>
          <w:noProof/>
        </w:rPr>
        <w:t>[17]</w:t>
      </w:r>
      <w:r w:rsidR="00F775DD" w:rsidRPr="00897ACF">
        <w:fldChar w:fldCharType="end"/>
      </w:r>
      <w:r w:rsidR="002123F1" w:rsidRPr="00897ACF">
        <w:t>,</w:t>
      </w:r>
      <w:r w:rsidR="00DD51F6" w:rsidRPr="00897ACF">
        <w:t xml:space="preserve"> </w:t>
      </w:r>
      <w:r w:rsidR="00DD51F6" w:rsidRPr="00897ACF">
        <w:fldChar w:fldCharType="begin" w:fldLock="1"/>
      </w:r>
      <w:r w:rsidR="00F24B6F">
        <w:instrText>ADDIN CSL_CITATION {"citationItems":[{"id":"ITEM-1","itemData":{"DOI":"10.1002/14651858.CD008991.pub3","ISSN":"1469-493X","PMID":"28586127","abstract":"BACKGROUND Cervical cerclage is a well-known surgical procedure carried out during pregnancy. It involves positioning of a suture (stitch) around the neck of the womb (cervix), aiming to give mechanical support to the cervix and thereby reduce risk of preterm birth. The effectiveness and safety of this procedure remains controversial. This is an update of a review last published in 2012. OBJECTIVES To assess whether the use of cervical stitch in singleton pregnancy at high risk of pregnancy loss based on woman's history and/or ultrasound finding of 'short cervix' and/or physical exam improves subsequent obstetric care and fetal outcome. SEARCH METHODS We searched Cochrane Pregnancy and Childbirth's Trials Register (30 June 2016) and reference lists of identified studies. SELECTION CRITERIA We included all randomised trials of cervical suturing in singleton pregnancies. Cervical stitch was carried out when the pregnancy was considered to be of sufficiently high risk due to a woman's history, a finding of short cervix on ultrasound or other indication determined by physical exam. We included any study that compared cerclage with either no treatment or any alternative intervention. We planned to include cluster-randomised studies but not cross-over trials. We excluded quasi-randomised studies. We included studies reported in abstract form only. DATA COLLECTION AND ANALYSIS Three review authors independently assessed trials for inclusion. Two review authors independently assessed risk of bias and extracted data. We resolved discrepancies by discussion. Data were checked for accuracy. The quality of the evidence was assessed using the GRADE approach. MAIN RESULTS This updated review includes a total of 15 trials (3490 women); three trials were added for this update (152 women). Cerclage versus no cerclageOverall, cerclage probably leads to a reduced risk of perinatal death when compared with no cerclage, although the confidence interval (CI) crosses the line of no effect (RR 0.82, 95% CI 0.65 to 1.04; 10 studies, 2927 women; moderate quality evidence). Considering stillbirths and neonatal deaths separately reduced the numbers of events and sample size. Although the relative effect of cerclage is similar, estimates were less reliable with fewer data and assessed as of low quality (stillbirths RR 0.89, 95% CI 0.45 to 1.75; 5 studies, 1803 women; low quality evidence; neonatal deaths before discharge RR 0.85, 95% CI 0.53 to 1.39; 6 studies, 1714 women; low qual…","author":[{"dropping-particle":"","family":"Alfirevic","given":"Zarko","non-dropping-particle":"","parse-names":false,"suffix":""},{"dropping-particle":"","family":"Stampalija","given":"Tamara","non-dropping-particle":"","parse-names":false,"suffix":""},{"dropping-particle":"","family":"Medley","given":"Nancy","non-dropping-particle":"","parse-names":false,"suffix":""}],"container-title":"The Cochrane database of systematic reviews","id":"ITEM-1","issued":{"date-parts":[["2017"]]},"page":"CD008991","title":"Cervical stitch (cerclage) for preventing preterm birth in singleton pregnancy.","type":"article-journal","volume":"6"},"uris":["http://www.mendeley.com/documents/?uuid=79028205-7370-43d7-8350-2084f37fcc77"]},{"id":"ITEM-2","itemData":{"DOI":"10.1097/AOG.0000000000000850","ISSN":"1873-233X","PMID":"26241265","abstract":"OBJECTIVE To estimate the effectiveness of physical examination-indicated cerclage in the setting of second-trimester cervical dilatation by systematic review and meta-analysis of published studies. DATA SOURCES We searched MEDLINE, EMBASE, Scopus, ClinicalTrials.gov, Web of Science, and the Cochrane Library for studies published between 1966 and 2014 that evaluated cervical cerclage for the treatment of cervical insufficiency. METHODS OF STUDY SELECTION The search yielded 6,314 citations. We included cohort studies and randomized controlled trials comparing cerclage placement with expectant management of women with cervical dilatation between 14 and 27 weeks of gestation. Two investigators independently reviewed each citation for inclusion or exclusion and discordant decisions were arbitrated by a third reviewer. Summary estimates were reported as the mean difference and 95% confidence interval (CI) for continuous variables or relative risk and with 95% CI for dichotomous outcomes. Fixed- and random-effects meta-analysis was used, depending on heterogeneity. TABULATION, INTEGRATION, AND RESULTS Ten studies met inclusion criteria and were included in the final analysis. One was a randomized controlled trial, two were prospective cohort studies, and the remaining seven were retrospective cohort studies. Of the 757 women, 485 (64%) underwent physical examination-indicated cerclage placement and 272 (36%) were expectantly managed. Cerclage was associated with increased neonatal survival (71% compared with 43%; relative risk 1.65, 95% CI 1.19-2.28) and prolongation of pregnancy (mean difference 33.98 days, 95% CI 17.88-50.08). CONCLUSION Physical examination-indicated cerclage is associated with a significant increase in neonatal survival and prolongation of pregnancy of approximately 1 month when compared with no such cerclage. The strength of this conclusion is limited by the potential for bias in the included studies.","author":[{"dropping-particle":"","family":"Ehsanipoor","given":"Robert M","non-dropping-particle":"","parse-names":false,"suffix":""},{"dropping-particle":"","family":"Seligman","given":"Neil S","non-dropping-particle":"","parse-names":false,"suffix":""},{"dropping-particle":"","family":"Saccone","given":"Gabriele","non-dropping-particle":"","parse-names":false,"suffix":""},{"dropping-particle":"","family":"Szymanski","given":"Linda M","non-dropping-particle":"","parse-names":false,"suffix":""},{"dropping-particle":"","family":"Wissinger","given":"Christina","non-dropping-particle":"","parse-names":false,"suffix":""},{"dropping-particle":"","family":"Werner","given":"Erika F","non-dropping-particle":"","parse-names":false,"suffix":""},{"dropping-particle":"","family":"Berghella","given":"Vincenzo","non-dropping-particle":"","parse-names":false,"suffix":""}],"container-title":"Obstetrics and gynecology","id":"ITEM-2","issue":"1","issued":{"date-parts":[["2015","7"]]},"page":"125-35","title":"Physical Examination-Indicated Cerclage: A Systematic Review and Meta-analysis.","type":"article-journal","volume":"126"},"uris":["http://www.mendeley.com/documents/?uuid=8f9b886a-2e70-4508-a582-e64c033f4545"]}],"mendeley":{"formattedCitation":"[85, 86]","plainTextFormattedCitation":"[85, 86]","previouslyFormattedCitation":"[85, 86]"},"properties":{"noteIndex":0},"schema":"https://github.com/citation-style-language/schema/raw/master/csl-citation.json"}</w:instrText>
      </w:r>
      <w:r w:rsidR="00DD51F6" w:rsidRPr="00897ACF">
        <w:fldChar w:fldCharType="separate"/>
      </w:r>
      <w:r w:rsidR="00E4384C" w:rsidRPr="00E4384C">
        <w:rPr>
          <w:noProof/>
        </w:rPr>
        <w:t>[85, 86]</w:t>
      </w:r>
      <w:r w:rsidR="00DD51F6" w:rsidRPr="00897ACF">
        <w:fldChar w:fldCharType="end"/>
      </w:r>
      <w:r w:rsidR="00C0668A" w:rsidRPr="00897ACF">
        <w:t xml:space="preserve">, </w:t>
      </w:r>
      <w:r w:rsidR="00F775DD" w:rsidRPr="00897ACF">
        <w:fldChar w:fldCharType="begin" w:fldLock="1"/>
      </w:r>
      <w:r w:rsidR="00F24B6F">
        <w:instrText>ADDIN CSL_CITATION {"citationItems":[{"id":"ITEM-1","itemData":{"DOI":"10.1111/aogs.13968","ISSN":"1600-0412","PMID":"32757297","abstract":"INTRODUCTION Emergency cerclage is the most common active intervention in pregnant women with cervical insufficiency. This meta-analysis aimed to compare the effectiveness of emergency cerclage vs expectant management on maternal and perinatal outcomes, and to assess the current status of evidence. MATERIAL AND METHODS A search was conducted from 1 June 2019 until 1 September 2019 and eligible studies were identified in the MEDLINE, Scopus, Cochrane and US clinical trials registry without limitations concerning the publication dates and languages. Randomized controlled trials (RCTs), non-RCTs and observational studies comparing emergency cerclage with no cerclage/expectant management, in women presenting with painless cervical dilatation were included. RESULTS The electronic search yielded 3607 potential studies, of which 38 were fully reviewed and 12 observational studies (1021 participants) were included. Cerclage was superior to expectant management for the primary outcomes of preterm birth before 28 and 32 gestational weeks, OR 0.25 (95% CI 0.16-0.39, five studies, N = 392, I2 = 41%, low quality) and 0.08 (95% CI 0.02-0.29, four studies, N = 176, I2 = 51%, low quality), respectively. Cerclage was also superior to expectant management for the secondary outcomes of fetal loss OR 0.26 (95% CI 0.12-0.56, 8 studies, N = 455, I2 = 46%, very low-quality), pregnancy prolongation in days mean difference 47.45 (95% CI 39.89-55.0, 12 studies, N = 1027 I2 = 86%, very low quality), gestational age at birth in weeks mean difference 5.68 (95% CI 4.69-6.67, 9 studies, N = 892, I2 = 73%, very low quality), admission to neonatal intensive care OR 0.21 (95% CI 0.07-0.70, two studies, N = 79, I2 = 36%, very low quality) and neonatal death OR 0.12 (95% CI 0.04-0.34, five studies, N = 130, I2 = 0%, very low quality). There were no differences between cerclage and expectant management concerning premature rupture of membranes during or after the procedure OR 0.68 (95% CI 0.31-1.48, two studies, N = 155, I2 = 85%, very low quality) and chorioamnionitis OR 1.14 (95% CI 0.31-4.25, three studies, N = 88, I2 = 33%, very low quality). CONCLUSIONS Emergency cerclage in pregnant women with painless cervical dilatation seems to decrease preterm births, prolong the pregnancy, and decrease the neonatal deaths and fetal losses, but does not increase the risk of chorioamnionitis and premature rupture of membranes. Despite the extremely favorable estimates for cerclage, the results sho…","author":[{"dropping-particle":"","family":"Chatzakis","given":"Christos","non-dropping-particle":"","parse-names":false,"suffix":""},{"dropping-particle":"","family":"Efthymiou","given":"Athina","non-dropping-particle":"","parse-names":false,"suffix":""},{"dropping-particle":"","family":"Sotiriadis","given":"Alexandros","non-dropping-particle":"","parse-names":false,"suffix":""},{"dropping-particle":"","family":"Makrydimas","given":"George","non-dropping-particle":"","parse-names":false,"suffix":""}],"container-title":"Acta obstetricia et gynecologica Scandinavica","id":"ITEM-1","issue":"11","issued":{"date-parts":[["2020"]]},"page":"1444-1457","title":"Emergency cerclage in singleton pregnancies with painless cervical dilatation: A meta-analysis.","type":"article-journal","volume":"99"},"uris":["http://www.mendeley.com/documents/?uuid=c91e9dff-6785-4fbb-807c-dc6f391dbefc","http://www.mendeley.com/documents/?uuid=1a7fb0fe-02af-4892-8a66-1adb3a128a32"]}],"mendeley":{"formattedCitation":"[87]","plainTextFormattedCitation":"[87]","previouslyFormattedCitation":"[87]"},"properties":{"noteIndex":0},"schema":"https://github.com/citation-style-language/schema/raw/master/csl-citation.json"}</w:instrText>
      </w:r>
      <w:r w:rsidR="00F775DD" w:rsidRPr="00897ACF">
        <w:fldChar w:fldCharType="separate"/>
      </w:r>
      <w:r w:rsidR="00E4384C" w:rsidRPr="00E4384C">
        <w:rPr>
          <w:noProof/>
        </w:rPr>
        <w:t>[87]</w:t>
      </w:r>
      <w:r w:rsidR="00F775DD" w:rsidRPr="00897ACF">
        <w:fldChar w:fldCharType="end"/>
      </w:r>
      <w:r w:rsidR="00F775DD" w:rsidRPr="00897ACF">
        <w:rPr>
          <w:lang w:val="en-US"/>
        </w:rPr>
        <w:t>.</w:t>
      </w:r>
    </w:p>
    <w:p w14:paraId="0E0DB3EB" w14:textId="7C5E595D" w:rsidR="00DD51F6" w:rsidRPr="00E32233" w:rsidRDefault="00DD51F6" w:rsidP="002123F1">
      <w:pPr>
        <w:pStyle w:val="aff9"/>
        <w:spacing w:beforeAutospacing="0" w:afterAutospacing="0" w:line="360" w:lineRule="auto"/>
        <w:rPr>
          <w:b/>
        </w:rPr>
      </w:pPr>
      <w:r w:rsidRPr="00E32233">
        <w:rPr>
          <w:b/>
        </w:rPr>
        <w:t xml:space="preserve">Уровень убедительности рекомендаций А (уровень достоверности доказательств - 1). </w:t>
      </w:r>
    </w:p>
    <w:p w14:paraId="3EBBE629" w14:textId="0B839F27" w:rsidR="00DD51F6" w:rsidRDefault="00DD51F6" w:rsidP="002123F1">
      <w:r w:rsidRPr="004A301E">
        <w:rPr>
          <w:b/>
        </w:rPr>
        <w:t xml:space="preserve">Комментарии: </w:t>
      </w:r>
      <w:r w:rsidR="00475249" w:rsidRPr="00475249">
        <w:t>Наложение швов на ШМ</w:t>
      </w:r>
      <w:r w:rsidR="00475249">
        <w:rPr>
          <w:b/>
        </w:rPr>
        <w:t xml:space="preserve"> </w:t>
      </w:r>
      <w:r w:rsidR="00475249" w:rsidRPr="00297174">
        <w:t>(с</w:t>
      </w:r>
      <w:r w:rsidRPr="008A670A">
        <w:t>еркляж</w:t>
      </w:r>
      <w:r w:rsidR="00475249">
        <w:t>)</w:t>
      </w:r>
      <w:r w:rsidRPr="008A670A">
        <w:t xml:space="preserve"> проводится</w:t>
      </w:r>
      <w:r w:rsidRPr="004A301E">
        <w:rPr>
          <w:b/>
        </w:rPr>
        <w:t xml:space="preserve"> </w:t>
      </w:r>
      <w:r w:rsidRPr="008A670A">
        <w:t>в 1</w:t>
      </w:r>
      <w:r w:rsidR="00605766">
        <w:t>2</w:t>
      </w:r>
      <w:r w:rsidRPr="004A301E">
        <w:rPr>
          <w:vertAlign w:val="superscript"/>
        </w:rPr>
        <w:t>0</w:t>
      </w:r>
      <w:r>
        <w:t xml:space="preserve"> </w:t>
      </w:r>
      <w:r w:rsidR="00475249" w:rsidRPr="00897ACF">
        <w:t>-</w:t>
      </w:r>
      <w:r w:rsidRPr="00897ACF">
        <w:t xml:space="preserve"> 26</w:t>
      </w:r>
      <w:r w:rsidR="0013735A" w:rsidRPr="00897ACF">
        <w:rPr>
          <w:vertAlign w:val="superscript"/>
        </w:rPr>
        <w:t>6</w:t>
      </w:r>
      <w:r w:rsidRPr="008A670A">
        <w:t xml:space="preserve"> недель</w:t>
      </w:r>
      <w:r>
        <w:t xml:space="preserve"> беременности</w:t>
      </w:r>
      <w:r w:rsidR="002123F1">
        <w:t xml:space="preserve"> </w:t>
      </w:r>
      <w:r w:rsidR="00C31390">
        <w:fldChar w:fldCharType="begin" w:fldLock="1"/>
      </w:r>
      <w:r w:rsidR="00F24B6F">
        <w:instrText>ADDIN CSL_CITATION {"citationItems":[{"id":"ITEM-1","itemData":{"id":"ITEM-1","issued":{"date-parts":[["0"]]},"title":"NICE Guidance, Preterm labour and birth, 2016.","type":"article-journal"},"uris":["http://www.mendeley.com/documents/?uuid=ae5d6a32-f06d-41e9-bb73-e2ab6a9bd126"]}],"mendeley":{"formattedCitation":"[88]","plainTextFormattedCitation":"[88]","previouslyFormattedCitation":"[88]"},"properties":{"noteIndex":0},"schema":"https://github.com/citation-style-language/schema/raw/master/csl-citation.json"}</w:instrText>
      </w:r>
      <w:r w:rsidR="00C31390">
        <w:fldChar w:fldCharType="separate"/>
      </w:r>
      <w:r w:rsidR="00E4384C" w:rsidRPr="00E4384C">
        <w:rPr>
          <w:noProof/>
        </w:rPr>
        <w:t>[88]</w:t>
      </w:r>
      <w:r w:rsidR="00C31390">
        <w:fldChar w:fldCharType="end"/>
      </w:r>
      <w:r>
        <w:t xml:space="preserve">. Серкляж </w:t>
      </w:r>
      <w:r w:rsidRPr="0080418C">
        <w:t xml:space="preserve">может быть </w:t>
      </w:r>
      <w:r w:rsidR="004A301E">
        <w:t xml:space="preserve">также выполнен </w:t>
      </w:r>
      <w:r>
        <w:t>экстренно</w:t>
      </w:r>
      <w:r w:rsidRPr="0080418C">
        <w:t xml:space="preserve">, когда у </w:t>
      </w:r>
      <w:r>
        <w:t>пациентки</w:t>
      </w:r>
      <w:r w:rsidRPr="0080418C">
        <w:t xml:space="preserve"> наблюдается </w:t>
      </w:r>
      <w:r>
        <w:t xml:space="preserve">укорочение </w:t>
      </w:r>
      <w:r w:rsidR="00C31390">
        <w:t>ШМ</w:t>
      </w:r>
      <w:r w:rsidR="003F463F">
        <w:t xml:space="preserve"> </w:t>
      </w:r>
      <w:r w:rsidR="003F463F" w:rsidRPr="003F463F">
        <w:rPr>
          <w:rFonts w:cs="Times New Roman"/>
        </w:rPr>
        <w:t>≤</w:t>
      </w:r>
      <w:r w:rsidR="003F463F" w:rsidRPr="003F463F">
        <w:t>15 мм</w:t>
      </w:r>
      <w:r w:rsidRPr="0080418C">
        <w:t xml:space="preserve">, </w:t>
      </w:r>
      <w:r>
        <w:t>нередко сопровождающееся</w:t>
      </w:r>
      <w:r w:rsidRPr="0080418C">
        <w:t xml:space="preserve"> </w:t>
      </w:r>
      <w:r>
        <w:t xml:space="preserve">пролабированием плодных оболочек </w:t>
      </w:r>
      <w:r>
        <w:fldChar w:fldCharType="begin" w:fldLock="1"/>
      </w:r>
      <w:r w:rsidR="00F24B6F">
        <w:instrText>ADDIN CSL_CITATION {"citationItems":[{"id":"ITEM-1","itemData":{"ISBN":"978-1-4731-2257-4","container-title":"London: National Institute for Health and Care Excellence (UK).","id":"ITEM-1","issued":{"date-parts":[["2015"]]},"title":"Preterm labour and birth. NICE guideline NG25.","type":"book"},"uris":["http://www.mendeley.com/documents/?uuid=09d70693-f482-4ec8-bb2d-2a652dc4c871"]}],"mendeley":{"formattedCitation":"[89]","plainTextFormattedCitation":"[89]","previouslyFormattedCitation":"[89]"},"properties":{"noteIndex":0},"schema":"https://github.com/citation-style-language/schema/raw/master/csl-citation.json"}</w:instrText>
      </w:r>
      <w:r>
        <w:fldChar w:fldCharType="separate"/>
      </w:r>
      <w:r w:rsidR="00E4384C" w:rsidRPr="00E4384C">
        <w:rPr>
          <w:noProof/>
        </w:rPr>
        <w:t>[89]</w:t>
      </w:r>
      <w:r>
        <w:fldChar w:fldCharType="end"/>
      </w:r>
      <w:r>
        <w:t>. Необходимо тщательно взвесить пользу и риск от проводимой процедуры с учетом срока беременности</w:t>
      </w:r>
      <w:r w:rsidRPr="002A6D84">
        <w:t xml:space="preserve"> (</w:t>
      </w:r>
      <w:r>
        <w:t>с увеличением срока риски повышаются), степени</w:t>
      </w:r>
      <w:r w:rsidRPr="002A6D84">
        <w:t xml:space="preserve"> раскрытия </w:t>
      </w:r>
      <w:r w:rsidR="004A301E">
        <w:t>ШМ</w:t>
      </w:r>
      <w:r w:rsidRPr="008A670A">
        <w:t>, квалификации врача</w:t>
      </w:r>
      <w:r w:rsidR="004A301E">
        <w:t>-</w:t>
      </w:r>
      <w:r w:rsidRPr="008A670A">
        <w:t xml:space="preserve">акушера-гинеколога и возможностей стационара. </w:t>
      </w:r>
      <w:r w:rsidRPr="00297174">
        <w:t>После 24</w:t>
      </w:r>
      <w:r w:rsidRPr="00297174">
        <w:rPr>
          <w:vertAlign w:val="superscript"/>
        </w:rPr>
        <w:t>0</w:t>
      </w:r>
      <w:r w:rsidRPr="00297174">
        <w:t xml:space="preserve"> недель беременности серкляж проводится только</w:t>
      </w:r>
      <w:r w:rsidR="004C0293" w:rsidRPr="00297174">
        <w:t xml:space="preserve"> в стационаре 3-</w:t>
      </w:r>
      <w:r w:rsidR="00C31390" w:rsidRPr="00297174">
        <w:t>го</w:t>
      </w:r>
      <w:r w:rsidRPr="00297174">
        <w:t xml:space="preserve"> </w:t>
      </w:r>
      <w:r w:rsidR="00C31390" w:rsidRPr="00297174">
        <w:lastRenderedPageBreak/>
        <w:t>уровня</w:t>
      </w:r>
      <w:r w:rsidR="00E46CFC" w:rsidRPr="00297174">
        <w:t>.</w:t>
      </w:r>
      <w:r w:rsidR="00E46CFC">
        <w:t xml:space="preserve"> </w:t>
      </w:r>
      <w:r w:rsidR="00297174">
        <w:t>Серкляж предпочтителен у беременных с И</w:t>
      </w:r>
      <w:r w:rsidR="001E3127">
        <w:t>Ц</w:t>
      </w:r>
      <w:r w:rsidR="00297174">
        <w:t xml:space="preserve">Н и числом </w:t>
      </w:r>
      <w:r w:rsidR="001E3127">
        <w:t xml:space="preserve">поздних </w:t>
      </w:r>
      <w:r w:rsidR="00297174">
        <w:t>выкидышей и ПР</w:t>
      </w:r>
      <w:r w:rsidR="003F463F">
        <w:t xml:space="preserve"> в анамнезе </w:t>
      </w:r>
      <w:r w:rsidR="001E3127">
        <w:rPr>
          <w:rFonts w:cs="Times New Roman"/>
        </w:rPr>
        <w:t>≥</w:t>
      </w:r>
      <w:r w:rsidR="001E3127" w:rsidRPr="001E3127">
        <w:t>2.</w:t>
      </w:r>
      <w:r w:rsidR="001E3127">
        <w:t xml:space="preserve"> </w:t>
      </w:r>
      <w:r w:rsidR="00E46CFC">
        <w:t>Технология серкляжа – см.</w:t>
      </w:r>
      <w:r w:rsidR="0008590E">
        <w:t xml:space="preserve"> Приложение А3</w:t>
      </w:r>
      <w:r w:rsidRPr="008A670A">
        <w:t>.</w:t>
      </w:r>
    </w:p>
    <w:p w14:paraId="4EB6E999" w14:textId="77777777" w:rsidR="00BE7C66" w:rsidRDefault="00BE7C66" w:rsidP="002123F1"/>
    <w:p w14:paraId="00FBFA65" w14:textId="025350BF" w:rsidR="00BE7C66" w:rsidRDefault="00BE7C66" w:rsidP="0085110C">
      <w:pPr>
        <w:pStyle w:val="a6"/>
        <w:numPr>
          <w:ilvl w:val="0"/>
          <w:numId w:val="13"/>
        </w:numPr>
        <w:ind w:left="0" w:firstLine="0"/>
        <w:rPr>
          <w:rFonts w:cs="Times New Roman"/>
          <w:color w:val="000000" w:themeColor="text1"/>
          <w:szCs w:val="24"/>
        </w:rPr>
      </w:pPr>
      <w:r>
        <w:t>При</w:t>
      </w:r>
      <w:r>
        <w:rPr>
          <w:rFonts w:cs="Times New Roman"/>
          <w:color w:val="000000" w:themeColor="text1"/>
          <w:szCs w:val="24"/>
        </w:rPr>
        <w:t xml:space="preserve"> многоплодной беременности </w:t>
      </w:r>
      <w:r>
        <w:t xml:space="preserve">не рекомендовано </w:t>
      </w:r>
      <w:r w:rsidR="00A84D07">
        <w:t xml:space="preserve">рутинное </w:t>
      </w:r>
      <w:r>
        <w:t xml:space="preserve">наложение швов на </w:t>
      </w:r>
      <w:r w:rsidR="00A84D07">
        <w:t>ШМ</w:t>
      </w:r>
      <w:r>
        <w:t xml:space="preserve"> (серкляж</w:t>
      </w:r>
      <w:r w:rsidRPr="008A670A">
        <w:t xml:space="preserve">) </w:t>
      </w:r>
      <w:r>
        <w:t xml:space="preserve">с </w:t>
      </w:r>
      <w:r>
        <w:rPr>
          <w:rFonts w:cs="Times New Roman"/>
          <w:color w:val="000000" w:themeColor="text1"/>
          <w:szCs w:val="24"/>
        </w:rPr>
        <w:t>целью профилактики выкидыша и ПР</w:t>
      </w:r>
      <w:r w:rsidR="001E3127" w:rsidRPr="001E3127">
        <w:rPr>
          <w:rFonts w:cs="Times New Roman"/>
          <w:color w:val="000000" w:themeColor="text1"/>
          <w:szCs w:val="24"/>
        </w:rPr>
        <w:t xml:space="preserve"> </w:t>
      </w:r>
      <w:r w:rsidR="001E3127">
        <w:rPr>
          <w:rFonts w:cs="Times New Roman"/>
          <w:color w:val="000000" w:themeColor="text1"/>
          <w:szCs w:val="24"/>
        </w:rPr>
        <w:fldChar w:fldCharType="begin" w:fldLock="1"/>
      </w:r>
      <w:r w:rsidR="00542DD0">
        <w:rPr>
          <w:rFonts w:cs="Times New Roman"/>
          <w:color w:val="000000" w:themeColor="text1"/>
          <w:szCs w:val="24"/>
        </w:rPr>
        <w:instrText>ADDIN CSL_CITATION {"citationItems":[{"id":"ITEM-1","itemData":{"DOI":"10.1016/j.ajog.2015.09.106","ISSN":"1097-6868","PMID":"26454126","author":[{"dropping-particle":"","family":"Goya","given":"Maria","non-dropping-particle":"","parse-names":false,"suffix":""},{"dropping-particle":"","family":"Cabero","given":"Luis","non-dropping-particle":"","parse-names":false,"suffix":""}],"container-title":"American journal of obstetrics and gynecology","id":"ITEM-1","issue":"2","issued":{"date-parts":[["2016","2"]]},"page":"301-302","title":"Cervical pessary placement for prevention of preterm birth in unselected twin pregnancies: a randomized controlled trial.","type":"article-journal","volume":"214"},"uris":["http://www.mendeley.com/documents/?uuid=b49b2e43-a371-441e-b09a-6335b5dcf524"]},{"id":"ITEM-2","itemData":{"DOI":"10.1080/14767058.2017.1319930","ISSN":"1476-4954","PMID":"28412851","abstract":"BACKGROUND Preterm births occur frequently in multiple pregnancies with a short cervix. The cervical pessary is a potential intervention for prevention of preterm births. OBJECTIVE To assess the effectiveness of cervical pessary in the prevention of preterm births in multiple pregnancies with a short cervix (&lt;25 mm). SEARCH STRATEGY Major databases from 2006 to 20th November 2016 were searched for relevant terms. SELECTION CRITERIA We included randomized controlled trials that assessed the effectiveness of cervical pessary on pregnancy outcomes in multiple pregnancies with a short cervix. DATA COLLECTION AND ANALYSIS Risk ratio was used as the summary measure with random effects model. We assessed heterogeneity between studies using the I2 index. Quality assessment was done based on Cochrane Handbook Method. MAIN RESULTS Pooled data showed no benefit of using cervical pessary in the prevention of preterm births, birth weights less than 1500 g, less than 2500 g, adverse neonatal events and fetal/neonatal deaths in twin pregnancies with a short cervix. CONCLUSION We are unable to show benefit of using cervical pessary in preventing preterm births in twin pregnancies with a short cervix. However, as cervical pessary is a reasonable intervention, there is a need for more randomized controlled trials in this area.","author":[{"dropping-particle":"","family":"Thangatorai","given":"Ramesh","non-dropping-particle":"","parse-names":false,"suffix":""},{"dropping-particle":"","family":"Lim","given":"Fang Chan","non-dropping-particle":"","parse-names":false,"suffix":""},{"dropping-particle":"","family":"Nalliah","given":"Sivalingam","non-dropping-particle":"","parse-names":false,"suffix":""}],"container-title":"The journal of maternal-fetal &amp; neonatal medicine : the official journal of the European Association of Perinatal Medicine, the Federation of Asia and Oceania Perinatal Societies, the International Society of Perinatal Obstetricians","id":"ITEM-2","issue":"12","issued":{"date-parts":[["2018","6"]]},"page":"1638-1645","title":"Cervical pessary in the prevention of preterm births in multiple pregnancies with a short cervix: PRISMA compliant systematic review and meta-analysis.","type":"article-journal","volume":"31"},"uris":["http://www.mendeley.com/documents/?uuid=3f824884-1933-4563-b106-429e5b118112"]},{"id":"ITEM-3","itemData":{"DOI":"10.1097/AOG.0000000000001300","ISSN":"1873-233X","PMID":"26959202","abstract":"OBJECTIVE To evaluate cervical pessary as an intervention to prevent preterm birth in twin pregnancies with a short cervix. METHODS This was a retrospective cohort study of twin pregnancies managed by a single maternal-fetal medicine practice from 2005 to 2015. We included patients at 28 weeks of gestation or less who were diagnosed with a cervical length less than 20 mm. At the time of diagnosis, all patients were prescribed vaginal progesterone. Starting in 2013, they were also offered pessary placement in addition to vaginal progesterone. We compared outcomes between patients who received a pessary and matched women in a control group in a one-to-three ratio. Women in the control group were matched to women in the case group according to cervical length and gestational age (within 5 mm and 1 week, respectively, of the case patient at the time of pessary placement). We excluded patients with cerclage, monochorionic-monoamniotic placentation, major fetal congenital anomalies discovered before or after birth, patients with twin-twin transfusion syndrome, and patients for whom there were no appropriate controls. Chi-square, Fisher exact, and Student's t tests were used, as appropriate. Regression analysis was performed to control for significant differences at baseline. RESULTS Twenty-one patients received a cervical pessary, and they were compared with 63 matched women in the control group. As expected (as a result of matching), baseline gestational age (25.7±2.1 compared with 25.9±2.1 weeks of gestation, P=.671) and cervical length (10.9±3.6 mm compared with 11.9±4.5 mm, P=.327) were similar between the groups. Patients with a pessary had a significantly lower incidence of delivery at less than 32 weeks of gestation (1/21 [4.8%] compared with 18/63 [28.6%], adjusted P=.05), longer interval to delivery (65.2±16.8 compared with 52.1±24.3 days, adjusted P=.025), and a lower incidence of severe neonatal morbidity (2/21 [9.5%] compared with 22/63 [34.9%], adjusted P=.04). CONCLUSION For twin pregnancies with a short cervix, the addition of a cervical pessary to vaginal progesterone is associated with prolonged pregnancy and reduced risk of adverse neonatal outcomes. A large randomized trial should be performed to verify these retrospective findings.","author":[{"dropping-particle":"","family":"Fox","given":"Nathan S","non-dropping-particle":"","parse-names":false,"suffix":""},{"dropping-particle":"","family":"Gupta","given":"Simi","non-dropping-particle":"","parse-names":false,"suffix":""},{"dropping-particle":"","family":"Lam-Rachlin","given":"Jennifer","non-dropping-particle":"","parse-names":false,"suffix":""},{"dropping-particle":"","family":"Rebarber","given":"Andrei","non-dropping-particle":"","parse-names":false,"suffix":""},{"dropping-particle":"","family":"Klauser","given":"Chad K","non-dropping-particle":"","parse-names":false,"suffix":""},{"dropping-particle":"","family":"Saltzman","given":"Daniel H","non-dropping-particle":"","parse-names":false,"suffix":""}],"container-title":"Obstetrics and gynecology","id":"ITEM-3","issue":"4","issued":{"date-parts":[["2016","4"]]},"page":"625-30","title":"Cervical Pessary and Vaginal Progesterone in Twin Pregnancies With a Short Cervix.","type":"article-journal","volume":"127"},"uris":["http://www.mendeley.com/documents/?uuid=b349c305-c501-4d53-81e8-b5e763162db2"]}],"mendeley":{"formattedCitation":"[49–51]","plainTextFormattedCitation":"[49–51]","previouslyFormattedCitation":"[49–51]"},"properties":{"noteIndex":0},"schema":"https://github.com/citation-style-language/schema/raw/master/csl-citation.json"}</w:instrText>
      </w:r>
      <w:r w:rsidR="001E3127">
        <w:rPr>
          <w:rFonts w:cs="Times New Roman"/>
          <w:color w:val="000000" w:themeColor="text1"/>
          <w:szCs w:val="24"/>
        </w:rPr>
        <w:fldChar w:fldCharType="separate"/>
      </w:r>
      <w:r w:rsidR="00542DD0" w:rsidRPr="00542DD0">
        <w:rPr>
          <w:rFonts w:cs="Times New Roman"/>
          <w:noProof/>
          <w:color w:val="000000" w:themeColor="text1"/>
          <w:szCs w:val="24"/>
        </w:rPr>
        <w:t>[49–51]</w:t>
      </w:r>
      <w:r w:rsidR="001E3127">
        <w:rPr>
          <w:rFonts w:cs="Times New Roman"/>
          <w:color w:val="000000" w:themeColor="text1"/>
          <w:szCs w:val="24"/>
        </w:rPr>
        <w:fldChar w:fldCharType="end"/>
      </w:r>
      <w:r w:rsidR="001E3127">
        <w:rPr>
          <w:rFonts w:cs="Times New Roman"/>
          <w:color w:val="000000" w:themeColor="text1"/>
          <w:szCs w:val="24"/>
        </w:rPr>
        <w:t>,</w:t>
      </w:r>
      <w:r>
        <w:rPr>
          <w:rFonts w:cs="Times New Roman"/>
          <w:color w:val="000000" w:themeColor="text1"/>
          <w:szCs w:val="24"/>
        </w:rPr>
        <w:t xml:space="preserve"> </w:t>
      </w:r>
      <w:r w:rsidRPr="004B0F3D">
        <w:rPr>
          <w:rFonts w:cs="Times New Roman"/>
          <w:color w:val="000000" w:themeColor="text1"/>
          <w:szCs w:val="24"/>
        </w:rPr>
        <w:fldChar w:fldCharType="begin" w:fldLock="1"/>
      </w:r>
      <w:r w:rsidR="00F24B6F">
        <w:rPr>
          <w:rFonts w:cs="Times New Roman"/>
          <w:color w:val="000000" w:themeColor="text1"/>
          <w:szCs w:val="24"/>
        </w:rPr>
        <w:instrText>ADDIN CSL_CITATION {"citationItems":[{"id":"ITEM-1","itemData":{"author":[{"dropping-particle":"","family":"Rafael T.J., Berghella V.","given":"Alfirevic Z.","non-dropping-particle":"","parse-names":false,"suffix":""}],"container-title":"Cochrane Library/","id":"ITEM-1","issued":{"date-parts":[["2014"]]},"title":"Cervical stitch for preventing preterm birth in women with a multiple pregnancy.","type":"article-journal","volume":"9"},"uris":["http://www.mendeley.com/documents/?uuid=a798633b-d5e5-441c-94ac-7bb551a8dd21"]},{"id":"ITEM-2","itemData":{"DOI":"10.1111/aogs.12600","ISSN":"1600-0412","PMID":"25644964","abstract":"OBJECTIVE To evaluate the efficacy of cerclage for preventing preterm birth in twin pregnancies with a short cervical length. DESIGN We performed an individual patient data meta-analysis. Searches were performed in electronic databases. SETTING Sidney Kimmel Medical College of Thomas Jefferson University, Philadelphia, PA, USA. POPULATION Twin pregnancies in mothers with short cervical length. METHODS We performed an individual patient data meta-analysis of randomized trials of twin pregnancies screened by transvaginal ultrasound in second trimester and where mothers had a short cervical length &lt;25 mm before 24 weeks. Eligible women had to be randomized to cerclage vs. no-cerclage (control). MAIN OUTCOME MEASURES The primary outcome was preterm birth &lt;34 weeks. RESULTS Three trials with 49 twin gestations with a short cervical length were identified. All original databases for each included trial were obtained from the primary authors. Risk factors were similar in the cerclage and control groups, except that previous preterm birth was more frequent and gestational age at randomization and delivery were earlier in the cerclage group compared with the control group. Adjusting for previous preterm birth and gestational age at randomization, there were no statistically significant differences in primary (adjusted odds ratio 1.17, 95% confidence interval 0.23-3.79) and secondary outcomes. Rates of very low birthweight and of respiratory distress syndrome were significantly higher in the cerclage group than in the control group. CONCLUSION Based on these Level 1 data, cerclage cannot currently be recommended for clinical use in twin pregnancies with a maternal short cervical length in the second trimester. Large trials are still necessary.","author":[{"dropping-particle":"","family":"Saccone","given":"Gabriele","non-dropping-particle":"","parse-names":false,"suffix":""},{"dropping-particle":"","family":"Rust","given":"Orion","non-dropping-particle":"","parse-names":false,"suffix":""},{"dropping-particle":"","family":"Althuisius","given":"Sietske","non-dropping-particle":"","parse-names":false,"suffix":""},{"dropping-particle":"","family":"Roman","given":"Amanda","non-dropping-particle":"","parse-names":false,"suffix":""},{"dropping-particle":"","family":"Berghella","given":"Vincenzo","non-dropping-particle":"","parse-names":false,"suffix":""}],"container-title":"Acta obstetricia et gynecologica Scandinavica","id":"ITEM-2","issue":"4","issued":{"date-parts":[["2015","4"]]},"page":"352-8","title":"Cerclage for short cervix in twin pregnancies: systematic review and meta-analysis of randomized trials using individual patient-level data.","type":"article-journal","volume":"94"},"uris":["http://www.mendeley.com/documents/?uuid=20f40ecb-7b12-4dfa-8617-0341c06801f4"]}],"mendeley":{"formattedCitation":"[90, 91]","plainTextFormattedCitation":"[90, 91]","previouslyFormattedCitation":"[90, 91]"},"properties":{"noteIndex":0},"schema":"https://github.com/citation-style-language/schema/raw/master/csl-citation.json"}</w:instrText>
      </w:r>
      <w:r w:rsidRPr="004B0F3D">
        <w:rPr>
          <w:rFonts w:cs="Times New Roman"/>
          <w:color w:val="000000" w:themeColor="text1"/>
          <w:szCs w:val="24"/>
        </w:rPr>
        <w:fldChar w:fldCharType="separate"/>
      </w:r>
      <w:r w:rsidR="00E4384C" w:rsidRPr="00E4384C">
        <w:rPr>
          <w:rFonts w:cs="Times New Roman"/>
          <w:noProof/>
          <w:color w:val="000000" w:themeColor="text1"/>
          <w:szCs w:val="24"/>
        </w:rPr>
        <w:t>[90, 91]</w:t>
      </w:r>
      <w:r w:rsidRPr="004B0F3D">
        <w:rPr>
          <w:rFonts w:cs="Times New Roman"/>
          <w:color w:val="000000" w:themeColor="text1"/>
          <w:szCs w:val="24"/>
        </w:rPr>
        <w:fldChar w:fldCharType="end"/>
      </w:r>
      <w:r w:rsidRPr="00C94A5E">
        <w:rPr>
          <w:rFonts w:cs="Times New Roman"/>
          <w:color w:val="000000" w:themeColor="text1"/>
          <w:szCs w:val="24"/>
        </w:rPr>
        <w:t>.</w:t>
      </w:r>
    </w:p>
    <w:p w14:paraId="5DC1B01C" w14:textId="77777777" w:rsidR="00BE7C66" w:rsidRPr="0008590E" w:rsidRDefault="00BE7C66" w:rsidP="00BE7C66">
      <w:pPr>
        <w:rPr>
          <w:b/>
        </w:rPr>
      </w:pPr>
      <w:r w:rsidRPr="0008590E">
        <w:rPr>
          <w:b/>
        </w:rPr>
        <w:t xml:space="preserve">Уровень убедительности рекомендаций А (уровень достоверности доказательств - 1). </w:t>
      </w:r>
    </w:p>
    <w:p w14:paraId="75191E25" w14:textId="3397280E" w:rsidR="00BE7C66" w:rsidRDefault="00BE7C66" w:rsidP="00BD70F8">
      <w:pPr>
        <w:rPr>
          <w:rFonts w:cs="Times New Roman"/>
          <w:color w:val="000000" w:themeColor="text1"/>
          <w:szCs w:val="24"/>
        </w:rPr>
      </w:pPr>
      <w:r w:rsidRPr="0008590E">
        <w:rPr>
          <w:rFonts w:cs="Times New Roman"/>
          <w:b/>
          <w:iCs/>
          <w:color w:val="000000" w:themeColor="text1"/>
          <w:szCs w:val="24"/>
        </w:rPr>
        <w:t>Комментарии:</w:t>
      </w:r>
      <w:r w:rsidRPr="0008590E">
        <w:rPr>
          <w:rFonts w:cs="Times New Roman"/>
          <w:iCs/>
          <w:color w:val="000000" w:themeColor="text1"/>
          <w:szCs w:val="24"/>
        </w:rPr>
        <w:t xml:space="preserve"> </w:t>
      </w:r>
      <w:r w:rsidR="003F463F">
        <w:t>При</w:t>
      </w:r>
      <w:r w:rsidR="003F463F">
        <w:rPr>
          <w:rFonts w:cs="Times New Roman"/>
          <w:color w:val="000000" w:themeColor="text1"/>
          <w:szCs w:val="24"/>
        </w:rPr>
        <w:t xml:space="preserve"> многоплодной беременности </w:t>
      </w:r>
      <w:r w:rsidR="003F463F" w:rsidRPr="00A84D07">
        <w:rPr>
          <w:rFonts w:cs="Times New Roman"/>
          <w:color w:val="000000" w:themeColor="text1"/>
          <w:szCs w:val="24"/>
        </w:rPr>
        <w:t>двойней</w:t>
      </w:r>
      <w:r w:rsidR="003F463F">
        <w:rPr>
          <w:rFonts w:cs="Times New Roman"/>
          <w:color w:val="000000" w:themeColor="text1"/>
          <w:szCs w:val="24"/>
        </w:rPr>
        <w:t xml:space="preserve"> и укорочением</w:t>
      </w:r>
      <w:r w:rsidR="003F463F" w:rsidRPr="00CB166D">
        <w:rPr>
          <w:rFonts w:cs="Times New Roman"/>
          <w:color w:val="000000" w:themeColor="text1"/>
          <w:szCs w:val="24"/>
        </w:rPr>
        <w:t xml:space="preserve"> </w:t>
      </w:r>
      <w:r w:rsidR="003F463F">
        <w:rPr>
          <w:rFonts w:cs="Times New Roman"/>
          <w:color w:val="000000" w:themeColor="text1"/>
          <w:szCs w:val="24"/>
        </w:rPr>
        <w:t>ШМ</w:t>
      </w:r>
      <w:r w:rsidR="003F463F" w:rsidRPr="00CB166D">
        <w:rPr>
          <w:rFonts w:cs="Times New Roman"/>
          <w:color w:val="000000" w:themeColor="text1"/>
          <w:szCs w:val="24"/>
        </w:rPr>
        <w:t xml:space="preserve"> </w:t>
      </w:r>
      <w:r w:rsidR="003F463F" w:rsidRPr="00A84D07">
        <w:rPr>
          <w:rFonts w:cs="Times New Roman"/>
          <w:color w:val="000000" w:themeColor="text1"/>
          <w:szCs w:val="24"/>
        </w:rPr>
        <w:t>≤15 мм</w:t>
      </w:r>
      <w:r w:rsidR="003F463F" w:rsidRPr="00CB166D">
        <w:rPr>
          <w:rFonts w:cs="Times New Roman"/>
          <w:color w:val="000000" w:themeColor="text1"/>
          <w:szCs w:val="24"/>
        </w:rPr>
        <w:t xml:space="preserve"> </w:t>
      </w:r>
      <w:r w:rsidR="003F463F">
        <w:rPr>
          <w:rFonts w:cs="Times New Roman"/>
          <w:color w:val="000000" w:themeColor="text1"/>
          <w:szCs w:val="24"/>
        </w:rPr>
        <w:t xml:space="preserve">или расширением ЦК ≥10 мм </w:t>
      </w:r>
      <w:r w:rsidR="003F463F" w:rsidRPr="00CB166D">
        <w:rPr>
          <w:rFonts w:cs="Times New Roman"/>
          <w:color w:val="000000" w:themeColor="text1"/>
          <w:szCs w:val="24"/>
        </w:rPr>
        <w:t xml:space="preserve">по данным </w:t>
      </w:r>
      <w:r w:rsidR="003F463F">
        <w:rPr>
          <w:rFonts w:cs="Times New Roman"/>
          <w:color w:val="000000" w:themeColor="text1"/>
          <w:szCs w:val="24"/>
        </w:rPr>
        <w:t xml:space="preserve">УЗ-цервикометрии </w:t>
      </w:r>
      <w:r w:rsidR="004C7A99">
        <w:rPr>
          <w:rFonts w:cs="Times New Roman"/>
          <w:color w:val="000000" w:themeColor="text1"/>
          <w:szCs w:val="24"/>
        </w:rPr>
        <w:t>рекомендовано</w:t>
      </w:r>
      <w:r w:rsidR="003F463F">
        <w:rPr>
          <w:lang w:bidi="ru-RU"/>
        </w:rPr>
        <w:t xml:space="preserve"> </w:t>
      </w:r>
      <w:r w:rsidR="004C7A99">
        <w:t>наложение</w:t>
      </w:r>
      <w:r w:rsidR="003F463F">
        <w:t xml:space="preserve"> швов на шейку матки (серкляж)</w:t>
      </w:r>
      <w:r w:rsidR="003F463F" w:rsidRPr="00CB166D">
        <w:rPr>
          <w:rFonts w:cs="Times New Roman"/>
          <w:color w:val="000000" w:themeColor="text1"/>
          <w:szCs w:val="24"/>
        </w:rPr>
        <w:t xml:space="preserve"> </w:t>
      </w:r>
      <w:r w:rsidR="003F463F">
        <w:rPr>
          <w:rFonts w:cs="Times New Roman"/>
          <w:color w:val="000000" w:themeColor="text1"/>
          <w:szCs w:val="24"/>
        </w:rPr>
        <w:fldChar w:fldCharType="begin" w:fldLock="1"/>
      </w:r>
      <w:r w:rsidR="00F24B6F">
        <w:rPr>
          <w:rFonts w:cs="Times New Roman"/>
          <w:color w:val="000000" w:themeColor="text1"/>
          <w:szCs w:val="24"/>
        </w:rPr>
        <w:instrText>ADDIN CSL_CITATION {"citationItems":[{"id":"ITEM-1","itemData":{"DOI":"10.1016/j.ajog.2018.11.1105","ISSN":"1097-6868","PMID":"30527942","abstract":"OBJECTIVE DATA This study was conducted to estimate whether cerclage could extend the prolongation of pregnancy, reduce the risk of preterm birth, and improve perinatal outcomes in women with twin pregnancies. STUDY ELIGIBILITY CRITERIA We included randomized controlled trials and cohort studies comparing the efficacy of cerclage with no cerclage for women with twin pregnancies. STUDY APPRAISAL AND SYNTHESIS METHODS The following databases were searched for all published studies that compared cerclage placement with expectant management in twin pregnancies from inception to July 2018: Medline, EMBASE, Scopus, ClinicalTrials.gov, Web of Science, and Cochrane Library. Each report was reviewed for inclusion or exclusion standard, and data extraction was performed by 2 authors independently. RESULTS A total of 16 studies with 1211 women that met the inclusion criteria were included in the final analysis. Our outcomes indicated that cerclage placement for twin pregnancies with a cervical length of &lt;15 mm was associated with significant prolongation of pregnancy by a mean difference of 3.89 weeks of gestation (95% confidence interval, 2.19-5.59; P=.000; I2=0%) and a reduction of preterm birth at &lt;37 weeks of gestation (risk ratio, 0.86; 95% confidence interval, 0.74-0.99; P=.040; I2=0%), &lt;34 weeks of gestation (risk ratio, 0.57; 95% confidence interval, 0.43-0.75; P=.000; I2=0%) and &lt;32 weeks of gestation (risk ratio, 0.61; 95% confidence interval, 0.41-0.90; P=.010; I2=0%), compared with those pregnancies in the control group. For women with a dilated cervix of &gt;10 mm, cerclage placement was associated with significant prolongation of pregnancy by a mean difference of 6.78 weeks of gestation (95% confidence interval, 5.32-8.24; P=.000; I2=0%); a reduction of preterm birth at &lt;34 weeks of gestation (risk ratio, 0.56; 95% confidence interval, 0.45-0.69; P=.000; I2=28%), &lt;32 weeks of gestation (risk ratio, 0.50; 95% confidence interval, 0.38-0.65; P=.000; I2=14%), &lt;28 weeks of gestation (risk ratio, 0.41; 95% confidence interval, 0.20-0.85; P=.030; I2=80%), and &lt;24 weeks of gestation (risk ratio, 0.35; 95% confidence interval, 0.18-0.67; P=.001; I2=24%), and improvement of perinatal outcomes compared with those in the control group. However, for twin pregnancies with a normal cervical length (eg, cerclage for an indication for women with a history of preterm birth or twin alone), the efficacy of cerclage placement was less certain because of the limited data. C…","author":[{"dropping-particle":"","family":"Li","given":"Chunbo","non-dropping-particle":"","parse-names":false,"suffix":""},{"dropping-particle":"","family":"Shen","given":"Jie","non-dropping-particle":"","parse-names":false,"suffix":""},{"dropping-particle":"","family":"Hua","given":"Keqin","non-dropping-particle":"","parse-names":false,"suffix":""}],"container-title":"American journal of obstetrics and gynecology","id":"ITEM-1","issue":"6","issued":{"date-parts":[["2019"]]},"page":"543-557.e1","title":"Cerclage for women with twin pregnancies: a systematic review and metaanalysis.","type":"article-journal","volume":"220"},"uris":["http://www.mendeley.com/documents/?uuid=a32493bb-1eb6-469d-a186-46f30f6cf4de"]}],"mendeley":{"formattedCitation":"[92]","plainTextFormattedCitation":"[92]","previouslyFormattedCitation":"[92]"},"properties":{"noteIndex":0},"schema":"https://github.com/citation-style-language/schema/raw/master/csl-citation.json"}</w:instrText>
      </w:r>
      <w:r w:rsidR="003F463F">
        <w:rPr>
          <w:rFonts w:cs="Times New Roman"/>
          <w:color w:val="000000" w:themeColor="text1"/>
          <w:szCs w:val="24"/>
        </w:rPr>
        <w:fldChar w:fldCharType="separate"/>
      </w:r>
      <w:r w:rsidR="00E4384C" w:rsidRPr="00E4384C">
        <w:rPr>
          <w:rFonts w:cs="Times New Roman"/>
          <w:noProof/>
          <w:color w:val="000000" w:themeColor="text1"/>
          <w:szCs w:val="24"/>
        </w:rPr>
        <w:t>[92]</w:t>
      </w:r>
      <w:r w:rsidR="003F463F">
        <w:rPr>
          <w:rFonts w:cs="Times New Roman"/>
          <w:color w:val="000000" w:themeColor="text1"/>
          <w:szCs w:val="24"/>
        </w:rPr>
        <w:fldChar w:fldCharType="end"/>
      </w:r>
      <w:r w:rsidR="003F463F">
        <w:rPr>
          <w:rFonts w:cs="Times New Roman"/>
          <w:color w:val="000000" w:themeColor="text1"/>
          <w:szCs w:val="24"/>
        </w:rPr>
        <w:t>. Также н</w:t>
      </w:r>
      <w:r w:rsidRPr="0008590E">
        <w:rPr>
          <w:rFonts w:cs="Times New Roman"/>
          <w:iCs/>
          <w:color w:val="000000" w:themeColor="text1"/>
          <w:szCs w:val="24"/>
        </w:rPr>
        <w:t xml:space="preserve">еобходимость серкляжа </w:t>
      </w:r>
      <w:r w:rsidR="003F463F">
        <w:rPr>
          <w:rFonts w:cs="Times New Roman"/>
          <w:iCs/>
          <w:color w:val="000000" w:themeColor="text1"/>
          <w:szCs w:val="24"/>
        </w:rPr>
        <w:t>при многоплодной беременности м</w:t>
      </w:r>
      <w:r w:rsidRPr="0008590E">
        <w:rPr>
          <w:rFonts w:cs="Times New Roman"/>
          <w:iCs/>
          <w:color w:val="000000" w:themeColor="text1"/>
          <w:szCs w:val="24"/>
        </w:rPr>
        <w:t xml:space="preserve">ожет быть рассмотрена консультативно при </w:t>
      </w:r>
      <w:r w:rsidR="003F463F">
        <w:rPr>
          <w:rFonts w:cs="Times New Roman"/>
          <w:iCs/>
          <w:color w:val="000000" w:themeColor="text1"/>
          <w:szCs w:val="24"/>
        </w:rPr>
        <w:t>ИЦН</w:t>
      </w:r>
      <w:r w:rsidRPr="0008590E">
        <w:rPr>
          <w:rFonts w:cs="Times New Roman"/>
          <w:iCs/>
          <w:color w:val="000000" w:themeColor="text1"/>
          <w:szCs w:val="24"/>
        </w:rPr>
        <w:t xml:space="preserve"> у пациенток с </w:t>
      </w:r>
      <w:r w:rsidR="003F463F">
        <w:rPr>
          <w:rFonts w:cs="Times New Roman"/>
          <w:iCs/>
          <w:color w:val="000000" w:themeColor="text1"/>
          <w:szCs w:val="24"/>
        </w:rPr>
        <w:t>поздними выкидышами и</w:t>
      </w:r>
      <w:r w:rsidRPr="0008590E">
        <w:rPr>
          <w:rFonts w:cs="Times New Roman"/>
          <w:iCs/>
          <w:color w:val="000000" w:themeColor="text1"/>
          <w:szCs w:val="24"/>
        </w:rPr>
        <w:t xml:space="preserve"> </w:t>
      </w:r>
      <w:r>
        <w:rPr>
          <w:rFonts w:cs="Times New Roman"/>
          <w:iCs/>
          <w:color w:val="000000" w:themeColor="text1"/>
          <w:szCs w:val="24"/>
        </w:rPr>
        <w:t>ПР</w:t>
      </w:r>
      <w:r w:rsidR="003F463F">
        <w:rPr>
          <w:rFonts w:cs="Times New Roman"/>
          <w:iCs/>
          <w:color w:val="000000" w:themeColor="text1"/>
          <w:szCs w:val="24"/>
        </w:rPr>
        <w:t xml:space="preserve"> в анамнезе</w:t>
      </w:r>
      <w:r w:rsidRPr="0008590E">
        <w:rPr>
          <w:rFonts w:cs="Times New Roman"/>
          <w:iCs/>
          <w:color w:val="000000" w:themeColor="text1"/>
          <w:szCs w:val="24"/>
        </w:rPr>
        <w:t xml:space="preserve">, </w:t>
      </w:r>
      <w:r w:rsidR="003F463F">
        <w:rPr>
          <w:rFonts w:cs="Times New Roman"/>
          <w:iCs/>
          <w:color w:val="000000" w:themeColor="text1"/>
          <w:szCs w:val="24"/>
        </w:rPr>
        <w:t xml:space="preserve">и при </w:t>
      </w:r>
      <w:r w:rsidR="00E9256A">
        <w:rPr>
          <w:rFonts w:cs="Times New Roman"/>
          <w:iCs/>
          <w:color w:val="000000" w:themeColor="text1"/>
          <w:szCs w:val="24"/>
        </w:rPr>
        <w:t>беременности</w:t>
      </w:r>
      <w:r w:rsidRPr="0008590E">
        <w:rPr>
          <w:rFonts w:cs="Times New Roman"/>
          <w:iCs/>
          <w:color w:val="000000" w:themeColor="text1"/>
          <w:szCs w:val="24"/>
        </w:rPr>
        <w:t>, осложненной</w:t>
      </w:r>
      <w:r>
        <w:rPr>
          <w:rFonts w:cs="Times New Roman"/>
          <w:iCs/>
          <w:color w:val="000000" w:themeColor="text1"/>
          <w:szCs w:val="24"/>
        </w:rPr>
        <w:t xml:space="preserve"> фето-фетальным трансфузионным синдромом</w:t>
      </w:r>
      <w:r w:rsidRPr="0008590E">
        <w:rPr>
          <w:rFonts w:cs="Times New Roman"/>
          <w:iCs/>
          <w:color w:val="000000" w:themeColor="text1"/>
          <w:szCs w:val="24"/>
        </w:rPr>
        <w:t>.</w:t>
      </w:r>
      <w:r w:rsidR="00BD70F8">
        <w:rPr>
          <w:rFonts w:cs="Times New Roman"/>
          <w:iCs/>
          <w:color w:val="000000" w:themeColor="text1"/>
          <w:szCs w:val="24"/>
        </w:rPr>
        <w:t xml:space="preserve"> </w:t>
      </w:r>
    </w:p>
    <w:p w14:paraId="48978028" w14:textId="77777777" w:rsidR="00EF089E" w:rsidRDefault="00EF089E" w:rsidP="004A301E"/>
    <w:p w14:paraId="53F11E4F" w14:textId="14674716" w:rsidR="00DD51F6" w:rsidRDefault="00DD51F6" w:rsidP="0085110C">
      <w:pPr>
        <w:pStyle w:val="a6"/>
        <w:numPr>
          <w:ilvl w:val="0"/>
          <w:numId w:val="11"/>
        </w:numPr>
        <w:ind w:left="0" w:firstLine="0"/>
      </w:pPr>
      <w:r>
        <w:t xml:space="preserve">Не рекомендовано </w:t>
      </w:r>
      <w:r w:rsidR="004C0293">
        <w:t xml:space="preserve">наложение швов на </w:t>
      </w:r>
      <w:r w:rsidR="00C31390">
        <w:t>ШМ</w:t>
      </w:r>
      <w:r w:rsidR="004C0293">
        <w:t xml:space="preserve"> (серкляж</w:t>
      </w:r>
      <w:r w:rsidR="004C0293" w:rsidRPr="008A670A">
        <w:t>)</w:t>
      </w:r>
      <w:r w:rsidR="004C0293">
        <w:t xml:space="preserve"> при наличии признаков</w:t>
      </w:r>
      <w:r>
        <w:t xml:space="preserve"> инфекции, кровотечени</w:t>
      </w:r>
      <w:r w:rsidR="00FA4658">
        <w:t>я</w:t>
      </w:r>
      <w:r>
        <w:t xml:space="preserve"> из влагалища, </w:t>
      </w:r>
      <w:r w:rsidR="00C31390">
        <w:t xml:space="preserve">симптомов </w:t>
      </w:r>
      <w:r w:rsidR="00AE3C9E">
        <w:t>угрожающего выкидыша</w:t>
      </w:r>
      <w:r w:rsidR="00C31390">
        <w:t xml:space="preserve"> или ПР</w:t>
      </w:r>
      <w:r w:rsidR="00F775DD" w:rsidRPr="00F775DD">
        <w:t xml:space="preserve"> </w:t>
      </w:r>
      <w:r w:rsidR="00F775DD">
        <w:rPr>
          <w:rFonts w:cs="Times New Roman"/>
          <w:noProof/>
          <w:szCs w:val="24"/>
        </w:rPr>
        <w:fldChar w:fldCharType="begin" w:fldLock="1"/>
      </w:r>
      <w:r w:rsidR="00542DD0">
        <w:rPr>
          <w:rFonts w:cs="Times New Roman"/>
          <w:noProof/>
          <w:szCs w:val="24"/>
        </w:rPr>
        <w:instrText>ADDIN CSL_CITATION {"citationItems":[{"id":"ITEM-1","itemData":{"DOI":"10.1097/01.AOG.0000443276.68274.cc","ISSN":"1873-233X","PMID":"24451674","abstract":"The inability of the uterine cervix to retain a pregnancy in the second trimester is referred to as cervical insufficiency. Controversy exists in the medical literature pertaining to issues of pathophysiology, screening, diagnosis, and management of cervical insufficiency. The purpose of this document is to provide a review of current evidence of cervical insufficiency, including screening of asymptomatic at-risk women, and to offer guidelines on the use of cerclage for management. The diagnosis and management of other cervical issues during pregnancy, such as short cervical length, are discussed more in-depth in other publications of the American College of Obstetricians and Gynecologists.","author":[{"dropping-particle":"","family":"American College of Obstetricians and Gynecologists","given":"","non-dropping-particle":"","parse-names":false,"suffix":""}],"container-title":"Obstetrics and gynecology","id":"ITEM-1","issue":"2 Pt 1","issued":{"date-parts":[["2014","2"]]},"page":"372-9","title":"ACOG Practice Bulletin No.142: Cerclage for the management of cervical insufficiency.","type":"article-journal","volume":"123"},"uris":["http://www.mendeley.com/documents/?uuid=eea94f19-bb08-44bd-b232-8850d769f983"]}],"mendeley":{"formattedCitation":"[17]","plainTextFormattedCitation":"[17]","previouslyFormattedCitation":"[17]"},"properties":{"noteIndex":0},"schema":"https://github.com/citation-style-language/schema/raw/master/csl-citation.json"}</w:instrText>
      </w:r>
      <w:r w:rsidR="00F775DD">
        <w:rPr>
          <w:rFonts w:cs="Times New Roman"/>
          <w:noProof/>
          <w:szCs w:val="24"/>
        </w:rPr>
        <w:fldChar w:fldCharType="separate"/>
      </w:r>
      <w:r w:rsidR="00B911E5" w:rsidRPr="00B911E5">
        <w:rPr>
          <w:rFonts w:cs="Times New Roman"/>
          <w:noProof/>
          <w:szCs w:val="24"/>
        </w:rPr>
        <w:t>[17]</w:t>
      </w:r>
      <w:r w:rsidR="00F775DD">
        <w:rPr>
          <w:rFonts w:cs="Times New Roman"/>
          <w:noProof/>
          <w:szCs w:val="24"/>
        </w:rPr>
        <w:fldChar w:fldCharType="end"/>
      </w:r>
      <w:r w:rsidR="00EF089E">
        <w:rPr>
          <w:rFonts w:cs="Times New Roman"/>
          <w:noProof/>
          <w:szCs w:val="24"/>
        </w:rPr>
        <w:t>,</w:t>
      </w:r>
      <w:r>
        <w:t xml:space="preserve"> </w:t>
      </w:r>
      <w:r>
        <w:fldChar w:fldCharType="begin" w:fldLock="1"/>
      </w:r>
      <w:r w:rsidR="00F24B6F">
        <w:instrText>ADDIN CSL_CITATION {"citationItems":[{"id":"ITEM-1","itemData":{"DOI":"10.3109/14767050903387011","ISSN":"1476-4954","PMID":"19883267","abstract":"OBJECTIVE To document predictors of success of emergency cervical cerclage. METHODS This is a retrospective cohort study of 8 years at a university hospital. Emergency cerclage was defined as when the membranes were at or beyond the external os and was only performed where evidence of infection or labour were absent. Outcomes used were interval between cerclage and delivery, gestation at delivery; a 'good outcome' was defined as delivery after 32 weeks and healthy at discharge. Predictive factors for a successful pregnancy outcome were analysed using odds ratios (OR) with 95% confidence intervals. RESULTS Forty-five emergency cerclages were performed, including 11 twin pregnancies. Twenty-one (47%) had a 'good outcome', including two twin pregnancies; 20 (44%) pregnancies reached 36 weeks. In 79.2% of 'poor outcomes' chorioamnionitis was found. Prolapsed membranes, advanced cervical dilatation, maternal symptoms and equivocal markers of infection were associated with a poor outcome, but not consistently enough to dictate management. CONCLUSIONS Given the poor natural history of an open external os, emergency cerclage appears beneficial. That this might apply to twin pregnancies has implications for their management. Although success is indeed partly predictable, it can still be achieved even when there is advanced dilatation, prolapse, bleeding or discomfort.","author":[{"dropping-particle":"","family":"Gupta","given":"Manish","non-dropping-particle":"","parse-names":false,"suffix":""},{"dropping-particle":"","family":"Emary","given":"Kate","non-dropping-particle":"","parse-names":false,"suffix":""},{"dropping-particle":"","family":"Impey","given":"Lawrence","non-dropping-particle":"","parse-names":false,"suffix":""}],"container-title":"The journal of maternal-fetal &amp; neonatal medicine : the official journal of the European Association of Perinatal Medicine, the Federation of Asia and Oceania Perinatal Societies, the International Society of Perinatal Obstetricians","id":"ITEM-1","issue":"7","issued":{"date-parts":[["2010","7"]]},"page":"670-4","title":"Emergency cervical cerclage: predictors of success.","type":"article-journal","volume":"23"},"uris":["http://www.mendeley.com/documents/?uuid=7e25e14b-cb82-4405-bcba-5820ec597bde"]}],"mendeley":{"formattedCitation":"[93]","plainTextFormattedCitation":"[93]","previouslyFormattedCitation":"[93]"},"properties":{"noteIndex":0},"schema":"https://github.com/citation-style-language/schema/raw/master/csl-citation.json"}</w:instrText>
      </w:r>
      <w:r>
        <w:fldChar w:fldCharType="separate"/>
      </w:r>
      <w:r w:rsidR="00E4384C" w:rsidRPr="00E4384C">
        <w:rPr>
          <w:noProof/>
        </w:rPr>
        <w:t>[93]</w:t>
      </w:r>
      <w:r>
        <w:fldChar w:fldCharType="end"/>
      </w:r>
      <w:r w:rsidR="0049455D">
        <w:t>.</w:t>
      </w:r>
    </w:p>
    <w:p w14:paraId="64249D34" w14:textId="70EF453A" w:rsidR="00DD51F6" w:rsidRDefault="00DD51F6" w:rsidP="004C0293">
      <w:pPr>
        <w:rPr>
          <w:b/>
        </w:rPr>
      </w:pPr>
      <w:r w:rsidRPr="004C0293">
        <w:rPr>
          <w:b/>
        </w:rPr>
        <w:t xml:space="preserve">Уровень убедительности рекомендаций С (уровень достоверности доказательств - 4). </w:t>
      </w:r>
    </w:p>
    <w:p w14:paraId="0C18AD87" w14:textId="77777777" w:rsidR="004C0293" w:rsidRPr="004C0293" w:rsidRDefault="004C0293" w:rsidP="004C0293">
      <w:pPr>
        <w:rPr>
          <w:b/>
        </w:rPr>
      </w:pPr>
    </w:p>
    <w:p w14:paraId="76A26E09" w14:textId="0A5CE046" w:rsidR="00983C20" w:rsidRPr="00F1673C" w:rsidRDefault="00983C20" w:rsidP="004C0293">
      <w:pPr>
        <w:pStyle w:val="aff9"/>
        <w:numPr>
          <w:ilvl w:val="0"/>
          <w:numId w:val="1"/>
        </w:numPr>
        <w:spacing w:beforeAutospacing="0" w:afterAutospacing="0" w:line="360" w:lineRule="auto"/>
        <w:ind w:left="0" w:firstLine="0"/>
      </w:pPr>
      <w:r w:rsidRPr="00F1673C">
        <w:t xml:space="preserve">При </w:t>
      </w:r>
      <w:r w:rsidR="00FA4658" w:rsidRPr="00F1673C">
        <w:t>наложении</w:t>
      </w:r>
      <w:r w:rsidR="004C0293" w:rsidRPr="00F1673C">
        <w:t xml:space="preserve"> швов на </w:t>
      </w:r>
      <w:r w:rsidR="00C31390" w:rsidRPr="00F1673C">
        <w:t>ШМ</w:t>
      </w:r>
      <w:r w:rsidR="004C0293" w:rsidRPr="00F1673C">
        <w:t xml:space="preserve"> (серкляж</w:t>
      </w:r>
      <w:r w:rsidR="00C31390" w:rsidRPr="00F1673C">
        <w:t>е</w:t>
      </w:r>
      <w:r w:rsidR="004C0293" w:rsidRPr="00F1673C">
        <w:t>)</w:t>
      </w:r>
      <w:r w:rsidRPr="00F1673C">
        <w:t xml:space="preserve"> в сроке беременности </w:t>
      </w:r>
      <w:r w:rsidR="00C31390" w:rsidRPr="00F1673C">
        <w:t>≥</w:t>
      </w:r>
      <w:r w:rsidRPr="00F1673C">
        <w:t>24 недель, учитывая высокий риск ПР</w:t>
      </w:r>
      <w:r w:rsidR="00C31390" w:rsidRPr="00F1673C">
        <w:t>,</w:t>
      </w:r>
      <w:r w:rsidRPr="00F1673C">
        <w:t xml:space="preserve"> рекомендована антенатальная профилактика РДС плода  </w:t>
      </w:r>
      <w:r w:rsidRPr="00F1673C">
        <w:fldChar w:fldCharType="begin" w:fldLock="1"/>
      </w:r>
      <w:r w:rsidR="00F24B6F">
        <w:instrText>ADDIN CSL_CITATION {"citationItems":[{"id":"ITEM-1","itemData":{"DOI":"10.1002/14651858.CD004454.pub3","ISSN":"1469-493X","PMID":"28321847","abstract":"BACKGROUND Respiratory morbidity including respiratory distress syndrome (RDS) is a serious complication of preterm birth and the primary cause of early neonatal mortality and disability. While researching the effects of the steroid dexamethasone on premature parturition in fetal sheep in 1969, Liggins found that there was some inflation of the lungs of lambs born at gestations at which the lungs would be expected to be airless. Liggins and Howie published the first randomised controlled trial in humans in 1972 and many others followed. OBJECTIVES To assess the effects of administering a course of corticosteroids to the mother prior to anticipated preterm birth on fetal and neonatal morbidity and mortality, maternal mortality and morbidity, and on the child in later life. SEARCH METHODS We searched Cochrane Pregnancy and Childbirth's Trials Register (17 February 2016) and reference lists of retrieved studies. SELECTION CRITERIA We considered all randomised controlled comparisons of antenatal corticosteroid administration (betamethasone, dexamethasone, or hydrocortisone) with placebo, or with no treatment, given to women with a singleton or multiple pregnancy, prior to anticipated preterm delivery (elective, or following spontaneous labour), regardless of other co-morbidity, for inclusion in this review. Most women in this review received a single course of steroids; however, nine of the included trials allowed for women to have weekly repeats. DATA COLLECTION AND ANALYSIS Two review authors independently assessed trials for inclusion and risk of bias, extracted data and checked them for accuracy. The quality of the evidence was assessed using the GRADE approach. MAIN RESULTS This update includes 30 studies (7774 women and 8158 infants). Most studies are of low or unclear risk for most bias domains. An assessment of high risk usually meant a trial had potential for performance bias due to lack of blinding. Two trials had low risks of bias for all risk of bias domains.Treatment with antenatal corticosteroids (compared with placebo or no treatment) is associated with a reduction in the most serious adverse outcomes related to prematurity, including: perinatal death (average risk ratio (RR) 0.72, 95% confidence interval (CI) 0.58 to 0.89; participants = 6729; studies = 15; Tau² = 0.05, I² = 34%; moderate-quality); neonatal death (RR 0.69, 95% CI 0.59 to 0.81; participants = 7188; studies = 22), RDS (average RR 0.66, 95% CI 0.56 to 0.77; participants = 7764;…","author":[{"dropping-particle":"","family":"Roberts","given":"Devender","non-dropping-particle":"","parse-names":false,"suffix":""},{"dropping-particle":"","family":"Brown","given":"Julie","non-dropping-particle":"","parse-names":false,"suffix":""},{"dropping-particle":"","family":"Medley","given":"Nancy","non-dropping-particle":"","parse-names":false,"suffix":""},{"dropping-particle":"","family":"Dalziel","given":"Stuart R","non-dropping-particle":"","parse-names":false,"suffix":""}],"container-title":"The Cochrane database of systematic reviews","id":"ITEM-1","issued":{"date-parts":[["2017"]]},"page":"CD004454","title":"Antenatal corticosteroids for accelerating fetal lung maturation for women at risk of preterm birth.","type":"article-journal","volume":"3"},"uris":["http://www.mendeley.com/documents/?uuid=30f7ce73-60e6-4dee-a161-2f172659899a","http://www.mendeley.com/documents/?uuid=8a5ad700-2ba5-43f6-96a1-b57a34474dc2","http://www.mendeley.com/documents/?uuid=018cff05-e759-403e-8e82-ff4f96e22a32"]},{"id":"ITEM-2","itemData":{"DOI":"10.1111/aogs.13104","ISSN":"1600-0412","PMID":"28130929","abstract":"The aim of this study was to determine, in pregnancies complicated by preterm premature rupture of membranes (PPROM), hypertension, intrauterine growth restriction, multi-fetal gestations and pregnancies 23-26 weeks and ≥34 weeks' gestation, whether antenatal corticosteroids benefit the fetus. Literature review using PubMed, Web of Science, Clinical trials.gov, Cochrane Database of Systematic Reviews (1990-2015). Search terms linked special circumstances with corticosteroids. Randomized clinical trials, retrospective and prospective cohort studies, and case control studies were reviewed. In all, 468 abstracts were identified and 84 added from selected article bibliographies; of these, 503 abstracts were excluded, leaving 49 articles as the basis of review. The literature supports corticosteroids for PPROM up to 32-34 weeks without chorioamnionitis. Antenatal corticosteroids are beneficial for preterm infants of women with HELLP (hemolysis, elevated liver enzymes, low platelets) syndrome/severe preeclampsia. Postpartum corticosteroid treatment of HELLP patients results in more rapid correction of liver enzymes, platelet counts, and urinary output, which can reduce maternal morbidity. Corticosteroids in twin pregnancies decrease respiratory distress syndrome but the effect is less than in singleton pregnancies. Corticosteroid effects on intrauterine growth restriction pregnancies are conflicting and steroid use should be individualized. Corticosteroid use for 23-26 weeks reduces neonatal mortality but not morbidity. In pregnancies of 34 weeks to 366/7 weeks, corticosteroids reduce respiratory distress syndrome, but follow-up studies are unavailable. No long-term adverse child developmental effects have been observed with one or two courses of corticosteroids, but three or more steroid courses lowers birthweight and organ weight, and there may be an increase in neurodevelopmental abnormalities. Longer follow up of corticosteroid-treated fetuses is required.","author":[{"dropping-particle":"","family":"Magann","given":"Everett F","non-dropping-particle":"","parse-names":false,"suffix":""},{"dropping-particle":"","family":"Haram","given":"Kjell","non-dropping-particle":"","parse-names":false,"suffix":""},{"dropping-particle":"","family":"Ounpraseuth","given":"Songthip","non-dropping-particle":"","parse-names":false,"suffix":""},{"dropping-particle":"","family":"Mortensen","given":"Jan H","non-dropping-particle":"","parse-names":false,"suffix":""},{"dropping-particle":"","family":"Spencer","given":"Horace J","non-dropping-particle":"","parse-names":false,"suffix":""},{"dropping-particle":"","family":"Morrison","given":"John C","non-dropping-particle":"","parse-names":false,"suffix":""}],"container-title":"Acta obstetricia et gynecologica Scandinavica","id":"ITEM-2","issue":"4","issued":{"date-parts":[["2017","4"]]},"page":"395-409","title":"Use of antenatal corticosteroids in special circumstances: a comprehensive review.","type":"article-journal","volume":"96"},"uris":["http://www.mendeley.com/documents/?uuid=bb98b2d7-f1fb-45f2-84ca-794ced4eb604","http://www.mendeley.com/documents/?uuid=1c1d527b-0091-449c-9305-68729a466453","http://www.mendeley.com/documents/?uuid=ba4571f1-1f89-4f99-a334-9423dae55cc8"]}],"mendeley":{"formattedCitation":"[94, 95]","plainTextFormattedCitation":"[94, 95]","previouslyFormattedCitation":"[94, 95]"},"properties":{"noteIndex":0},"schema":"https://github.com/citation-style-language/schema/raw/master/csl-citation.json"}</w:instrText>
      </w:r>
      <w:r w:rsidRPr="00F1673C">
        <w:fldChar w:fldCharType="separate"/>
      </w:r>
      <w:r w:rsidR="00E4384C" w:rsidRPr="00E4384C">
        <w:rPr>
          <w:noProof/>
        </w:rPr>
        <w:t>[94, 95]</w:t>
      </w:r>
      <w:r w:rsidRPr="00F1673C">
        <w:fldChar w:fldCharType="end"/>
      </w:r>
      <w:r w:rsidRPr="00F1673C">
        <w:t xml:space="preserve">, </w:t>
      </w:r>
      <w:r w:rsidRPr="00F1673C">
        <w:fldChar w:fldCharType="begin" w:fldLock="1"/>
      </w:r>
      <w:r w:rsidR="00F24B6F">
        <w:instrText>ADDIN CSL_CITATION {"citationItems":[{"id":"ITEM-1","itemData":{"DOI":"10.1016/j.ajog.2016.05.037","ISSN":"1097-6868","PMID":"27260974","abstract":"BACKGROUND Data regarding the effects of antenatal corticosteroids in twin pregnancies are limited because of the insufficient number of women with twins enrolled in randomized controlled trials on antenatal corticosteroids. Furthermore, the interpretation of available data is limited by the fact that the interval from the administration of antenatal corticosteroids to delivery is greater than 7 days in a large proportion of twins, a factor that has been shown to affect the efficacy of antenatal corticosteroids and has not been controlled for in previous studies. OBJECTIVE The objective of the study was to compare neonatal mortality and morbidity in preterm twins receiving a complete course of antenatal corticosteroids 1-7 days before birth to those who did not receive antenatal corticosteroids and to compare these outcome effects with those observed in singletons. STUDY DESIGN We performed a retrospective cohort study using data collected on singleton and twin neonates born between 24(0/7) and 33(6/7) weeks' gestational age and were admitted to tertiary neonatal units in Canada between 2010 and 2014. A comparison of neonatal outcomes between twin neonates who received a complete course of antenatal corticosteroids 1-7 days before birth (n = 1758) and those who did not receive antenatal corticosteroids (n = 758) and between singleton neonates who received a complete course of antenatal corticosteroids 1-7 days before birth (n = 4638) and those did not receive antenatal corticosteroids (n = 2312) was conducted after adjusting for gestational age, sex, hypertension, outborn status, small for gestational age, parity, and cesarean birth. Adjusted odds ratios and 95% confidence intervals for various neonatal outcomes were calculated. RESULTS Administration of a complete course of antenatal corticosteroids within 1-7 days before birth in both twins and singletons was associated with similar reduced odds of neonatal death (for twins adjusted odds ratio 0.42 [95% confidence interval, 0.24-0.76] and for singletons adjusted odds ratios, 0.38 [95% confidence interval, 0.28-0.50]; P = .7 for comparison of twins vs singletons), mechanical ventilation (for twins adjusted odds ratio, 0.47 [95% confidence interval, 0.35-0.63] and for singletons adjusted odds ratio, 0.47 [95% confidence interval, 0.41-0.55]; P = .9), respiratory distress syndrome (for twins adjusted odds ratio, 0.53 [95% confidence interval, 0.40-0.69], and for singletons adjusted odds ratio, 0.54 [95% …","author":[{"dropping-particle":"","family":"Melamed","given":"Nir","non-dropping-particle":"","parse-names":false,"suffix":""},{"dropping-particle":"","family":"Shah","given":"Jyotsna","non-dropping-particle":"","parse-names":false,"suffix":""},{"dropping-particle":"","family":"Yoon","given":"Eugene W","non-dropping-particle":"","parse-names":false,"suffix":""},{"dropping-particle":"","family":"Pelausa","given":"Ermelinda","non-dropping-particle":"","parse-names":false,"suffix":""},{"dropping-particle":"","family":"Lee","given":"Shoo K","non-dropping-particle":"","parse-names":false,"suffix":""},{"dropping-particle":"","family":"Shah","given":"Prakesh S","non-dropping-particle":"","parse-names":false,"suffix":""},{"dropping-particle":"","family":"Murphy","given":"Kellie E","non-dropping-particle":"","parse-names":false,"suffix":""},{"dropping-particle":"","family":"Canadian Neonatal Network Investigators","given":"","non-dropping-particle":"","parse-names":false,"suffix":""}],"container-title":"American journal of obstetrics and gynecology","id":"ITEM-1","issue":"4","issued":{"date-parts":[["2016","10"]]},"page":"482.e1-9","title":"The role of antenatal corticosteroids in twin pregnancies complicated by preterm birth.","type":"article-journal","volume":"215"},"uris":["http://www.mendeley.com/documents/?uuid=8e501111-5661-49a5-880a-98d0fd80efa5"]}],"mendeley":{"formattedCitation":"[96]","plainTextFormattedCitation":"[96]","previouslyFormattedCitation":"[96]"},"properties":{"noteIndex":0},"schema":"https://github.com/citation-style-language/schema/raw/master/csl-citation.json"}</w:instrText>
      </w:r>
      <w:r w:rsidRPr="00F1673C">
        <w:fldChar w:fldCharType="separate"/>
      </w:r>
      <w:r w:rsidR="00E4384C" w:rsidRPr="00E4384C">
        <w:rPr>
          <w:noProof/>
        </w:rPr>
        <w:t>[96]</w:t>
      </w:r>
      <w:r w:rsidRPr="00F1673C">
        <w:fldChar w:fldCharType="end"/>
      </w:r>
      <w:r w:rsidRPr="00F1673C">
        <w:t>.</w:t>
      </w:r>
    </w:p>
    <w:p w14:paraId="5064359F" w14:textId="77777777" w:rsidR="00983C20" w:rsidRPr="008A670A" w:rsidRDefault="00983C20" w:rsidP="004C0293">
      <w:pPr>
        <w:pStyle w:val="aff9"/>
        <w:spacing w:beforeAutospacing="0" w:afterAutospacing="0" w:line="360" w:lineRule="auto"/>
        <w:rPr>
          <w:b/>
        </w:rPr>
      </w:pPr>
      <w:r w:rsidRPr="008A670A">
        <w:rPr>
          <w:b/>
        </w:rPr>
        <w:t xml:space="preserve">Уровень убедительности рекомендаций А (уровень достоверности доказательств - 1). </w:t>
      </w:r>
    </w:p>
    <w:p w14:paraId="1A080BB4" w14:textId="64D7835E" w:rsidR="00312A70" w:rsidRDefault="00983C20" w:rsidP="004C0293">
      <w:r w:rsidRPr="004C0293">
        <w:rPr>
          <w:b/>
        </w:rPr>
        <w:t xml:space="preserve">Комментарий: </w:t>
      </w:r>
      <w:r w:rsidRPr="008A670A">
        <w:t>Мак</w:t>
      </w:r>
      <w:r>
        <w:t xml:space="preserve">симальный эффект от </w:t>
      </w:r>
      <w:r w:rsidR="004C0293">
        <w:t>профилактики РДС плода</w:t>
      </w:r>
      <w:r w:rsidRPr="008A670A">
        <w:t xml:space="preserve"> отмечается на 2–7 сутки от начала профилактики, при этом, если не удается провести полный курс, следует все равно начинать профилактику РДС</w:t>
      </w:r>
      <w:r w:rsidR="004C0293">
        <w:t xml:space="preserve"> плода</w:t>
      </w:r>
      <w:r w:rsidRPr="008A670A">
        <w:t xml:space="preserve"> (доказан эффект «неполной дозы») </w:t>
      </w:r>
      <w:r w:rsidRPr="008A670A">
        <w:fldChar w:fldCharType="begin" w:fldLock="1"/>
      </w:r>
      <w:r w:rsidR="00F24B6F">
        <w:instrText>ADDIN CSL_CITATION {"citationItems":[{"id":"ITEM-1","itemData":{"DOI":"10.1001/jamapediatrics.2017.0602","ISSN":"2168-6211","PMID":"28505223","abstract":"Importance Administration-to-birth intervals of antenatal corticosteroids (ANS) vary. The significance of this variation is unclear. Specifically, to our knowledge, the shortest effective administration-to-birth interval is unknown. Objective To explore the associations between ANS administration-to-birth interval and survival and morbidity among very preterm infants. Design, Setting, and Participants The Effective Perinatal Intensive Care in Europe (EPICE) study, a population-based prospective cohort study, gathered data from 19 regions in 11 European countries in 2011 and 2012 on 4594 singleton infants with gestational ages between 24 and 31 weeks, without severe anomalies and unexposed to repeated courses of ANS. Data were analyzed November 2016. Exposure Time from first injection of ANS to delivery in hours and days. Main Outcomes and Measures Three outcomes were studied: in-hospital mortality; a composite of mortality or severe neonatal morbidity, defined as an intraventricular hemorrhage grade of 3 or greater, cystic periventricular leukomalacia, surgical necrotizing enterocolitis, or stage 3 or greater retinopathy of prematurity; and severe neonatal brain injury, defined as an intraventricular hemorrhage grade of 3 or greater or cystic periventricular leukomalacia. Results Of the 4594 infants included in the cohort, 2496 infants (54.3%) were boys, and the mean (SD) gestational age was 28.5 (2.2) weeks and mean (SD) birth weight was 1213 (400) g. Mortality for the 662 infants (14.4%) unexposed to ANS was 20.6% (136 of 661). Administration of ANS was associated with an immediate and rapid decline in mortality, reaching a plateau with more than 50% risk reduction after an administration-to-birth interval of 18 to 36 hours. A similar pattern for timing was seen for the composite mortality or morbidity outcome, whereas a significant risk reduction of severe neonatal brain injury was associated with longer administration-to-birth intervals (greater than 48 hours). For all outcomes, the risk reduction associated with ANS was transient, with increasing mortality and risk for severe neonatal brain injury associated with administration-to-birth intervals exceeding 1 week. Under the assumption of a causal relationship between timing of ANS and mortality, a simulation of ANS administered 3 hours before delivery to infants who did not receive ANS showed that their estimated decline in mortality would be 26%. Conclusions and Relevance Antenatal corticosteroids…","author":[{"dropping-particle":"","family":"Norman","given":"Mikael","non-dropping-particle":"","parse-names":false,"suffix":""},{"dropping-particle":"","family":"Piedvache","given":"Aurelie","non-dropping-particle":"","parse-names":false,"suffix":""},{"dropping-particle":"","family":"Børch","given":"Klaus","non-dropping-particle":"","parse-names":false,"suffix":""},{"dropping-particle":"","family":"Huusom","given":"Lene Drasbek","non-dropping-particle":"","parse-names":false,"suffix":""},{"dropping-particle":"","family":"Bonamy","given":"Anna-Karin Edstedt","non-dropping-particle":"","parse-names":false,"suffix":""},{"dropping-particle":"","family":"Howell","given":"Elizabeth A","non-dropping-particle":"","parse-names":false,"suffix":""},{"dropping-particle":"","family":"Jarreau","given":"Pierre-Henri","non-dropping-particle":"","parse-names":false,"suffix":""},{"dropping-particle":"","family":"Maier","given":"Rolf F","non-dropping-particle":"","parse-names":false,"suffix":""},{"dropping-particle":"","family":"Pryds","given":"Ole","non-dropping-particle":"","parse-names":false,"suffix":""},{"dropping-particle":"","family":"Toome","given":"Liis","non-dropping-particle":"","parse-names":false,"suffix":""},{"dropping-particle":"","family":"Varendi","given":"Heili","non-dropping-particle":"","parse-names":false,"suffix":""},{"dropping-particle":"","family":"Weber","given":"Tom","non-dropping-particle":"","parse-names":false,"suffix":""},{"dropping-particle":"","family":"Wilson","given":"Emilija","non-dropping-particle":"","parse-names":false,"suffix":""},{"dropping-particle":"","family":"Heijst","given":"Arno","non-dropping-particle":"Van","parse-names":false,"suffix":""},{"dropping-particle":"","family":"Cuttini","given":"Marina","non-dropping-particle":"","parse-names":false,"suffix":""},{"dropping-particle":"","family":"Mazela","given":"Jan","non-dropping-particle":"","parse-names":false,"suffix":""},{"dropping-particle":"","family":"Barros","given":"Henrique","non-dropping-particle":"","parse-names":false,"suffix":""},{"dropping-particle":"","family":"Reempts","given":"Patrick","non-dropping-particle":"Van","parse-names":false,"suffix":""},{"dropping-particle":"","family":"Draper","given":"Elizabeth S","non-dropping-particle":"","parse-names":false,"suffix":""},{"dropping-particle":"","family":"Zeitlin","given":"Jennifer","non-dropping-particle":"","parse-names":false,"suffix":""},{"dropping-particle":"","family":"Effective Perinatal Intensive Care in Europe (EPICE) Research Group","given":"","non-dropping-particle":"","parse-names":false,"suffix":""}],"container-title":"JAMA pediatrics","id":"ITEM-1","issue":"7","issued":{"date-parts":[["2017"]]},"page":"678-686","title":"Association of Short Antenatal Corticosteroid Administration-to-Birth Intervals With Survival and Morbidity Among Very Preterm Infants: Results From the EPICE Cohort.","type":"article-journal","volume":"171"},"uris":["http://www.mendeley.com/documents/?uuid=67aa6b9d-600a-45ce-8848-1d1c5855eef5","http://www.mendeley.com/documents/?uuid=7514266e-b25f-44ab-92c9-6ed26a2e9d05","http://www.mendeley.com/documents/?uuid=14ac32e6-837a-4ba9-ab0c-3c5dfef781dc"]}],"mendeley":{"formattedCitation":"[97]","plainTextFormattedCitation":"[97]","previouslyFormattedCitation":"[97]"},"properties":{"noteIndex":0},"schema":"https://github.com/citation-style-language/schema/raw/master/csl-citation.json"}</w:instrText>
      </w:r>
      <w:r w:rsidRPr="008A670A">
        <w:fldChar w:fldCharType="separate"/>
      </w:r>
      <w:r w:rsidR="00E4384C" w:rsidRPr="00E4384C">
        <w:rPr>
          <w:noProof/>
        </w:rPr>
        <w:t>[97]</w:t>
      </w:r>
      <w:r w:rsidRPr="008A670A">
        <w:fldChar w:fldCharType="end"/>
      </w:r>
      <w:r>
        <w:t xml:space="preserve">. </w:t>
      </w:r>
      <w:r w:rsidR="004C0293">
        <w:t>Профилактику РДС плода</w:t>
      </w:r>
      <w:r w:rsidRPr="008A670A">
        <w:t xml:space="preserve"> не следует </w:t>
      </w:r>
      <w:r w:rsidR="004C0293">
        <w:t>проводить</w:t>
      </w:r>
      <w:r w:rsidRPr="008A670A">
        <w:t>, если нет серьезных опасений в отношении предстоящих ПР и обоснованной уверенности, что они начнутся через 7 дней</w:t>
      </w:r>
      <w:bookmarkStart w:id="147" w:name="_Ref26632174"/>
      <w:r w:rsidR="00C31390">
        <w:t xml:space="preserve"> </w:t>
      </w:r>
      <w:r w:rsidR="001F0DB4">
        <w:fldChar w:fldCharType="begin" w:fldLock="1"/>
      </w:r>
      <w:r w:rsidR="00F24B6F">
        <w:instrText>ADDIN CSL_CITATION {"citationItems":[{"id":"ITEM-1","itemData":{"id":"ITEM-1","issued":{"date-parts":[["0"]]},"title":"ACOG Committee Opinion No. 677: antenatal corticosteroid therapy for fetal maturation, 2017.","type":"article-journal"},"uris":["http://www.mendeley.com/documents/?uuid=dbf54e6d-7ab8-4dbb-93c1-1ab97c4b01a9"]}],"mendeley":{"formattedCitation":"[98]","plainTextFormattedCitation":"[98]","previouslyFormattedCitation":"[98]"},"properties":{"noteIndex":0},"schema":"https://github.com/citation-style-language/schema/raw/master/csl-citation.json"}</w:instrText>
      </w:r>
      <w:r w:rsidR="001F0DB4">
        <w:fldChar w:fldCharType="separate"/>
      </w:r>
      <w:r w:rsidR="00E4384C" w:rsidRPr="00E4384C">
        <w:rPr>
          <w:noProof/>
        </w:rPr>
        <w:t>[98]</w:t>
      </w:r>
      <w:r w:rsidR="001F0DB4">
        <w:fldChar w:fldCharType="end"/>
      </w:r>
      <w:r w:rsidR="004C0293">
        <w:t>.</w:t>
      </w:r>
      <w:bookmarkEnd w:id="147"/>
      <w:r>
        <w:t xml:space="preserve"> Есть данные, что при хориоамнионите </w:t>
      </w:r>
      <w:r w:rsidR="004C0293">
        <w:t>профилактика РДС является безопасн</w:t>
      </w:r>
      <w:r w:rsidR="00452CA5">
        <w:t>о</w:t>
      </w:r>
      <w:r w:rsidR="004C0293">
        <w:t>й и улучшае</w:t>
      </w:r>
      <w:r>
        <w:t xml:space="preserve">т перинатальные исходы </w:t>
      </w:r>
      <w:r>
        <w:fldChar w:fldCharType="begin" w:fldLock="1"/>
      </w:r>
      <w:r w:rsidR="00F24B6F">
        <w:instrText>ADDIN CSL_CITATION {"citationItems":[{"id":"ITEM-1","itemData":{"DOI":"10.1111/j.1471-0528.2010.02751.x","ISSN":"1471-0528","PMID":"21054759","abstract":"BACKGROUND There is debate concerning the safety and efficacy of antenatal steroids in preterm labour with suspected intrauterine infection (chorioamnionitis). OBJECTIVES We performed a systematic literature review and meta-analysis aimed at evaluating the efficacy and safety of antenatal steroids in clinical and histological chorioamnionitis. SEARCH STRATEGY MEDLINE, EMBASE, BioMed Central and the Cochrane databases were searched using the terms 'chorioamnionitis OR intrauterine infection' and '*steroids OR *corticoids'. SELECTION CRITERIA Studies that reported selected neonatal outcome measures in preterm infants with clinical or histological chorio-amnionitis, according to antenatal steroid exposure, were eligible. DATA COLLECTION AND ANALYSIS Study selection, data extraction and data analysis were performed by two independent investigators. The meta-analysis techniques used included: Mantel-Haenszel analysis; an assessment of study heterogeneity using the Q statistic; and Egger's regression test and funnel plots, to assess publication bias. MAIN RESULTS Seven observational studies were included. In histological chorioamnionitis (five studies), antenatal steroids were associated with reduced mortality (OR = 0.45; 95% CI = 0.30-0.68; P = 0.0001), respiratory distress syndrome (OR = 0.53; 95% CI = 0.40-0.71; P &lt; 0.0001), patent ductus arteriosus (OR = 0.56; 95% CI = 0.37-0.85; P = 0.007), intraventricular haemorrhage (IVH; OR = 0.35; 95% CI = 0.18-0.66; P = 0.001) and severe IVH (OR = 0.39; 95% CI = 0.19-0.82; P = 0.01). In clinical chorioamnionitis (four studies), antenatal steroids were associated with reduced severe IVH (OR = 0.29; 95% CI = 0.10-0.89; P = 0.03) and periventricular leucomalacia (OR = 0.35; 95% CI = 0.14-0.85; P = 0.02). CONCLUSIONS Antenatal steroids may be safe and reduce adverse neonatal outcome after preterm birth associated with chorioamnionitis. There is a need for randomised clinical trials to address this issue.","author":[{"dropping-particle":"V","family":"Been","given":"J","non-dropping-particle":"","parse-names":false,"suffix":""},{"dropping-particle":"","family":"Degraeuwe","given":"P L","non-dropping-particle":"","parse-names":false,"suffix":""},{"dropping-particle":"","family":"Kramer","given":"B W","non-dropping-particle":"","parse-names":false,"suffix":""},{"dropping-particle":"","family":"Zimmermann","given":"L J I","non-dropping-particle":"","parse-names":false,"suffix":""}],"container-title":"BJOG : an international journal of obstetrics and gynaecology","id":"ITEM-1","issue":"2","issued":{"date-parts":[["2011","1"]]},"page":"113-22","title":"Antenatal steroids and neonatal outcome after chorioamnionitis: a meta-analysis.","type":"article-journal","volume":"118"},"uris":["http://www.mendeley.com/documents/?uuid=d9944a9d-b826-4817-bb93-7b168444c7d4","http://www.mendeley.com/documents/?uuid=5edec8e1-98d5-44e5-b81b-e64b0ad45920","http://www.mendeley.com/documents/?uuid=543e0ec4-2649-4276-b8f2-af53133b8414"]},{"id":"ITEM-2","itemData":{"DOI":"10.1371/journal.pone.0147604","ISSN":"1932-6203","PMID":"26841022","abstract":"BACKGROUND This study synthesizes available evidence on antenatal corticosteroids (ACS) use among special subgroups of women at risk of imminent preterm birth, including those (1) with pregestational and gestational diabetes mellitus, (2) undergoing elective caesarean section (CS) in late preterm (34 to&lt;37 weeks), (3) with chorioamnionitis, and (4) with growth-restricted fetuses. METHODS A systematic search of MEDLINE, EMBASE, CINAHL, Cochrane Library, POPLINE, and World Health Organization Regional Databases was conducted for all comparative studies. Two reviewers independently determined study eligibility, extracted data, and assessed study quality. Pooled mean differences and odds ratios with 95% confidence intervals were estimated from available data, based on fixed- and random-effects models, as appropriate. RESULTS No eligible studies were identified for ACS use in diabetic pregnant women or those undergoing elective CS at late preterm. Nine studies each on ACS use in women with chorioamnionitis and in women with fetal growth restriction met inclusion criteria; eight studies were separately included in the meta-analyses for the two subpopulations. For ACS administration in women with chorioamnionitis, pooled analyses showed reductions in neonatal mortality (OR: 0.49, 95% CI: 0.34-0.73), respiratory distress syndrome (OR: 0.58, 95% CI: 0.44-0.76), intraventricular haemorrhage (OR: 0.41, 95% CI: 0.24-0.69), and severe intraventricular haemorrhage (OR: 0.40, 95% CI: 0.24-0.69). Maternal and long-term newborn outcomes were not reported. Effects of ACS use were inconclusive for cases with fetal growth restriction. CONCLUSION Direct evidence on the effectiveness and safety of ACS is lacking for diabetic pregnant women at risk of preterm birth and those undergoing elective late-preterm CS, though this does not necessarily recommend against their use in diabetic women. While evidence remains inconclusive for women with growth-restricted preterm neonates, ACS appears to benefit preterm neonates delivered by women with chorioamnionitis. High-quality studies on maternal and long-term child outcomes in more diverse settings are needed to establish the balance of potential harms versus benefits in using ACS for these understudied subgroups.","author":[{"dropping-particle":"","family":"Amiya","given":"Rachel M","non-dropping-particle":"","parse-names":false,"suffix":""},{"dropping-particle":"","family":"Mlunde","given":"Linda B","non-dropping-particle":"","parse-names":false,"suffix":""},{"dropping-particle":"","family":"Ota","given":"Erika","non-dropping-particle":"","parse-names":false,"suffix":""},{"dropping-particle":"","family":"Swa","given":"Toshiyuki","non-dropping-particle":"","parse-names":false,"suffix":""},{"dropping-particle":"","family":"Oladapo","given":"Olufemi T","non-dropping-particle":"","parse-names":false,"suffix":""},{"dropping-particle":"","family":"Mori","given":"Rintaro","non-dropping-particle":"","parse-names":false,"suffix":""}],"container-title":"PloS one","id":"ITEM-2","issue":"2","issued":{"date-parts":[["2016"]]},"page":"e0147604","title":"Antenatal Corticosteroids for Reducing Adverse Maternal and Child Outcomes in Special Populations of Women at Risk of Imminent Preterm Birth: A Systematic Review and Meta-Analysis.","type":"article-journal","volume":"11"},"uris":["http://www.mendeley.com/documents/?uuid=b5693ed2-73ba-4fc9-bf7b-43804e310a9a","http://www.mendeley.com/documents/?uuid=2470a720-122c-4f59-aacb-4688730994d0","http://www.mendeley.com/documents/?uuid=7fa77afb-fffe-46d6-980f-640a4df34675"]}],"mendeley":{"formattedCitation":"[99, 100]","plainTextFormattedCitation":"[99, 100]","previouslyFormattedCitation":"[99, 100]"},"properties":{"noteIndex":0},"schema":"https://github.com/citation-style-language/schema/raw/master/csl-citation.json"}</w:instrText>
      </w:r>
      <w:r>
        <w:fldChar w:fldCharType="separate"/>
      </w:r>
      <w:r w:rsidR="00E4384C" w:rsidRPr="00E4384C">
        <w:rPr>
          <w:noProof/>
        </w:rPr>
        <w:t>[99, 100]</w:t>
      </w:r>
      <w:r>
        <w:fldChar w:fldCharType="end"/>
      </w:r>
      <w:r>
        <w:t>.</w:t>
      </w:r>
      <w:r w:rsidR="004C0293">
        <w:t xml:space="preserve"> </w:t>
      </w:r>
      <w:r w:rsidR="00312A70" w:rsidRPr="00367098">
        <w:t xml:space="preserve">Для профилактики РДС плода рекомендованы </w:t>
      </w:r>
      <w:r w:rsidR="00312A70" w:rsidRPr="00367098">
        <w:rPr>
          <w:rFonts w:cs="Times New Roman"/>
          <w:color w:val="000000" w:themeColor="text1"/>
          <w:sz w:val="22"/>
        </w:rPr>
        <w:t>#</w:t>
      </w:r>
      <w:r w:rsidR="00312A70" w:rsidRPr="00367098">
        <w:t>бетаметазон</w:t>
      </w:r>
      <w:r w:rsidR="00312A70">
        <w:t>**</w:t>
      </w:r>
      <w:r w:rsidR="00312A70" w:rsidRPr="00367098">
        <w:t xml:space="preserve"> </w:t>
      </w:r>
      <w:r w:rsidR="00312A70">
        <w:t xml:space="preserve">внутримышечно в дозе </w:t>
      </w:r>
      <w:r w:rsidR="00312A70" w:rsidRPr="00367098">
        <w:t xml:space="preserve">12 мг </w:t>
      </w:r>
      <w:r w:rsidR="00312A70">
        <w:t xml:space="preserve">2 раза </w:t>
      </w:r>
      <w:r w:rsidR="00312A70" w:rsidRPr="00367098">
        <w:t xml:space="preserve">с интервалом </w:t>
      </w:r>
      <w:r w:rsidR="00312A70">
        <w:t>24 часа</w:t>
      </w:r>
      <w:r w:rsidR="00312A70" w:rsidRPr="00367098">
        <w:t xml:space="preserve"> или </w:t>
      </w:r>
      <w:r w:rsidR="00312A70" w:rsidRPr="00367098">
        <w:rPr>
          <w:rFonts w:cs="Times New Roman"/>
          <w:color w:val="000000" w:themeColor="text1"/>
          <w:sz w:val="22"/>
        </w:rPr>
        <w:t>#</w:t>
      </w:r>
      <w:r w:rsidR="00312A70" w:rsidRPr="00367098">
        <w:t>дексаметазон</w:t>
      </w:r>
      <w:r w:rsidR="00312A70">
        <w:t>**</w:t>
      </w:r>
      <w:r w:rsidR="00312A70" w:rsidRPr="00367098">
        <w:t xml:space="preserve"> </w:t>
      </w:r>
      <w:r w:rsidR="00312A70">
        <w:t>внутримышечно в дозе</w:t>
      </w:r>
      <w:r w:rsidR="00312A70" w:rsidRPr="00367098">
        <w:t xml:space="preserve"> 6 мг </w:t>
      </w:r>
      <w:r w:rsidR="00312A70">
        <w:t xml:space="preserve">4 раза </w:t>
      </w:r>
      <w:r w:rsidR="00312A70" w:rsidRPr="00367098">
        <w:t>с интервалом 12 часов</w:t>
      </w:r>
      <w:r w:rsidR="00312A70">
        <w:t xml:space="preserve"> или в дозе 8 мг 3 раза с интервалом 8 часов</w:t>
      </w:r>
      <w:r w:rsidR="00312A70" w:rsidRPr="00367098">
        <w:t xml:space="preserve"> (суммарная доза 24 мг)</w:t>
      </w:r>
      <w:r w:rsidR="001F0DB4">
        <w:t xml:space="preserve"> </w:t>
      </w:r>
      <w:r w:rsidR="00312A70" w:rsidRPr="00367098">
        <w:fldChar w:fldCharType="begin" w:fldLock="1"/>
      </w:r>
      <w:r w:rsidR="00F24B6F">
        <w:instrText>ADDIN CSL_CITATION {"citationItems":[{"id":"ITEM-1","itemData":{"DOI":"10.1002/14651858.CD004454.pub3","ISSN":"1469-493X","PMID":"28321847","abstract":"BACKGROUND Respiratory morbidity including respiratory distress syndrome (RDS) is a serious complication of preterm birth and the primary cause of early neonatal mortality and disability. While researching the effects of the steroid dexamethasone on premature parturition in fetal sheep in 1969, Liggins found that there was some inflation of the lungs of lambs born at gestations at which the lungs would be expected to be airless. Liggins and Howie published the first randomised controlled trial in humans in 1972 and many others followed. OBJECTIVES To assess the effects of administering a course of corticosteroids to the mother prior to anticipated preterm birth on fetal and neonatal morbidity and mortality, maternal mortality and morbidity, and on the child in later life. SEARCH METHODS We searched Cochrane Pregnancy and Childbirth's Trials Register (17 February 2016) and reference lists of retrieved studies. SELECTION CRITERIA We considered all randomised controlled comparisons of antenatal corticosteroid administration (betamethasone, dexamethasone, or hydrocortisone) with placebo, or with no treatment, given to women with a singleton or multiple pregnancy, prior to anticipated preterm delivery (elective, or following spontaneous labour), regardless of other co-morbidity, for inclusion in this review. Most women in this review received a single course of steroids; however, nine of the included trials allowed for women to have weekly repeats. DATA COLLECTION AND ANALYSIS Two review authors independently assessed trials for inclusion and risk of bias, extracted data and checked them for accuracy. The quality of the evidence was assessed using the GRADE approach. MAIN RESULTS This update includes 30 studies (7774 women and 8158 infants). Most studies are of low or unclear risk for most bias domains. An assessment of high risk usually meant a trial had potential for performance bias due to lack of blinding. Two trials had low risks of bias for all risk of bias domains.Treatment with antenatal corticosteroids (compared with placebo or no treatment) is associated with a reduction in the most serious adverse outcomes related to prematurity, including: perinatal death (average risk ratio (RR) 0.72, 95% confidence interval (CI) 0.58 to 0.89; participants = 6729; studies = 15; Tau² = 0.05, I² = 34%; moderate-quality); neonatal death (RR 0.69, 95% CI 0.59 to 0.81; participants = 7188; studies = 22), RDS (average RR 0.66, 95% CI 0.56 to 0.77; participants = 7764;…","author":[{"dropping-particle":"","family":"Roberts","given":"Devender","non-dropping-particle":"","parse-names":false,"suffix":""},{"dropping-particle":"","family":"Brown","given":"Julie","non-dropping-particle":"","parse-names":false,"suffix":""},{"dropping-particle":"","family":"Medley","given":"Nancy","non-dropping-particle":"","parse-names":false,"suffix":""},{"dropping-particle":"","family":"Dalziel","given":"Stuart R","non-dropping-particle":"","parse-names":false,"suffix":""}],"container-title":"The Cochrane database of systematic reviews","id":"ITEM-1","issued":{"date-parts":[["2017"]]},"page":"CD004454","title":"Antenatal corticosteroids for accelerating fetal lung maturation for women at risk of preterm birth.","type":"article-journal","volume":"3"},"uris":["http://www.mendeley.com/documents/?uuid=30f7ce73-60e6-4dee-a161-2f172659899a"]}],"mendeley":{"formattedCitation":"[94]","plainTextFormattedCitation":"[94]","previouslyFormattedCitation":"[94]"},"properties":{"noteIndex":0},"schema":"https://github.com/citation-style-language/schema/raw/master/csl-citation.json"}</w:instrText>
      </w:r>
      <w:r w:rsidR="00312A70" w:rsidRPr="00367098">
        <w:fldChar w:fldCharType="separate"/>
      </w:r>
      <w:r w:rsidR="00E4384C" w:rsidRPr="00E4384C">
        <w:rPr>
          <w:noProof/>
        </w:rPr>
        <w:t>[94]</w:t>
      </w:r>
      <w:r w:rsidR="00312A70" w:rsidRPr="00367098">
        <w:fldChar w:fldCharType="end"/>
      </w:r>
      <w:r w:rsidR="001F0DB4">
        <w:t xml:space="preserve">, </w:t>
      </w:r>
      <w:r w:rsidR="001F0DB4">
        <w:fldChar w:fldCharType="begin" w:fldLock="1"/>
      </w:r>
      <w:r w:rsidR="00F24B6F">
        <w:instrText>ADDIN CSL_CITATION {"citationItems":[{"id":"ITEM-1","itemData":{"id":"ITEM-1","issued":{"date-parts":[["0"]]},"title":"ACOG, Practice Bulletin No. 171: Management of Preterm Labor, 2016.","type":"article-journal"},"uris":["http://www.mendeley.com/documents/?uuid=4ab7285f-0778-4717-ab38-334992480dff"]}],"mendeley":{"formattedCitation":"[101]","plainTextFormattedCitation":"[101]","previouslyFormattedCitation":"[101]"},"properties":{"noteIndex":0},"schema":"https://github.com/citation-style-language/schema/raw/master/csl-citation.json"}</w:instrText>
      </w:r>
      <w:r w:rsidR="001F0DB4">
        <w:fldChar w:fldCharType="separate"/>
      </w:r>
      <w:r w:rsidR="00E4384C" w:rsidRPr="00E4384C">
        <w:rPr>
          <w:noProof/>
        </w:rPr>
        <w:t>[101]</w:t>
      </w:r>
      <w:r w:rsidR="001F0DB4">
        <w:fldChar w:fldCharType="end"/>
      </w:r>
      <w:r w:rsidR="001F0DB4">
        <w:rPr>
          <w:rFonts w:cs="Times New Roman"/>
          <w:noProof/>
          <w:szCs w:val="24"/>
        </w:rPr>
        <w:t>.</w:t>
      </w:r>
    </w:p>
    <w:p w14:paraId="2F8AF5DD" w14:textId="77777777" w:rsidR="00EF089E" w:rsidRDefault="00EF089E" w:rsidP="00EF089E">
      <w:pPr>
        <w:rPr>
          <w:highlight w:val="yellow"/>
        </w:rPr>
      </w:pPr>
    </w:p>
    <w:p w14:paraId="32B2D9B2" w14:textId="40023450" w:rsidR="00EF089E" w:rsidRPr="00EF089E" w:rsidRDefault="00E32233" w:rsidP="00EF089E">
      <w:pPr>
        <w:pStyle w:val="a6"/>
        <w:numPr>
          <w:ilvl w:val="0"/>
          <w:numId w:val="1"/>
        </w:numPr>
        <w:ind w:left="0" w:firstLine="0"/>
        <w:rPr>
          <w:iCs/>
          <w:szCs w:val="24"/>
        </w:rPr>
      </w:pPr>
      <w:r w:rsidRPr="00EF089E">
        <w:lastRenderedPageBreak/>
        <w:t xml:space="preserve">После </w:t>
      </w:r>
      <w:r w:rsidR="00ED55D8">
        <w:t>наложения</w:t>
      </w:r>
      <w:r w:rsidR="00EF089E" w:rsidRPr="00EF089E">
        <w:t xml:space="preserve"> швов на </w:t>
      </w:r>
      <w:r w:rsidR="001F0DB4">
        <w:t>ШМ</w:t>
      </w:r>
      <w:r w:rsidR="00EF089E" w:rsidRPr="00EF089E">
        <w:t xml:space="preserve"> (</w:t>
      </w:r>
      <w:r w:rsidRPr="00EF089E">
        <w:t>серкляжа</w:t>
      </w:r>
      <w:r w:rsidR="00EF089E" w:rsidRPr="00EF089E">
        <w:t>)</w:t>
      </w:r>
      <w:r w:rsidRPr="00EF089E">
        <w:t xml:space="preserve"> с целью обезболивания</w:t>
      </w:r>
      <w:r w:rsidR="009E272E" w:rsidRPr="00EF089E">
        <w:t>, противовоспалительного</w:t>
      </w:r>
      <w:r w:rsidRPr="00EF089E">
        <w:t xml:space="preserve"> и токолитического эффекта </w:t>
      </w:r>
      <w:r w:rsidR="002F03C2">
        <w:t xml:space="preserve">после 22 недель беременности </w:t>
      </w:r>
      <w:r w:rsidRPr="00EF089E">
        <w:t xml:space="preserve">рекомендовано </w:t>
      </w:r>
      <w:r w:rsidR="00EF089E" w:rsidRPr="00EF089E">
        <w:t>назначение</w:t>
      </w:r>
      <w:r w:rsidRPr="00EF089E">
        <w:t xml:space="preserve"> </w:t>
      </w:r>
      <w:r w:rsidR="00EF089E" w:rsidRPr="00F1673C">
        <w:t>#</w:t>
      </w:r>
      <w:r w:rsidRPr="00F1673C">
        <w:t>индометацина</w:t>
      </w:r>
      <w:r w:rsidR="00681BC0">
        <w:t xml:space="preserve"> </w:t>
      </w:r>
      <w:r w:rsidR="00681BC0">
        <w:fldChar w:fldCharType="begin" w:fldLock="1"/>
      </w:r>
      <w:r w:rsidR="00F24B6F">
        <w:instrText>ADDIN CSL_CITATION {"citationItems":[{"id":"ITEM-1","itemData":{"DOI":"10.1002/14651858.CD001992.pub2","ISSN":"1469-493X","PMID":"15846626","abstract":"BACKGROUND Preterm birth is a major cause of perinatal mortality and morbidity. Cyclo-oxygenase (COX) inhibitors inhibit uterine contractions, are easily administered and have fewer maternal side-effects compared to conventional tocolytics. However, adverse effects have been reported on the fetus and newborn as a result of exposure to COX inhibitors. OBJECTIVES To assess the effects on maternal, fetal and neonatal outcomes of COX inhibitors administered as a tocolytic agent to women in preterm labour when compared with (i) placebo or no intervention and (ii) other tocolytics. In addition, to compare the effects of non-selective COX inhibitors with COX-2 selective inhibitors. SEARCH STRATEGY We searched the Cochrane Pregnancy and Childbirth Group's trials register (August 2004). We also contacted recognised experts and cross referenced relevant material. SELECTION CRITERIA All published and unpublished randomised trials in which COX inhibitors were used for tocolysis for women in labour between 20 and 36 completed weeks' gestation. DATA COLLECTION AND ANALYSIS Three authors independently evaluated methodological quality and extracted data. We sought additional information from trial authors. MAIN RESULTS This review includes outcome data from 13 trials with a total of 713 women. The non-selective COX inhibitor, indomethacin was used in 10 trials. When compared with placebo, COX inhibition (indomethacin only) resulted in a reduction in birth before 37 weeks' gestation (relative risk (RR) 0.21; one trial, 36 women), an increase in gestational age (weighted mean difference (WMD) 3.53 weeks) and birthweight (WMD 716.34 gm; two trials, 67 women). Compared to any other tocolytic, COX inhibition resulted in a reduction in birth before 37 weeks' gestation (RR 0.53; three trials, 168 women) and a reduction in maternal drug reaction requiring cessation of treatment (RR 0.07; five trials and 355 women). A comparison of non-selective COX inhibitors versus any COX-2 inhibitor (two trials, 54 women) did not demonstrate any differences in maternal or neonatal outcomes. Due to small numbers, all estimates of effect are imprecise and need to be interpreted with caution. Potential adverse effects of COX inhibition on the fetus, newborn or mother could not be adequately assessed due to insufficient data. AUTHORS' CONCLUSIONS There is insufficient information on which to base decisions about the role of COX inhibition for women in preterm labour. Further well designed trial…","author":[{"dropping-particle":"","family":"King","given":"J","non-dropping-particle":"","parse-names":false,"suffix":""},{"dropping-particle":"","family":"Flenady","given":"V","non-dropping-particle":"","parse-names":false,"suffix":""},{"dropping-particle":"","family":"Cole","given":"S","non-dropping-particle":"","parse-names":false,"suffix":""},{"dropping-particle":"","family":"Thornton","given":"S","non-dropping-particle":"","parse-names":false,"suffix":""}],"container-title":"The Cochrane database of systematic reviews","id":"ITEM-1","issue":"2","issued":{"date-parts":[["2005","4"]]},"page":"CD001992","title":"Cyclo-oxygenase (COX) inhibitors for treating preterm labour.","type":"article-journal","volume":"18;(2):CD0"},"uris":["http://www.mendeley.com/documents/?uuid=cd5787d0-4380-4a29-885e-9ca0e87efa2b"]}],"mendeley":{"formattedCitation":"[102]","plainTextFormattedCitation":"[102]","previouslyFormattedCitation":"[102]"},"properties":{"noteIndex":0},"schema":"https://github.com/citation-style-language/schema/raw/master/csl-citation.json"}</w:instrText>
      </w:r>
      <w:r w:rsidR="00681BC0">
        <w:fldChar w:fldCharType="separate"/>
      </w:r>
      <w:r w:rsidR="00E4384C" w:rsidRPr="00E4384C">
        <w:rPr>
          <w:noProof/>
        </w:rPr>
        <w:t>[102]</w:t>
      </w:r>
      <w:r w:rsidR="00681BC0">
        <w:fldChar w:fldCharType="end"/>
      </w:r>
      <w:r w:rsidR="00681BC0">
        <w:t>.</w:t>
      </w:r>
      <w:r w:rsidR="002F03C2">
        <w:t xml:space="preserve"> </w:t>
      </w:r>
    </w:p>
    <w:p w14:paraId="0050225C" w14:textId="58097732" w:rsidR="00EF089E" w:rsidRPr="008A670A" w:rsidRDefault="00EF089E" w:rsidP="00EF089E">
      <w:pPr>
        <w:pStyle w:val="aff9"/>
        <w:spacing w:beforeAutospacing="0" w:afterAutospacing="0" w:line="360" w:lineRule="auto"/>
        <w:rPr>
          <w:b/>
        </w:rPr>
      </w:pPr>
      <w:r w:rsidRPr="008A670A">
        <w:rPr>
          <w:b/>
        </w:rPr>
        <w:t>Урове</w:t>
      </w:r>
      <w:r w:rsidR="00E5646A">
        <w:rPr>
          <w:b/>
        </w:rPr>
        <w:t>нь убедительности рекомендаций С</w:t>
      </w:r>
      <w:r w:rsidRPr="008A670A">
        <w:rPr>
          <w:b/>
        </w:rPr>
        <w:t xml:space="preserve"> (уровень</w:t>
      </w:r>
      <w:r w:rsidR="00E5646A">
        <w:rPr>
          <w:b/>
        </w:rPr>
        <w:t xml:space="preserve"> достоверности доказательств - 4</w:t>
      </w:r>
      <w:r w:rsidRPr="008A670A">
        <w:rPr>
          <w:b/>
        </w:rPr>
        <w:t xml:space="preserve">). </w:t>
      </w:r>
    </w:p>
    <w:p w14:paraId="02E33291" w14:textId="5A87B1DF" w:rsidR="00E32233" w:rsidRPr="00EF089E" w:rsidRDefault="00EF089E" w:rsidP="00EF089E">
      <w:pPr>
        <w:pStyle w:val="a6"/>
        <w:ind w:left="0"/>
        <w:rPr>
          <w:iCs/>
          <w:szCs w:val="24"/>
        </w:rPr>
      </w:pPr>
      <w:r w:rsidRPr="00ED55D8">
        <w:rPr>
          <w:b/>
        </w:rPr>
        <w:t>Комментарий:</w:t>
      </w:r>
      <w:r w:rsidRPr="00ED55D8">
        <w:t xml:space="preserve"> #</w:t>
      </w:r>
      <w:r w:rsidR="00E32233" w:rsidRPr="00ED55D8">
        <w:t>Индометацин</w:t>
      </w:r>
      <w:r w:rsidR="00E32233" w:rsidRPr="00ED55D8">
        <w:rPr>
          <w:b/>
        </w:rPr>
        <w:t xml:space="preserve"> </w:t>
      </w:r>
      <w:r w:rsidR="00E32233" w:rsidRPr="00ED55D8">
        <w:t>применяется</w:t>
      </w:r>
      <w:r w:rsidR="00E32233" w:rsidRPr="00ED55D8">
        <w:rPr>
          <w:bCs/>
        </w:rPr>
        <w:t xml:space="preserve"> </w:t>
      </w:r>
      <w:r w:rsidR="00E32233" w:rsidRPr="00ED55D8">
        <w:rPr>
          <w:szCs w:val="24"/>
        </w:rPr>
        <w:t>начиная с 50-100 мг ректально или внутрь, затем по 25 мг каж</w:t>
      </w:r>
      <w:r w:rsidR="00E5646A">
        <w:rPr>
          <w:szCs w:val="24"/>
        </w:rPr>
        <w:t>дые 6 часов (не более 48 часов)</w:t>
      </w:r>
      <w:r w:rsidR="00F24B6F">
        <w:rPr>
          <w:szCs w:val="24"/>
        </w:rPr>
        <w:t xml:space="preserve"> </w:t>
      </w:r>
      <w:r w:rsidR="00F24B6F">
        <w:rPr>
          <w:szCs w:val="24"/>
        </w:rPr>
        <w:fldChar w:fldCharType="begin" w:fldLock="1"/>
      </w:r>
      <w:r w:rsidR="00F24B6F">
        <w:rPr>
          <w:szCs w:val="24"/>
        </w:rPr>
        <w:instrText>ADDIN CSL_CITATION {"citationItems":[{"id":"ITEM-1","itemData":{"id":"ITEM-1","issued":{"date-parts":[["0"]]},"title":"Клинические рекомендации \"Преждевременные роды\" 2020 г. https://cr.minzdrav.gov.ru/recomend/331_1","type":"article-journal"},"uris":["http://www.mendeley.com/documents/?uuid=64da2cfd-e859-4593-a8d6-f25063671b77"]}],"mendeley":{"formattedCitation":"[103]","plainTextFormattedCitation":"[103]","previouslyFormattedCitation":"[103]"},"properties":{"noteIndex":0},"schema":"https://github.com/citation-style-language/schema/raw/master/csl-citation.json"}</w:instrText>
      </w:r>
      <w:r w:rsidR="00F24B6F">
        <w:rPr>
          <w:szCs w:val="24"/>
        </w:rPr>
        <w:fldChar w:fldCharType="separate"/>
      </w:r>
      <w:r w:rsidR="00F24B6F" w:rsidRPr="00F24B6F">
        <w:rPr>
          <w:noProof/>
          <w:szCs w:val="24"/>
        </w:rPr>
        <w:t>[103]</w:t>
      </w:r>
      <w:r w:rsidR="00F24B6F">
        <w:rPr>
          <w:szCs w:val="24"/>
        </w:rPr>
        <w:fldChar w:fldCharType="end"/>
      </w:r>
      <w:r w:rsidR="00E5646A">
        <w:rPr>
          <w:szCs w:val="24"/>
        </w:rPr>
        <w:t xml:space="preserve">. </w:t>
      </w:r>
      <w:r w:rsidR="00E32233" w:rsidRPr="00ED55D8">
        <w:rPr>
          <w:szCs w:val="24"/>
        </w:rPr>
        <w:t>Противопоказания</w:t>
      </w:r>
      <w:r w:rsidR="00ED55D8" w:rsidRPr="00ED55D8">
        <w:rPr>
          <w:szCs w:val="24"/>
        </w:rPr>
        <w:t>ми к назначению являются</w:t>
      </w:r>
      <w:r w:rsidR="00E32233" w:rsidRPr="00ED55D8">
        <w:rPr>
          <w:szCs w:val="24"/>
        </w:rPr>
        <w:t xml:space="preserve"> нарушения свертываемости крови, повышенная кровоточивость, нарушение функции печени, язвенная болезнь желудка/12-перстной кишки, бронхиальная астма, повышенная чувствительность к аспирину, </w:t>
      </w:r>
      <w:r w:rsidR="009E7201">
        <w:rPr>
          <w:szCs w:val="24"/>
        </w:rPr>
        <w:t>задержка роста плода</w:t>
      </w:r>
      <w:r w:rsidR="00E32233" w:rsidRPr="00ED55D8">
        <w:rPr>
          <w:szCs w:val="24"/>
        </w:rPr>
        <w:t xml:space="preserve">, </w:t>
      </w:r>
      <w:r w:rsidR="00ED55D8" w:rsidRPr="00ED55D8">
        <w:rPr>
          <w:szCs w:val="24"/>
        </w:rPr>
        <w:t>пороки развития</w:t>
      </w:r>
      <w:r w:rsidR="00E32233" w:rsidRPr="00ED55D8">
        <w:rPr>
          <w:szCs w:val="24"/>
        </w:rPr>
        <w:t xml:space="preserve"> почек у плода</w:t>
      </w:r>
      <w:r w:rsidR="00857ECF">
        <w:rPr>
          <w:szCs w:val="24"/>
        </w:rPr>
        <w:t xml:space="preserve"> </w:t>
      </w:r>
      <w:r w:rsidR="00857ECF">
        <w:rPr>
          <w:szCs w:val="24"/>
        </w:rPr>
        <w:fldChar w:fldCharType="begin" w:fldLock="1"/>
      </w:r>
      <w:r w:rsidR="00F24B6F">
        <w:rPr>
          <w:szCs w:val="24"/>
        </w:rPr>
        <w:instrText>ADDIN CSL_CITATION {"citationItems":[{"id":"ITEM-1","itemData":{"id":"ITEM-1","issued":{"date-parts":[["0"]]},"title":"Preterm Labor and Birth Management: Recommendations from the European Association of Perinatal Medicine, 2017","type":"article-journal"},"uris":["http://www.mendeley.com/documents/?uuid=7ce99e03-d270-4b3f-8481-0b9f897af62b"]}],"mendeley":{"formattedCitation":"[104]","plainTextFormattedCitation":"[104]","previouslyFormattedCitation":"[104]"},"properties":{"noteIndex":0},"schema":"https://github.com/citation-style-language/schema/raw/master/csl-citation.json"}</w:instrText>
      </w:r>
      <w:r w:rsidR="00857ECF">
        <w:rPr>
          <w:szCs w:val="24"/>
        </w:rPr>
        <w:fldChar w:fldCharType="separate"/>
      </w:r>
      <w:r w:rsidR="00F24B6F" w:rsidRPr="00F24B6F">
        <w:rPr>
          <w:noProof/>
          <w:szCs w:val="24"/>
        </w:rPr>
        <w:t>[104]</w:t>
      </w:r>
      <w:r w:rsidR="00857ECF">
        <w:rPr>
          <w:szCs w:val="24"/>
        </w:rPr>
        <w:fldChar w:fldCharType="end"/>
      </w:r>
      <w:r w:rsidR="00ED55D8" w:rsidRPr="00ED55D8">
        <w:rPr>
          <w:szCs w:val="24"/>
        </w:rPr>
        <w:t>.</w:t>
      </w:r>
      <w:r w:rsidR="00E32233" w:rsidRPr="00ED55D8">
        <w:rPr>
          <w:szCs w:val="24"/>
        </w:rPr>
        <w:t xml:space="preserve"> Частота побочных эффектов значительно меньше при использовании не более 48 часов при сроке беременности менее 32 </w:t>
      </w:r>
      <w:r w:rsidR="009E272E" w:rsidRPr="00ED55D8">
        <w:rPr>
          <w:szCs w:val="24"/>
        </w:rPr>
        <w:t>н</w:t>
      </w:r>
      <w:r w:rsidR="00E32233" w:rsidRPr="00ED55D8">
        <w:rPr>
          <w:szCs w:val="24"/>
        </w:rPr>
        <w:t xml:space="preserve">едель. </w:t>
      </w:r>
      <w:r w:rsidR="00E32233" w:rsidRPr="00ED55D8">
        <w:rPr>
          <w:iCs/>
          <w:szCs w:val="24"/>
        </w:rPr>
        <w:t>Наличие олигогидрамниона и/или выявление сужения артериального протока является показанием для прекращения терапии.</w:t>
      </w:r>
    </w:p>
    <w:p w14:paraId="724F5A44" w14:textId="156E0F06" w:rsidR="00E32233" w:rsidRDefault="00E32233" w:rsidP="004C0293"/>
    <w:p w14:paraId="3CFB1028" w14:textId="378E1E64" w:rsidR="00656BC4" w:rsidRPr="00656BC4" w:rsidRDefault="00BE7C66" w:rsidP="00ED55D8">
      <w:pPr>
        <w:pStyle w:val="a6"/>
        <w:numPr>
          <w:ilvl w:val="0"/>
          <w:numId w:val="1"/>
        </w:numPr>
        <w:ind w:left="0" w:firstLine="0"/>
        <w:rPr>
          <w:rFonts w:eastAsiaTheme="majorEastAsia" w:cs="Times New Roman"/>
        </w:rPr>
      </w:pPr>
      <w:r>
        <w:t>Пациенткам с резус (D) отрицательной принадлежностью крови, беременным от партнера с резус (D) положительной или неизвестной резус-принадлежностью крови</w:t>
      </w:r>
      <w:r w:rsidR="0043793D">
        <w:t>, при неустановленном неинвазивным методом резус-принадлежности плода,</w:t>
      </w:r>
      <w:r>
        <w:t xml:space="preserve"> при отсутствии резус(</w:t>
      </w:r>
      <w:r w:rsidRPr="000C56D0">
        <w:rPr>
          <w:lang w:val="en-US"/>
        </w:rPr>
        <w:t>D</w:t>
      </w:r>
      <w:r>
        <w:t>)-изоиммунизации</w:t>
      </w:r>
      <w:r w:rsidR="00656BC4" w:rsidRPr="00656BC4">
        <w:rPr>
          <w:rFonts w:eastAsiaTheme="majorEastAsia" w:cs="Times New Roman"/>
        </w:rPr>
        <w:t xml:space="preserve"> после </w:t>
      </w:r>
      <w:r>
        <w:t>наложения</w:t>
      </w:r>
      <w:r w:rsidRPr="00EF089E">
        <w:t xml:space="preserve"> швов на </w:t>
      </w:r>
      <w:r>
        <w:t>ШМ</w:t>
      </w:r>
      <w:r w:rsidR="00656BC4" w:rsidRPr="00656BC4">
        <w:rPr>
          <w:rFonts w:eastAsiaTheme="majorEastAsia" w:cs="Times New Roman"/>
        </w:rPr>
        <w:t xml:space="preserve"> </w:t>
      </w:r>
      <w:r>
        <w:rPr>
          <w:rFonts w:eastAsiaTheme="majorEastAsia" w:cs="Times New Roman"/>
        </w:rPr>
        <w:t>(</w:t>
      </w:r>
      <w:r w:rsidR="00656BC4" w:rsidRPr="00656BC4">
        <w:rPr>
          <w:rFonts w:eastAsiaTheme="majorEastAsia" w:cs="Times New Roman"/>
        </w:rPr>
        <w:t>серкляжа</w:t>
      </w:r>
      <w:r>
        <w:rPr>
          <w:rFonts w:eastAsiaTheme="majorEastAsia" w:cs="Times New Roman"/>
        </w:rPr>
        <w:t>)</w:t>
      </w:r>
      <w:r w:rsidR="00656BC4" w:rsidRPr="00656BC4">
        <w:rPr>
          <w:rFonts w:eastAsiaTheme="majorEastAsia" w:cs="Times New Roman"/>
        </w:rPr>
        <w:t xml:space="preserve"> </w:t>
      </w:r>
      <w:r>
        <w:rPr>
          <w:rFonts w:eastAsiaTheme="majorEastAsia" w:cs="Times New Roman"/>
        </w:rPr>
        <w:t>рекомендовано назначить</w:t>
      </w:r>
      <w:r w:rsidR="00656BC4" w:rsidRPr="00656BC4">
        <w:rPr>
          <w:rFonts w:eastAsiaTheme="majorEastAsia" w:cs="Times New Roman"/>
        </w:rPr>
        <w:t xml:space="preserve"> </w:t>
      </w:r>
      <w:r w:rsidR="003F463F" w:rsidRPr="00322872">
        <w:t xml:space="preserve">иммуноглобулин человека антирезус </w:t>
      </w:r>
      <w:r w:rsidR="003F463F" w:rsidRPr="00322872">
        <w:rPr>
          <w:lang w:val="en-US"/>
        </w:rPr>
        <w:t>Rho</w:t>
      </w:r>
      <w:r w:rsidR="003F463F" w:rsidRPr="00322872">
        <w:t>[</w:t>
      </w:r>
      <w:r w:rsidR="003F463F" w:rsidRPr="00322872">
        <w:rPr>
          <w:lang w:val="en-US"/>
        </w:rPr>
        <w:t>D</w:t>
      </w:r>
      <w:r w:rsidR="003F463F" w:rsidRPr="00322872">
        <w:t>]</w:t>
      </w:r>
      <w:r>
        <w:t xml:space="preserve">** </w:t>
      </w:r>
      <w:r w:rsidR="003F463F">
        <w:fldChar w:fldCharType="begin" w:fldLock="1"/>
      </w:r>
      <w:r w:rsidR="00F24B6F">
        <w:instrText>ADDIN CSL_CITATION {"citationItems":[{"id":"ITEM-1","itemData":{"edition":"8","id":"ITEM-1","issued":{"date-parts":[["2017"]]},"publisher-place":"Elk Grove Village, IL; Washington, DC","title":"American Academy of Pediatrics and the American College of Obstetricians and Gynecologists. Guidelines for perinatal care","type":"book"},"uris":["http://www.mendeley.com/documents/?uuid=e68d7222-03e6-4ec2-971e-a5779c2e06f4"]}],"mendeley":{"formattedCitation":"[105]","plainTextFormattedCitation":"[105]","previouslyFormattedCitation":"[105]"},"properties":{"noteIndex":0},"schema":"https://github.com/citation-style-language/schema/raw/master/csl-citation.json"}</w:instrText>
      </w:r>
      <w:r w:rsidR="003F463F">
        <w:fldChar w:fldCharType="separate"/>
      </w:r>
      <w:r w:rsidR="00F24B6F" w:rsidRPr="00F24B6F">
        <w:rPr>
          <w:noProof/>
        </w:rPr>
        <w:t>[105]</w:t>
      </w:r>
      <w:r w:rsidR="003F463F">
        <w:fldChar w:fldCharType="end"/>
      </w:r>
      <w:r>
        <w:t>.</w:t>
      </w:r>
    </w:p>
    <w:p w14:paraId="3404EB16" w14:textId="3062DC72" w:rsidR="00ED55D8" w:rsidRDefault="00ED55D8" w:rsidP="00ED55D8">
      <w:pPr>
        <w:pStyle w:val="aff9"/>
        <w:spacing w:beforeAutospacing="0" w:afterAutospacing="0" w:line="360" w:lineRule="auto"/>
        <w:rPr>
          <w:b/>
        </w:rPr>
      </w:pPr>
      <w:r w:rsidRPr="008A670A">
        <w:rPr>
          <w:b/>
        </w:rPr>
        <w:t>Урове</w:t>
      </w:r>
      <w:r w:rsidR="003F463F">
        <w:rPr>
          <w:b/>
        </w:rPr>
        <w:t>нь убедительности рекомендаций С</w:t>
      </w:r>
      <w:r w:rsidRPr="008A670A">
        <w:rPr>
          <w:b/>
        </w:rPr>
        <w:t xml:space="preserve"> (уровень</w:t>
      </w:r>
      <w:r w:rsidR="003F463F">
        <w:rPr>
          <w:b/>
        </w:rPr>
        <w:t xml:space="preserve"> достоверности доказательств - </w:t>
      </w:r>
      <w:r w:rsidR="0057707A" w:rsidRPr="00660F9A">
        <w:rPr>
          <w:b/>
        </w:rPr>
        <w:t>5</w:t>
      </w:r>
      <w:r w:rsidRPr="008A670A">
        <w:rPr>
          <w:b/>
        </w:rPr>
        <w:t xml:space="preserve">). </w:t>
      </w:r>
    </w:p>
    <w:p w14:paraId="59667C31" w14:textId="2B7A869E" w:rsidR="00F24B6F" w:rsidRPr="00885FF2" w:rsidRDefault="00F24B6F" w:rsidP="00F24B6F">
      <w:pPr>
        <w:rPr>
          <w:bCs/>
        </w:rPr>
      </w:pPr>
      <w:r>
        <w:rPr>
          <w:b/>
        </w:rPr>
        <w:t xml:space="preserve">Комментарий: </w:t>
      </w:r>
      <w:r>
        <w:rPr>
          <w:bCs/>
        </w:rPr>
        <w:t xml:space="preserve">Обследование и лечение при выявлении гемолитической болезни плода – см. клинические рекомендации «Резус-изоиммунизация. Гемолитическая болезнь плода» </w:t>
      </w:r>
      <w:r>
        <w:rPr>
          <w:bCs/>
        </w:rPr>
        <w:fldChar w:fldCharType="begin" w:fldLock="1"/>
      </w:r>
      <w:r>
        <w:rPr>
          <w:bCs/>
        </w:rPr>
        <w:instrText>ADDIN CSL_CITATION {"citationItems":[{"id":"ITEM-1","itemData":{"id":"ITEM-1","issued":{"date-parts":[["0"]]},"title":"Клинические рекомендации «Резус-изоиммунизация. Гемолитическая болезнь плода» 2020 г. https://cr.minzdrav.gov.ru/recomend/596_2","type":"article-journal"},"uris":["http://www.mendeley.com/documents/?uuid=607f593b-d3fc-4526-915d-06106b338333"]}],"mendeley":{"formattedCitation":"[24]","plainTextFormattedCitation":"[24]","previouslyFormattedCitation":"[44]"},"properties":{"noteIndex":0},"schema":"https://github.com/citation-style-language/schema/raw/master/csl-citation.json"}</w:instrText>
      </w:r>
      <w:r>
        <w:rPr>
          <w:bCs/>
        </w:rPr>
        <w:fldChar w:fldCharType="separate"/>
      </w:r>
      <w:r w:rsidRPr="00F24B6F">
        <w:rPr>
          <w:bCs/>
          <w:noProof/>
        </w:rPr>
        <w:t>[24]</w:t>
      </w:r>
      <w:r>
        <w:rPr>
          <w:bCs/>
        </w:rPr>
        <w:fldChar w:fldCharType="end"/>
      </w:r>
      <w:r>
        <w:rPr>
          <w:bCs/>
        </w:rPr>
        <w:t>.</w:t>
      </w:r>
    </w:p>
    <w:p w14:paraId="3A43254F" w14:textId="77777777" w:rsidR="00656BC4" w:rsidRDefault="00656BC4" w:rsidP="004C0293"/>
    <w:p w14:paraId="5323717E" w14:textId="37999248" w:rsidR="00DD51F6" w:rsidRPr="00BE7C66" w:rsidRDefault="00DD51F6" w:rsidP="0085110C">
      <w:pPr>
        <w:pStyle w:val="a6"/>
        <w:numPr>
          <w:ilvl w:val="0"/>
          <w:numId w:val="11"/>
        </w:numPr>
        <w:ind w:left="0" w:firstLine="0"/>
        <w:rPr>
          <w:b/>
          <w:lang w:val="en-US"/>
        </w:rPr>
      </w:pPr>
      <w:r w:rsidRPr="00BE7C66">
        <w:rPr>
          <w:rFonts w:cs="Times New Roman"/>
          <w:bCs/>
          <w:szCs w:val="24"/>
        </w:rPr>
        <w:t xml:space="preserve">Для адекватного анестезиологического обеспечения при </w:t>
      </w:r>
      <w:r w:rsidR="00BE7C66">
        <w:t>наложении</w:t>
      </w:r>
      <w:r w:rsidR="00BE7C66" w:rsidRPr="00EF089E">
        <w:t xml:space="preserve"> швов на </w:t>
      </w:r>
      <w:r w:rsidR="00BE7C66">
        <w:t>ШМ</w:t>
      </w:r>
      <w:r w:rsidR="00BE7C66" w:rsidRPr="00BE7C66">
        <w:rPr>
          <w:rFonts w:cs="Times New Roman"/>
          <w:bCs/>
          <w:szCs w:val="24"/>
        </w:rPr>
        <w:t xml:space="preserve"> </w:t>
      </w:r>
      <w:r w:rsidR="00BE7C66">
        <w:rPr>
          <w:rFonts w:cs="Times New Roman"/>
          <w:bCs/>
          <w:szCs w:val="24"/>
        </w:rPr>
        <w:t>(</w:t>
      </w:r>
      <w:r w:rsidRPr="00BE7C66">
        <w:rPr>
          <w:rFonts w:cs="Times New Roman"/>
          <w:bCs/>
          <w:szCs w:val="24"/>
        </w:rPr>
        <w:t>серкляже</w:t>
      </w:r>
      <w:r w:rsidR="00BE7C66">
        <w:rPr>
          <w:rFonts w:cs="Times New Roman"/>
          <w:bCs/>
          <w:szCs w:val="24"/>
        </w:rPr>
        <w:t>)</w:t>
      </w:r>
      <w:r w:rsidRPr="00BE7C66">
        <w:rPr>
          <w:rFonts w:cs="Times New Roman"/>
          <w:bCs/>
          <w:szCs w:val="24"/>
        </w:rPr>
        <w:t xml:space="preserve"> рекомендовано применение как методов нейроаксиальной анестезии (эпидуральная, спинальная, комбинированная спинально-эпидуральная), так и общей анестезии</w:t>
      </w:r>
      <w:r w:rsidR="00C67F09" w:rsidRPr="00BE7C66">
        <w:rPr>
          <w:rFonts w:cs="Times New Roman"/>
          <w:bCs/>
          <w:szCs w:val="24"/>
        </w:rPr>
        <w:t xml:space="preserve"> </w:t>
      </w:r>
      <w:r w:rsidRPr="00BE7C66">
        <w:rPr>
          <w:rFonts w:cs="Times New Roman"/>
          <w:bCs/>
          <w:szCs w:val="24"/>
        </w:rPr>
        <w:fldChar w:fldCharType="begin" w:fldLock="1"/>
      </w:r>
      <w:r w:rsidR="00F24B6F">
        <w:rPr>
          <w:rFonts w:cs="Times New Roman"/>
          <w:bCs/>
          <w:szCs w:val="24"/>
        </w:rPr>
        <w:instrText>ADDIN CSL_CITATION {"citationItems":[{"id":"ITEM-1","itemData":{"DOI":"10.1053/j.semperi.2014.07.005","ISSN":"1558-075X","PMID":"25146107","abstract":"The scope of obstetric anesthesia practice ranges far beyond the delivery of care to women for vaginal and cesarean deliveries. Increasingly, obstetric anesthesiologists are involved in the management of anesthetics for new procedures and for new indications. Anesthesia is frequently needed for maternal procedures, as well as fetal procedures, and at varying times in the intrapartum period. Maternal-specific procedures include cerclage, external cephalic version (ECV), postpartum bilateral tubal ligation (BTL), and dilation and evacuation (D and E). Fetus-specific procedures include fetoscopic laser photocoagulation and ex-utero intrapartum treatment (EXIT). This review will not include discussion of the anesthetic management of non-obstetric surgery during pregnancy, such as appendectomy or cholecystectomy.","author":[{"dropping-particle":"","family":"Aaronson","given":"Jaime","non-dropping-particle":"","parse-names":false,"suffix":""},{"dropping-particle":"","family":"Goodman","given":"Stephanie","non-dropping-particle":"","parse-names":false,"suffix":""}],"container-title":"Seminars in perinatology","id":"ITEM-1","issue":"6","issued":{"date-parts":[["2014","10"]]},"page":"378-85","title":"Obstetric anesthesia: not just for cesareans and labor.","type":"article-journal","volume":"38"},"uris":["http://www.mendeley.com/documents/?uuid=e17ab6d0-001b-4103-b62d-e9e63a2079a6"]},{"id":"ITEM-2","itemData":{"ISSN":"1090-3941","PMID":"31476797","abstract":"The gynecologist's office was, historically speaking, the original setting for surgical practice. In 1809, Ephraim McDowell performed the first ovariotomy and removed a 22.5-pound tumor from Jane Crawford in his Danville, Kentucky office-decades before the development of anesthesia or the aseptic technique. Three developments-introduction of surgical anesthesia, improved operative techniques, and the evolution of the medical-economic environment-shaped surgical practice for over two centuries. The latter part of the 20th century also brought two dramatic changes that affected gynecologic practice. The first included social changes which created a demand for legalized abortion and elective sterilization. The second was a cascade of technological growth and innovations that created the field of minimally invasive gynecologic surgery (MIGS), allowing many procedures to be transferred from the hospital to the outpatient setting and then to the office. With the increasing demand for patient-centered care, effective operating room utilization, and the efficient use of physicians' time, many gynecologic procedures are now being performed in an office-based setting. But, at least three important obstacles remain: the need for widespread accreditation, the availability of teaching in an office-based environment, and meeting the ethical obligation for adequate analgesia and sedation in an office environment.","author":[{"dropping-particle":"","family":"Wortman","given":"Morris","non-dropping-particle":"","parse-names":false,"suffix":""},{"dropping-particle":"","family":"Carroll","given":"Kathryn","non-dropping-particle":"","parse-names":false,"suffix":""}],"container-title":"Surgical technology international","id":"ITEM-2","issued":{"date-parts":[["2019"]]},"page":"173-184","title":"Office-Based Gynecologic Surgery (OBGS): Past, Present, and Future: Part I.","type":"article-journal","volume":"35"},"uris":["http://www.mendeley.com/documents/?uuid=6826d0f8-1d8f-4817-badb-d59ddcbf74b6"]},{"id":"ITEM-3","itemData":{"author":[{"dropping-particle":"","family":"Chestnut","given":"D H","non-dropping-particle":"","parse-names":false,"suffix":""},{"dropping-particle":"","family":"Wong","given":"C A","non-dropping-particle":"","parse-names":false,"suffix":""},{"dropping-particle":"","family":"Tsen","given":"L C","non-dropping-particle":"","parse-names":false,"suffix":""},{"dropping-particle":"","family":"Kee","given":"W D N","non-dropping-particle":"","parse-names":false,"suffix":""},{"dropping-particle":"","family":"Beilin","given":"Y","non-dropping-particle":"","parse-names":false,"suffix":""},{"dropping-particle":"","family":"Mhyre","given":"J","non-dropping-particle":"","parse-names":false,"suffix":""}],"id":"ITEM-3","issued":{"date-parts":[["2014"]]},"number-of-pages":"1304","publisher":"Elsevier Science","title":"Chestnut's Obstetric Anesthesia: Principles and Practice, 5th Edition","type":"book"},"uris":["http://www.mendeley.com/documents/?uuid=5b6a6e8f-950c-474a-b8c9-06d21a966d07"]},{"id":"ITEM-4","itemData":{"DOI":"10.1097/ALN.0000000000000498","ISSN":"0003-3022","author":[{"dropping-particle":"","family":"Rahman","given":"Abed","non-dropping-particle":"","parse-names":false,"suffix":""}],"container-title":"Anesthesiology","id":"ITEM-4","issue":"1","issued":{"date-parts":[["2015","1"]]},"page":"223","title":"Shnider and Levinson’s Anesthesia for Obstetrics, Fifth Edition","type":"article-journal","volume":"122"},"uris":["http://www.mendeley.com/documents/?uuid=98ae49ae-d955-4459-a81e-55011c8a7c75"]},{"id":"ITEM-5","itemData":{"ISSN":"0003-3022","author":[{"dropping-particle":"","family":"L.Fleisher","given":"","non-dropping-particle":"","parse-names":false,"suffix":""},{"dropping-particle":"","family":"Wiener-Kronish","given":"J.","non-dropping-particle":"","parse-names":false,"suffix":""}],"container-title":"Anesthesiology","id":"ITEM-5","issued":{"date-parts":[["2019","4"]]},"title":"Miller’s Anesthesia, 9th Edition","type":"article-journal"},"uris":["http://www.mendeley.com/documents/?uuid=5dc5bcf9-61df-45ec-81b2-7519a4395984"]}],"mendeley":{"formattedCitation":"[106–110]","plainTextFormattedCitation":"[106–110]","previouslyFormattedCitation":"[106–110]"},"properties":{"noteIndex":0},"schema":"https://github.com/citation-style-language/schema/raw/master/csl-citation.json"}</w:instrText>
      </w:r>
      <w:r w:rsidRPr="00BE7C66">
        <w:rPr>
          <w:rFonts w:cs="Times New Roman"/>
          <w:bCs/>
          <w:szCs w:val="24"/>
        </w:rPr>
        <w:fldChar w:fldCharType="separate"/>
      </w:r>
      <w:r w:rsidR="00F24B6F" w:rsidRPr="00F24B6F">
        <w:rPr>
          <w:rFonts w:cs="Times New Roman"/>
          <w:bCs/>
          <w:noProof/>
          <w:szCs w:val="24"/>
          <w:lang w:val="en-US"/>
        </w:rPr>
        <w:t>[106–110]</w:t>
      </w:r>
      <w:r w:rsidRPr="00BE7C66">
        <w:rPr>
          <w:rFonts w:cs="Times New Roman"/>
          <w:bCs/>
          <w:szCs w:val="24"/>
        </w:rPr>
        <w:fldChar w:fldCharType="end"/>
      </w:r>
      <w:r w:rsidRPr="00BE7C66">
        <w:rPr>
          <w:rFonts w:cs="Times New Roman"/>
          <w:bCs/>
          <w:szCs w:val="24"/>
          <w:lang w:val="en-US"/>
        </w:rPr>
        <w:t>.</w:t>
      </w:r>
      <w:r w:rsidRPr="00BE7C66">
        <w:rPr>
          <w:bCs/>
          <w:szCs w:val="24"/>
          <w:lang w:val="en-US"/>
        </w:rPr>
        <w:t xml:space="preserve"> </w:t>
      </w:r>
    </w:p>
    <w:p w14:paraId="11C5DE7F" w14:textId="1CB836F5" w:rsidR="00DD51F6" w:rsidRPr="00A461A4" w:rsidRDefault="00DD51F6" w:rsidP="00A461A4">
      <w:pPr>
        <w:rPr>
          <w:b/>
        </w:rPr>
      </w:pPr>
      <w:r w:rsidRPr="00A461A4">
        <w:rPr>
          <w:b/>
        </w:rPr>
        <w:t xml:space="preserve">Уровень убедительности рекомендаций С (уровень достоверности доказательств </w:t>
      </w:r>
      <w:r w:rsidR="0059168D">
        <w:rPr>
          <w:b/>
        </w:rPr>
        <w:t>–</w:t>
      </w:r>
      <w:r w:rsidRPr="00A461A4">
        <w:rPr>
          <w:b/>
        </w:rPr>
        <w:t xml:space="preserve"> 5</w:t>
      </w:r>
      <w:r w:rsidR="0059168D">
        <w:rPr>
          <w:b/>
        </w:rPr>
        <w:t>)</w:t>
      </w:r>
      <w:r w:rsidRPr="00A461A4">
        <w:rPr>
          <w:b/>
        </w:rPr>
        <w:t xml:space="preserve">. </w:t>
      </w:r>
    </w:p>
    <w:p w14:paraId="6AB69418" w14:textId="52FD8FB2" w:rsidR="00F25E16" w:rsidRDefault="00DD51F6" w:rsidP="0059168D">
      <w:pPr>
        <w:rPr>
          <w:rFonts w:eastAsiaTheme="majorEastAsia" w:cs="Times New Roman"/>
        </w:rPr>
      </w:pPr>
      <w:r w:rsidRPr="00AA2825">
        <w:rPr>
          <w:rFonts w:cs="Times New Roman"/>
          <w:b/>
          <w:szCs w:val="24"/>
        </w:rPr>
        <w:t>Комментарии:</w:t>
      </w:r>
      <w:r>
        <w:rPr>
          <w:rFonts w:cs="Times New Roman"/>
          <w:b/>
          <w:szCs w:val="24"/>
        </w:rPr>
        <w:t xml:space="preserve"> </w:t>
      </w:r>
      <w:r w:rsidRPr="00AA2825">
        <w:rPr>
          <w:rFonts w:eastAsia="Times New Roman" w:cs="Times New Roman"/>
          <w:szCs w:val="24"/>
          <w:lang w:eastAsia="ru-RU"/>
        </w:rPr>
        <w:t xml:space="preserve">Существуют убедительные </w:t>
      </w:r>
      <w:r w:rsidR="00BE7C66">
        <w:rPr>
          <w:rFonts w:eastAsia="Times New Roman" w:cs="Times New Roman"/>
          <w:szCs w:val="24"/>
          <w:lang w:eastAsia="ru-RU"/>
        </w:rPr>
        <w:t>доказательства того, что ни один</w:t>
      </w:r>
      <w:r w:rsidRPr="00AA2825">
        <w:rPr>
          <w:rFonts w:eastAsia="Times New Roman" w:cs="Times New Roman"/>
          <w:szCs w:val="24"/>
          <w:lang w:eastAsia="ru-RU"/>
        </w:rPr>
        <w:t xml:space="preserve"> из </w:t>
      </w:r>
      <w:r>
        <w:rPr>
          <w:rFonts w:eastAsia="Times New Roman" w:cs="Times New Roman"/>
          <w:szCs w:val="24"/>
          <w:lang w:eastAsia="ru-RU"/>
        </w:rPr>
        <w:t>указанных</w:t>
      </w:r>
      <w:r w:rsidRPr="00AA2825">
        <w:rPr>
          <w:rFonts w:eastAsia="Times New Roman" w:cs="Times New Roman"/>
          <w:szCs w:val="24"/>
          <w:lang w:eastAsia="ru-RU"/>
        </w:rPr>
        <w:t xml:space="preserve"> </w:t>
      </w:r>
      <w:r w:rsidR="00BE7C66">
        <w:rPr>
          <w:rFonts w:eastAsia="Times New Roman" w:cs="Times New Roman"/>
          <w:szCs w:val="24"/>
          <w:lang w:eastAsia="ru-RU"/>
        </w:rPr>
        <w:t>видов</w:t>
      </w:r>
      <w:r w:rsidRPr="00AA2825">
        <w:rPr>
          <w:rFonts w:eastAsia="Times New Roman" w:cs="Times New Roman"/>
          <w:szCs w:val="24"/>
          <w:lang w:eastAsia="ru-RU"/>
        </w:rPr>
        <w:t xml:space="preserve"> анестезии не увеличивает концентрацию эндогенного окситоцина и не влияет на результаты операции</w:t>
      </w:r>
      <w:r w:rsidR="00547FD7">
        <w:rPr>
          <w:rFonts w:eastAsia="Times New Roman" w:cs="Times New Roman"/>
          <w:szCs w:val="24"/>
          <w:lang w:eastAsia="ru-RU"/>
        </w:rPr>
        <w:t xml:space="preserve"> </w:t>
      </w:r>
      <w:r w:rsidR="00547FD7" w:rsidRPr="00547FD7">
        <w:rPr>
          <w:rFonts w:eastAsiaTheme="majorEastAsia" w:cs="Times New Roman"/>
        </w:rPr>
        <w:fldChar w:fldCharType="begin" w:fldLock="1"/>
      </w:r>
      <w:r w:rsidR="00F24B6F">
        <w:rPr>
          <w:rFonts w:eastAsiaTheme="majorEastAsia" w:cs="Times New Roman"/>
        </w:rPr>
        <w:instrText>ADDIN CSL_CITATION {"citationItems":[{"id":"ITEM-1","itemData":{"DOI":"10.1016/j.ijoa.2007.04.007","ISSN":"1532-3374","PMID":"17698336","abstract":"BACKGROUND This study compared the changes in plasma oxytocin, intraoperative hemodynamics and postoperative uterine activity in patients who underwent elective Shirodkar cerclage for cervical incompetence with general or spinal anesthesia. METHODS Thirty-seven singleton pregnant patients were enrolled in this prospective, randomized, controlled comparison of general (n=17) and spinal anesthesia (n=20) for elective Shirodkar suture in the second trimester. Plasma oxytocin concentration was measured before, 1 h after, and 24 h after the procedure. Uterine activity was recorded by external tocography twice daily for 30 min over a three-day period. RESULTS Plasma oxytocin concentration did not change significantly after cerclage in either group. There were no significant differences between the two groups at any time. None of the patients reported painful contractions during study period. Two (11.8%) and four patients (20.0%) in the general and spinal groups, respectively (NS), showed increased uterine activity but these symptoms disappeared without treatment. The systolic blood pressure in the spinal group was significantly lower after anesthesia compared with the baseline and was significantly lower than in the general group during the procedure. CONCLUSIONS Anesthetic method used for elective Shirodkar procedure did not affect the perioperative changes in plasma oxytocin nor postoperative uterine activity.","author":[{"dropping-particle":"","family":"Yoon","given":"H J","non-dropping-particle":"","parse-names":false,"suffix":""},{"dropping-particle":"","family":"Hong","given":"J-Y","non-dropping-particle":"","parse-names":false,"suffix":""},{"dropping-particle":"","family":"Kim","given":"S M","non-dropping-particle":"","parse-names":false,"suffix":""}],"container-title":"International journal of obstetric anesthesia","id":"ITEM-1","issue":"1","issued":{"date-parts":[["2008","1"]]},"page":"26-30","title":"The effect of anesthetic method for prophylactic cervical cerclage on plasma oxytocin: a randomized trial.","type":"article-journal","volume":"17"},"uris":["http://www.mendeley.com/documents/?uuid=0fde6bfa-9f82-4365-a9f6-00830b0f6d46","http://www.mendeley.com/documents/?uuid=72de7e19-7f19-4e07-b252-6f233fbb5b93","http://www.mendeley.com/documents/?uuid=dfce9802-8286-4692-ad3f-e276d37e41b4"]}],"mendeley":{"formattedCitation":"[111]","plainTextFormattedCitation":"[111]","previouslyFormattedCitation":"[111]"},"properties":{"noteIndex":0},"schema":"https://github.com/citation-style-language/schema/raw/master/csl-citation.json"}</w:instrText>
      </w:r>
      <w:r w:rsidR="00547FD7" w:rsidRPr="00547FD7">
        <w:rPr>
          <w:rFonts w:eastAsiaTheme="majorEastAsia" w:cs="Times New Roman"/>
        </w:rPr>
        <w:fldChar w:fldCharType="separate"/>
      </w:r>
      <w:r w:rsidR="00F24B6F" w:rsidRPr="00F24B6F">
        <w:rPr>
          <w:rFonts w:eastAsiaTheme="majorEastAsia" w:cs="Times New Roman"/>
          <w:noProof/>
        </w:rPr>
        <w:t>[111]</w:t>
      </w:r>
      <w:r w:rsidR="00547FD7" w:rsidRPr="00547FD7">
        <w:rPr>
          <w:rFonts w:eastAsiaTheme="majorEastAsia" w:cs="Times New Roman"/>
        </w:rPr>
        <w:fldChar w:fldCharType="end"/>
      </w:r>
      <w:r w:rsidR="00547FD7" w:rsidRPr="00547FD7">
        <w:rPr>
          <w:rFonts w:eastAsiaTheme="majorEastAsia" w:cs="Times New Roman"/>
        </w:rPr>
        <w:t>,</w:t>
      </w:r>
      <w:r w:rsidRPr="00AA2825">
        <w:rPr>
          <w:rFonts w:eastAsia="Times New Roman" w:cs="Times New Roman"/>
          <w:szCs w:val="24"/>
          <w:lang w:eastAsia="ru-RU"/>
        </w:rPr>
        <w:t xml:space="preserve"> </w:t>
      </w:r>
      <w:r>
        <w:rPr>
          <w:rFonts w:eastAsia="Times New Roman" w:cs="Times New Roman"/>
          <w:szCs w:val="24"/>
          <w:lang w:eastAsia="ru-RU"/>
        </w:rPr>
        <w:fldChar w:fldCharType="begin" w:fldLock="1"/>
      </w:r>
      <w:r w:rsidR="00F24B6F">
        <w:rPr>
          <w:rFonts w:eastAsia="Times New Roman" w:cs="Times New Roman"/>
          <w:szCs w:val="24"/>
          <w:lang w:eastAsia="ru-RU"/>
        </w:rPr>
        <w:instrText>ADDIN CSL_CITATION {"citationItems":[{"id":"ITEM-1","itemData":{"DOI":"10.1007/s00404-014-3391-5","ISSN":"1432-0711","PMID":"25103960","abstract":"OBJECTIVES Cervical incompetence complicates approximately 1 in 500 pregnancies and is the most common cause of second-trimester spontaneous abortion and preterm labor. No prospective or large retrospective studies have compared regional and general anesthesia for cervical cerclage. STUDY DESIGN Following IRB approval, we performed a retrospective study in the two main medical centers over an 8-year period to assess the association of anesthesia choice with anesthetic and obstetric outcomes. Anesthetic and perioperative details were retrospectively collected from fails of all patients undergoing cervical cerclage from 01/01/2005 until 31/12/2012. Details included demographic data, anesthetic technique, PACU data and perioperative complications. RESULTS We identified 487 cases of cervical cerclage in 327 women during the study period. The most commonly used anesthetic technique was general anesthesia (GA) (402/487; 82.5%) compared with regional anesthesia (RA) (85/487; 17.5%). When GA was performed, facemask was the most commonly used technique (275/402; 68.4%), followed by intravenous deep sedation (61/402; 15.2%); LMA (51/402; 12.7%) and tracheal intubation (13/402; 3.2%). There were no significant differences in demographic characteristics between women receiving general and regional anesthesia. Average duration of suturing the cervix among the GA group was 9.8 ± 1.6 and 10.6 ± 2.1 min in the RA group (p &lt; 0.001). Average length of stay in the operating room in the GA group was 20.5 ± 3.9 and 23 ± 4.6 min in the RA group (p &lt; 0.001). Patients receiving GA received in the PACU more opioids (6.2 versus 1.2%; p &lt; 0.05) and more non-opioids analgesics (36.8 versus 9.4%; p &lt; 0.001). Duration of PACU stay was shorter after GA (49.5 ± 18 min) than after RA (62.4 ± 28 min; p &lt; 0.001). There were no other differences in anesthetic or perioperative outcome between groups. This study was not designed to provide evidence that RA reduces the risk of pulmonary aspiration, airway complications or adverse fetal neurological effects from maternal anesthetic exposure. CONCLUSIONS Both regional and general anesthesia were safely used for the performance of cerclage. Patients after general anesthesia had a shorter recovery time but a higher demand for opioids and non-opioids analgesia.","author":[{"dropping-particle":"","family":"Ioscovich","given":"Alexander","non-dropping-particle":"","parse-names":false,"suffix":""},{"dropping-particle":"","family":"Popov","given":"Alla","non-dropping-particle":"","parse-names":false,"suffix":""},{"dropping-particle":"","family":"Gimelfarb","given":"Yuri","non-dropping-particle":"","parse-names":false,"suffix":""},{"dropping-particle":"","family":"Gozal","given":"Yaacov","non-dropping-particle":"","parse-names":false,"suffix":""},{"dropping-particle":"","family":"Orbach-Zinger","given":"Sharon","non-dropping-particle":"","parse-names":false,"suffix":""},{"dropping-particle":"","family":"Shapiro","given":"Joel","non-dropping-particle":"","parse-names":false,"suffix":""},{"dropping-particle":"","family":"Ginosar","given":"Yehuda","non-dropping-particle":"","parse-names":false,"suffix":""}],"container-title":"Archives of gynecology and obstetrics","id":"ITEM-1","issue":"3","issued":{"date-parts":[["2015","3"]]},"page":"509-12","title":"Anesthetic management of prophylactic cervical cerclage: a retrospective multicenter cohort study.","type":"article-journal","volume":"291"},"uris":["http://www.mendeley.com/documents/?uuid=38f0ffeb-baef-468b-ad74-0c3099bfcc76"]}],"mendeley":{"formattedCitation":"[112]","plainTextFormattedCitation":"[112]","previouslyFormattedCitation":"[112]"},"properties":{"noteIndex":0},"schema":"https://github.com/citation-style-language/schema/raw/master/csl-citation.json"}</w:instrText>
      </w:r>
      <w:r>
        <w:rPr>
          <w:rFonts w:eastAsia="Times New Roman" w:cs="Times New Roman"/>
          <w:szCs w:val="24"/>
          <w:lang w:eastAsia="ru-RU"/>
        </w:rPr>
        <w:fldChar w:fldCharType="separate"/>
      </w:r>
      <w:r w:rsidR="00F24B6F" w:rsidRPr="00F24B6F">
        <w:rPr>
          <w:rFonts w:eastAsia="Times New Roman" w:cs="Times New Roman"/>
          <w:noProof/>
          <w:szCs w:val="24"/>
          <w:lang w:eastAsia="ru-RU"/>
        </w:rPr>
        <w:t>[112]</w:t>
      </w:r>
      <w:r>
        <w:rPr>
          <w:rFonts w:eastAsia="Times New Roman" w:cs="Times New Roman"/>
          <w:szCs w:val="24"/>
          <w:lang w:eastAsia="ru-RU"/>
        </w:rPr>
        <w:fldChar w:fldCharType="end"/>
      </w:r>
      <w:r>
        <w:rPr>
          <w:rFonts w:eastAsia="Times New Roman" w:cs="Times New Roman"/>
          <w:szCs w:val="24"/>
          <w:lang w:eastAsia="ru-RU"/>
        </w:rPr>
        <w:t xml:space="preserve">. </w:t>
      </w:r>
      <w:r w:rsidRPr="00AA2825">
        <w:rPr>
          <w:rFonts w:eastAsia="Times New Roman" w:cs="Times New Roman"/>
          <w:bCs/>
          <w:szCs w:val="24"/>
          <w:lang w:eastAsia="ru-RU"/>
        </w:rPr>
        <w:t xml:space="preserve">Если пациентка находится в положении </w:t>
      </w:r>
      <w:r w:rsidRPr="00AA2825">
        <w:rPr>
          <w:rFonts w:eastAsia="Times New Roman" w:cs="Times New Roman"/>
          <w:bCs/>
          <w:szCs w:val="24"/>
          <w:lang w:eastAsia="ru-RU"/>
        </w:rPr>
        <w:lastRenderedPageBreak/>
        <w:t xml:space="preserve">Тренделенбурга, при проведении спинальной анестезии </w:t>
      </w:r>
      <w:r w:rsidR="00BE7C66">
        <w:rPr>
          <w:rFonts w:eastAsia="Times New Roman" w:cs="Times New Roman"/>
          <w:bCs/>
          <w:szCs w:val="24"/>
          <w:lang w:eastAsia="ru-RU"/>
        </w:rPr>
        <w:t xml:space="preserve">не </w:t>
      </w:r>
      <w:r w:rsidRPr="00AA2825">
        <w:rPr>
          <w:rFonts w:eastAsia="Times New Roman" w:cs="Times New Roman"/>
          <w:bCs/>
          <w:szCs w:val="24"/>
          <w:lang w:eastAsia="ru-RU"/>
        </w:rPr>
        <w:t xml:space="preserve">следует </w:t>
      </w:r>
      <w:r w:rsidR="00BE7C66">
        <w:rPr>
          <w:rFonts w:eastAsia="Times New Roman" w:cs="Times New Roman"/>
          <w:bCs/>
          <w:szCs w:val="24"/>
          <w:lang w:eastAsia="ru-RU"/>
        </w:rPr>
        <w:t xml:space="preserve">вводить </w:t>
      </w:r>
      <w:r w:rsidR="00BE7C66" w:rsidRPr="00CE46FE">
        <w:rPr>
          <w:rFonts w:eastAsia="Times New Roman" w:cs="Times New Roman"/>
          <w:bCs/>
          <w:szCs w:val="24"/>
          <w:lang w:eastAsia="ru-RU"/>
        </w:rPr>
        <w:t>гипербарические растворы</w:t>
      </w:r>
      <w:r w:rsidRPr="00CE46FE">
        <w:rPr>
          <w:rFonts w:eastAsia="Times New Roman" w:cs="Times New Roman"/>
          <w:bCs/>
          <w:szCs w:val="24"/>
          <w:lang w:eastAsia="ru-RU"/>
        </w:rPr>
        <w:t xml:space="preserve"> местных анестетиков.</w:t>
      </w:r>
      <w:r w:rsidRPr="00EC2FD8">
        <w:rPr>
          <w:rFonts w:eastAsia="Times New Roman" w:cs="Times New Roman"/>
          <w:bCs/>
          <w:szCs w:val="24"/>
          <w:lang w:eastAsia="ru-RU"/>
        </w:rPr>
        <w:t xml:space="preserve"> </w:t>
      </w:r>
      <w:r w:rsidR="00BE7C66" w:rsidRPr="00EC2FD8">
        <w:rPr>
          <w:rFonts w:eastAsia="Times New Roman" w:cs="Times New Roman"/>
          <w:bCs/>
          <w:szCs w:val="24"/>
          <w:lang w:eastAsia="ru-RU"/>
        </w:rPr>
        <w:t>Ан</w:t>
      </w:r>
      <w:r w:rsidRPr="00EC2FD8">
        <w:rPr>
          <w:rFonts w:eastAsia="Times New Roman" w:cs="Times New Roman"/>
          <w:bCs/>
          <w:szCs w:val="24"/>
          <w:lang w:eastAsia="ru-RU"/>
        </w:rPr>
        <w:t xml:space="preserve">естезия проводится с сохранением спонтанного дыхания, при трансабдоминальном лапароскопическом доступе используется анестезия с искусственной вентиляцией легких </w:t>
      </w:r>
      <w:r w:rsidRPr="00EC2FD8">
        <w:rPr>
          <w:rFonts w:eastAsia="Times New Roman" w:cs="Times New Roman"/>
          <w:bCs/>
          <w:szCs w:val="24"/>
          <w:lang w:eastAsia="ru-RU"/>
        </w:rPr>
        <w:fldChar w:fldCharType="begin" w:fldLock="1"/>
      </w:r>
      <w:r w:rsidR="00F24B6F">
        <w:rPr>
          <w:rFonts w:eastAsia="Times New Roman" w:cs="Times New Roman"/>
          <w:bCs/>
          <w:szCs w:val="24"/>
          <w:lang w:eastAsia="ru-RU"/>
        </w:rPr>
        <w:instrText>ADDIN CSL_CITATION {"citationItems":[{"id":"ITEM-1","itemData":{"DOI":"10.1016/j.jmig.2019.09.774","ISSN":"1553-4669","PMID":"31586476","abstract":"STUDY OBJECTIVE To report on our center's experience of a novel modified approach for laparoscopic cervical cerclage and to evaluate its safety and efficacy preliminarily. DESIGN Retrospective descriptive study. SETTING Single academic institution. PATIENTS Pregnant and nonpregnant women who underwent the modified laparoscopic transabdominal cervical cerclage with transvaginal removing (MLTCC-TR) from June 2016 to April 2019. Eligible participants had multiple adverse obstetric histories or the short cervix and were not suitable for a second transvaginal cerclage. INTERVENTIONS Preconceptional or postconceptional MLTCC-TR. MEASUREMENTS AND MAIN RESULTS A total of 24 participants (including 3 first-trimester singleton pregnant women) underwent the MLTCC-TR, giving birth to 27 infants. Among 21 women who underwent preconceptional cerclage, 26 cases of postoperational pregnancies were noted, and the incidence of term labor was 73.07%, which was significantly higher than that in the precerclage group (p &lt;.001). Their mean gestational age at delivery was 37.21 ± 5.05 weeks. Among 3 cases of postconceptional cerclage, the mean gestational age at cerclage was 10.90 ± 2.61 weeks, and all of them had term delivery. The overall neonatal survival rate was 100% (27/27), of which 81.48% (22/27) were term infants. There were no severe perioperative complications directly related to the insertion of cerclage. CONCLUSION Our new approach of MLTCC-TR may be a relatively effective, feasible, and safe treatment for cervical insufficiency. It may be considered as an acceptable alternative to the traditional laparoscopic cervical cerclage with its superiority of transvaginal removing.","author":[{"dropping-particle":"","family":"Wang","given":"Yi-Yi","non-dropping-particle":"","parse-names":false,"suffix":""},{"dropping-particle":"","family":"Duan","given":"Hua","non-dropping-particle":"","parse-names":false,"suffix":""},{"dropping-particle":"","family":"Zhang","given":"Xiang-Ning","non-dropping-particle":"","parse-names":false,"suffix":""},{"dropping-particle":"","family":"Wang","given":"Sha","non-dropping-particle":"","parse-names":false,"suffix":""},{"dropping-particle":"","family":"Gao","given":"Lei","non-dropping-particle":"","parse-names":false,"suffix":""}],"container-title":"Journal of minimally invasive gynecology","id":"ITEM-1","issued":{"date-parts":[["2019","10","2"]]},"title":"A Novel Cerclage Insertion: Modified Laparoscopic Transabdominal Cervical Cerclage with Transvaginal Removing (MLTCC-TR).","type":"article-journal"},"uris":["http://www.mendeley.com/documents/?uuid=ab231570-901c-4893-b15b-a1d1dcefb8cd"]}],"mendeley":{"formattedCitation":"[113]","plainTextFormattedCitation":"[113]","previouslyFormattedCitation":"[113]"},"properties":{"noteIndex":0},"schema":"https://github.com/citation-style-language/schema/raw/master/csl-citation.json"}</w:instrText>
      </w:r>
      <w:r w:rsidRPr="00EC2FD8">
        <w:rPr>
          <w:rFonts w:eastAsia="Times New Roman" w:cs="Times New Roman"/>
          <w:bCs/>
          <w:szCs w:val="24"/>
          <w:lang w:eastAsia="ru-RU"/>
        </w:rPr>
        <w:fldChar w:fldCharType="separate"/>
      </w:r>
      <w:r w:rsidR="00F24B6F" w:rsidRPr="00F24B6F">
        <w:rPr>
          <w:rFonts w:eastAsia="Times New Roman" w:cs="Times New Roman"/>
          <w:bCs/>
          <w:noProof/>
          <w:szCs w:val="24"/>
          <w:lang w:eastAsia="ru-RU"/>
        </w:rPr>
        <w:t>[113]</w:t>
      </w:r>
      <w:r w:rsidRPr="00EC2FD8">
        <w:rPr>
          <w:rFonts w:eastAsia="Times New Roman" w:cs="Times New Roman"/>
          <w:bCs/>
          <w:szCs w:val="24"/>
          <w:lang w:eastAsia="ru-RU"/>
        </w:rPr>
        <w:fldChar w:fldCharType="end"/>
      </w:r>
      <w:r w:rsidRPr="00EC2FD8">
        <w:rPr>
          <w:rFonts w:eastAsia="Times New Roman" w:cs="Times New Roman"/>
          <w:bCs/>
          <w:szCs w:val="24"/>
          <w:lang w:eastAsia="ru-RU"/>
        </w:rPr>
        <w:t xml:space="preserve">. </w:t>
      </w:r>
      <w:r w:rsidR="00547FD7" w:rsidRPr="00EC2FD8">
        <w:rPr>
          <w:rFonts w:eastAsiaTheme="majorEastAsia" w:cs="Times New Roman"/>
        </w:rPr>
        <w:t xml:space="preserve">После 20 недель гестации (при многоплодной беременности - раньше) может возникать синдром аорто-кавальной компрессии, с учетом чего следует выбирать положение тела пациентки при оперативном вмешательстве </w:t>
      </w:r>
      <w:r w:rsidR="00547FD7" w:rsidRPr="00EC2FD8">
        <w:rPr>
          <w:rFonts w:eastAsiaTheme="majorEastAsia" w:cs="Times New Roman"/>
        </w:rPr>
        <w:fldChar w:fldCharType="begin" w:fldLock="1"/>
      </w:r>
      <w:r w:rsidR="00F24B6F">
        <w:rPr>
          <w:rFonts w:eastAsiaTheme="majorEastAsia" w:cs="Times New Roman"/>
        </w:rPr>
        <w:instrText>ADDIN CSL_CITATION {"citationItems":[{"id":"ITEM-1","itemData":{"DOI":"10.1097/ALN.0000000000001738","ISSN":"1528-1175","PMID":"28598893","author":[{"dropping-particle":"","family":"Farber","given":"Michaela K","non-dropping-particle":"","parse-names":false,"suffix":""},{"dropping-particle":"","family":"Bateman","given":"Brian T","non-dropping-particle":"","parse-names":false,"suffix":""}],"container-title":"Anesthesiology","id":"ITEM-1","issue":"2","issued":{"date-parts":[["2017"]]},"page":"212-214","title":"Phenylephrine Infusion: Driving a Wedge in Our Practice of Left Uterine Displacement?","type":"article-journal","volume":"127"},"uris":["http://www.mendeley.com/documents/?uuid=69986f06-1f59-41b2-8ffc-f88d6d66c889"]}],"mendeley":{"formattedCitation":"[114]","plainTextFormattedCitation":"[114]","previouslyFormattedCitation":"[114]"},"properties":{"noteIndex":0},"schema":"https://github.com/citation-style-language/schema/raw/master/csl-citation.json"}</w:instrText>
      </w:r>
      <w:r w:rsidR="00547FD7" w:rsidRPr="00EC2FD8">
        <w:rPr>
          <w:rFonts w:eastAsiaTheme="majorEastAsia" w:cs="Times New Roman"/>
        </w:rPr>
        <w:fldChar w:fldCharType="separate"/>
      </w:r>
      <w:r w:rsidR="00F24B6F" w:rsidRPr="00F24B6F">
        <w:rPr>
          <w:rFonts w:eastAsiaTheme="majorEastAsia" w:cs="Times New Roman"/>
          <w:noProof/>
        </w:rPr>
        <w:t>[114]</w:t>
      </w:r>
      <w:r w:rsidR="00547FD7" w:rsidRPr="00EC2FD8">
        <w:rPr>
          <w:rFonts w:eastAsiaTheme="majorEastAsia" w:cs="Times New Roman"/>
        </w:rPr>
        <w:fldChar w:fldCharType="end"/>
      </w:r>
      <w:r w:rsidR="00547FD7" w:rsidRPr="00EC2FD8">
        <w:rPr>
          <w:rFonts w:eastAsiaTheme="majorEastAsia" w:cs="Times New Roman"/>
        </w:rPr>
        <w:t>.</w:t>
      </w:r>
      <w:r w:rsidR="00A461A4" w:rsidRPr="00EC2FD8">
        <w:rPr>
          <w:rFonts w:eastAsiaTheme="majorEastAsia" w:cs="Times New Roman"/>
        </w:rPr>
        <w:t xml:space="preserve"> </w:t>
      </w:r>
      <w:r w:rsidR="00547FD7" w:rsidRPr="00EC2FD8">
        <w:rPr>
          <w:rFonts w:eastAsiaTheme="majorEastAsia" w:cs="Times New Roman"/>
        </w:rPr>
        <w:t>Стратификация риска и мероприятия по профилактике аспирации должны основываться на сроке беременности: до 16 недель риск осложнени</w:t>
      </w:r>
      <w:r w:rsidR="00BE7C66" w:rsidRPr="00EC2FD8">
        <w:rPr>
          <w:rFonts w:eastAsiaTheme="majorEastAsia" w:cs="Times New Roman"/>
        </w:rPr>
        <w:t>й</w:t>
      </w:r>
      <w:r w:rsidR="00547FD7" w:rsidRPr="00EC2FD8">
        <w:rPr>
          <w:rFonts w:eastAsiaTheme="majorEastAsia" w:cs="Times New Roman"/>
        </w:rPr>
        <w:t xml:space="preserve"> не отличается от такового вне беременности</w:t>
      </w:r>
      <w:r w:rsidR="0059168D" w:rsidRPr="00EC2FD8">
        <w:rPr>
          <w:rFonts w:eastAsiaTheme="majorEastAsia" w:cs="Times New Roman"/>
        </w:rPr>
        <w:t>. При</w:t>
      </w:r>
      <w:r w:rsidR="0059168D" w:rsidRPr="00EC2FD8">
        <w:t xml:space="preserve"> проведении</w:t>
      </w:r>
      <w:r w:rsidR="005509DD" w:rsidRPr="00EC2FD8">
        <w:t xml:space="preserve"> спинальной анестезии </w:t>
      </w:r>
      <w:r w:rsidR="0059168D" w:rsidRPr="00EC2FD8">
        <w:t>применяются спинальные</w:t>
      </w:r>
      <w:r w:rsidR="005509DD" w:rsidRPr="00EC2FD8">
        <w:t xml:space="preserve"> игл</w:t>
      </w:r>
      <w:r w:rsidR="0059168D" w:rsidRPr="00EC2FD8">
        <w:t>ы</w:t>
      </w:r>
      <w:r w:rsidR="005509DD" w:rsidRPr="00EC2FD8">
        <w:t xml:space="preserve"> малого диаметра 25-27</w:t>
      </w:r>
      <w:r w:rsidR="005509DD" w:rsidRPr="00EC2FD8">
        <w:rPr>
          <w:lang w:val="en-US"/>
        </w:rPr>
        <w:t>G</w:t>
      </w:r>
      <w:r w:rsidR="005509DD" w:rsidRPr="00EC2FD8">
        <w:t xml:space="preserve">. Рекомендуемая дозировка местных анестетиков составляет </w:t>
      </w:r>
      <w:r w:rsidR="00FF75AA" w:rsidRPr="00EC2FD8">
        <w:rPr>
          <w:rFonts w:eastAsiaTheme="majorEastAsia"/>
        </w:rPr>
        <w:t>для бупивакаина</w:t>
      </w:r>
      <w:r w:rsidR="006B3DB4" w:rsidRPr="00EC2FD8">
        <w:rPr>
          <w:rFonts w:eastAsiaTheme="majorEastAsia"/>
        </w:rPr>
        <w:t>**</w:t>
      </w:r>
      <w:r w:rsidR="00FF75AA" w:rsidRPr="00EC2FD8">
        <w:rPr>
          <w:rFonts w:eastAsiaTheme="majorEastAsia"/>
        </w:rPr>
        <w:t xml:space="preserve"> 5</w:t>
      </w:r>
      <w:r w:rsidR="005509DD" w:rsidRPr="00EC2FD8">
        <w:rPr>
          <w:rFonts w:eastAsiaTheme="majorEastAsia"/>
        </w:rPr>
        <w:t xml:space="preserve"> - 10 мг </w:t>
      </w:r>
      <w:r w:rsidR="00FF75AA" w:rsidRPr="00EC2FD8">
        <w:rPr>
          <w:rFonts w:eastAsiaTheme="majorEastAsia"/>
        </w:rPr>
        <w:t xml:space="preserve">(изобарический или гипербарический раствор), для </w:t>
      </w:r>
      <w:r w:rsidR="00FF75AA" w:rsidRPr="00EC2FD8">
        <w:t>левобупивакаина</w:t>
      </w:r>
      <w:r w:rsidR="00A05F2B" w:rsidRPr="00EC2FD8">
        <w:t>**</w:t>
      </w:r>
      <w:r w:rsidR="00FF75AA" w:rsidRPr="00EC2FD8">
        <w:t xml:space="preserve"> 5-7,5</w:t>
      </w:r>
      <w:r w:rsidR="00660F9A" w:rsidRPr="00EC2FD8">
        <w:t xml:space="preserve"> мг</w:t>
      </w:r>
      <w:r w:rsidR="00FF75AA" w:rsidRPr="00EC2FD8">
        <w:t>, для лидокаина</w:t>
      </w:r>
      <w:r w:rsidR="00A05F2B" w:rsidRPr="00EC2FD8">
        <w:t>**</w:t>
      </w:r>
      <w:r w:rsidR="00FF75AA" w:rsidRPr="00EC2FD8">
        <w:rPr>
          <w:rFonts w:eastAsiaTheme="majorEastAsia"/>
        </w:rPr>
        <w:t xml:space="preserve"> 20-40 мг. Применение эпидуральной и спинально-эпидуральной анестезии рутинно не рекомендуется, показания определяются индивидуально</w:t>
      </w:r>
      <w:r w:rsidR="0059168D" w:rsidRPr="00EC2FD8">
        <w:rPr>
          <w:rFonts w:eastAsiaTheme="majorEastAsia"/>
        </w:rPr>
        <w:t xml:space="preserve"> </w:t>
      </w:r>
      <w:r w:rsidR="0059168D" w:rsidRPr="00EC2FD8">
        <w:rPr>
          <w:rFonts w:eastAsiaTheme="majorEastAsia"/>
        </w:rPr>
        <w:fldChar w:fldCharType="begin" w:fldLock="1"/>
      </w:r>
      <w:r w:rsidR="00F24B6F">
        <w:rPr>
          <w:rFonts w:eastAsiaTheme="majorEastAsia"/>
        </w:rPr>
        <w:instrText>ADDIN CSL_CITATION {"citationItems":[{"id":"ITEM-1","itemData":{"DOI":"10.1007/s00404-014-3391-5","ISSN":"1432-0711","PMID":"25103960","abstract":"OBJECTIVES Cervical incompetence complicates approximately 1 in 500 pregnancies and is the most common cause of second-trimester spontaneous abortion and preterm labor. No prospective or large retrospective studies have compared regional and general anesthesia for cervical cerclage. STUDY DESIGN Following IRB approval, we performed a retrospective study in the two main medical centers over an 8-year period to assess the association of anesthesia choice with anesthetic and obstetric outcomes. Anesthetic and perioperative details were retrospectively collected from fails of all patients undergoing cervical cerclage from 01/01/2005 until 31/12/2012. Details included demographic data, anesthetic technique, PACU data and perioperative complications. RESULTS We identified 487 cases of cervical cerclage in 327 women during the study period. The most commonly used anesthetic technique was general anesthesia (GA) (402/487; 82.5%) compared with regional anesthesia (RA) (85/487; 17.5%). When GA was performed, facemask was the most commonly used technique (275/402; 68.4%), followed by intravenous deep sedation (61/402; 15.2%); LMA (51/402; 12.7%) and tracheal intubation (13/402; 3.2%). There were no significant differences in demographic characteristics between women receiving general and regional anesthesia. Average duration of suturing the cervix among the GA group was 9.8 ± 1.6 and 10.6 ± 2.1 min in the RA group (p &lt; 0.001). Average length of stay in the operating room in the GA group was 20.5 ± 3.9 and 23 ± 4.6 min in the RA group (p &lt; 0.001). Patients receiving GA received in the PACU more opioids (6.2 versus 1.2%; p &lt; 0.05) and more non-opioids analgesics (36.8 versus 9.4%; p &lt; 0.001). Duration of PACU stay was shorter after GA (49.5 ± 18 min) than after RA (62.4 ± 28 min; p &lt; 0.001). There were no other differences in anesthetic or perioperative outcome between groups. This study was not designed to provide evidence that RA reduces the risk of pulmonary aspiration, airway complications or adverse fetal neurological effects from maternal anesthetic exposure. CONCLUSIONS Both regional and general anesthesia were safely used for the performance of cerclage. Patients after general anesthesia had a shorter recovery time but a higher demand for opioids and non-opioids analgesia.","author":[{"dropping-particle":"","family":"Ioscovich","given":"Alexander","non-dropping-particle":"","parse-names":false,"suffix":""},{"dropping-particle":"","family":"Popov","given":"Alla","non-dropping-particle":"","parse-names":false,"suffix":""},{"dropping-particle":"","family":"Gimelfarb","given":"Yuri","non-dropping-particle":"","parse-names":false,"suffix":""},{"dropping-particle":"","family":"Gozal","given":"Yaacov","non-dropping-particle":"","parse-names":false,"suffix":""},{"dropping-particle":"","family":"Orbach-Zinger","given":"Sharon","non-dropping-particle":"","parse-names":false,"suffix":""},{"dropping-particle":"","family":"Shapiro","given":"Joel","non-dropping-particle":"","parse-names":false,"suffix":""},{"dropping-particle":"","family":"Ginosar","given":"Yehuda","non-dropping-particle":"","parse-names":false,"suffix":""}],"container-title":"Archives of gynecology and obstetrics","id":"ITEM-1","issue":"3","issued":{"date-parts":[["2015","3"]]},"page":"509-12","title":"Anesthetic management of prophylactic cervical cerclage: a retrospective multicenter cohort study.","type":"article-journal","volume":"291"},"uris":["http://www.mendeley.com/documents/?uuid=38f0ffeb-baef-468b-ad74-0c3099bfcc76"]}],"mendeley":{"formattedCitation":"[112]","plainTextFormattedCitation":"[112]","previouslyFormattedCitation":"[112]"},"properties":{"noteIndex":0},"schema":"https://github.com/citation-style-language/schema/raw/master/csl-citation.json"}</w:instrText>
      </w:r>
      <w:r w:rsidR="0059168D" w:rsidRPr="00EC2FD8">
        <w:rPr>
          <w:rFonts w:eastAsiaTheme="majorEastAsia"/>
        </w:rPr>
        <w:fldChar w:fldCharType="separate"/>
      </w:r>
      <w:r w:rsidR="00F24B6F" w:rsidRPr="00F24B6F">
        <w:rPr>
          <w:rFonts w:eastAsiaTheme="majorEastAsia"/>
          <w:noProof/>
        </w:rPr>
        <w:t>[112]</w:t>
      </w:r>
      <w:r w:rsidR="0059168D" w:rsidRPr="00EC2FD8">
        <w:rPr>
          <w:rFonts w:eastAsiaTheme="majorEastAsia"/>
        </w:rPr>
        <w:fldChar w:fldCharType="end"/>
      </w:r>
      <w:r w:rsidR="0059168D" w:rsidRPr="00EC2FD8">
        <w:rPr>
          <w:rFonts w:eastAsiaTheme="majorEastAsia"/>
        </w:rPr>
        <w:t xml:space="preserve">. </w:t>
      </w:r>
      <w:r w:rsidR="006F2A6C" w:rsidRPr="00EC2FD8">
        <w:rPr>
          <w:rFonts w:cs="Times New Roman"/>
          <w:szCs w:val="24"/>
        </w:rPr>
        <w:t>При</w:t>
      </w:r>
      <w:r w:rsidR="006F2A6C" w:rsidRPr="00EC2FD8">
        <w:rPr>
          <w:rFonts w:eastAsiaTheme="majorEastAsia" w:cs="Times New Roman"/>
          <w:szCs w:val="24"/>
        </w:rPr>
        <w:t xml:space="preserve"> проведении</w:t>
      </w:r>
      <w:r w:rsidR="00C22F75" w:rsidRPr="00EC2FD8">
        <w:rPr>
          <w:rFonts w:eastAsiaTheme="majorEastAsia" w:cs="Times New Roman"/>
          <w:szCs w:val="24"/>
        </w:rPr>
        <w:t xml:space="preserve"> общей анестезии рекомендуется обеспечивать оксигенацию с путем использования </w:t>
      </w:r>
      <w:r w:rsidR="00C22F75" w:rsidRPr="00EC2FD8">
        <w:rPr>
          <w:rFonts w:cs="Times New Roman"/>
          <w:szCs w:val="24"/>
          <w:shd w:val="clear" w:color="auto" w:fill="FCFCFC"/>
        </w:rPr>
        <w:t xml:space="preserve">лицевой маски, </w:t>
      </w:r>
      <w:r w:rsidR="006F2A6C" w:rsidRPr="00EC2FD8">
        <w:rPr>
          <w:rFonts w:cs="Times New Roman"/>
          <w:szCs w:val="24"/>
          <w:shd w:val="clear" w:color="auto" w:fill="FCFCFC"/>
        </w:rPr>
        <w:t>ларингеальной маски</w:t>
      </w:r>
      <w:r w:rsidR="00C22F75" w:rsidRPr="00EC2FD8">
        <w:rPr>
          <w:rFonts w:cs="Times New Roman"/>
          <w:szCs w:val="24"/>
          <w:shd w:val="clear" w:color="auto" w:fill="FCFCFC"/>
        </w:rPr>
        <w:t xml:space="preserve"> или</w:t>
      </w:r>
      <w:r w:rsidR="006F2A6C" w:rsidRPr="00EC2FD8">
        <w:rPr>
          <w:rFonts w:cs="Times New Roman"/>
          <w:szCs w:val="24"/>
          <w:shd w:val="clear" w:color="auto" w:fill="FCFCFC"/>
        </w:rPr>
        <w:t xml:space="preserve"> путем проведения эндотрахеальной</w:t>
      </w:r>
      <w:r w:rsidR="00C22F75" w:rsidRPr="00EC2FD8">
        <w:rPr>
          <w:rFonts w:cs="Times New Roman"/>
          <w:szCs w:val="24"/>
          <w:shd w:val="clear" w:color="auto" w:fill="FCFCFC"/>
        </w:rPr>
        <w:t xml:space="preserve"> анестези</w:t>
      </w:r>
      <w:r w:rsidR="006F2A6C" w:rsidRPr="00EC2FD8">
        <w:rPr>
          <w:rFonts w:cs="Times New Roman"/>
          <w:szCs w:val="24"/>
          <w:shd w:val="clear" w:color="auto" w:fill="FCFCFC"/>
        </w:rPr>
        <w:t>и. В качестве анестетиков рекомендуется использ</w:t>
      </w:r>
      <w:r w:rsidR="002F03C2" w:rsidRPr="00EC2FD8">
        <w:rPr>
          <w:rFonts w:cs="Times New Roman"/>
          <w:szCs w:val="24"/>
          <w:shd w:val="clear" w:color="auto" w:fill="FCFCFC"/>
        </w:rPr>
        <w:t xml:space="preserve">овать </w:t>
      </w:r>
      <w:r w:rsidR="002F03C2" w:rsidRPr="00EC2FD8">
        <w:rPr>
          <w:shd w:val="clear" w:color="auto" w:fill="FCFCFC"/>
        </w:rPr>
        <w:t>пропофол</w:t>
      </w:r>
      <w:r w:rsidR="00AF729A" w:rsidRPr="00EC2FD8">
        <w:rPr>
          <w:shd w:val="clear" w:color="auto" w:fill="FCFCFC"/>
        </w:rPr>
        <w:t>**</w:t>
      </w:r>
      <w:r w:rsidR="002F03C2" w:rsidRPr="00EC2FD8">
        <w:rPr>
          <w:shd w:val="clear" w:color="auto" w:fill="FCFCFC"/>
        </w:rPr>
        <w:t xml:space="preserve"> (</w:t>
      </w:r>
      <w:r w:rsidR="002F03C2" w:rsidRPr="00EC2FD8">
        <w:rPr>
          <w:rFonts w:cs="Times New Roman"/>
          <w:szCs w:val="24"/>
          <w:shd w:val="clear" w:color="auto" w:fill="FCFCFC"/>
        </w:rPr>
        <w:t>не более 2,5 мг/</w:t>
      </w:r>
      <w:r w:rsidR="006F2A6C" w:rsidRPr="00EC2FD8">
        <w:rPr>
          <w:rFonts w:cs="Times New Roman"/>
          <w:szCs w:val="24"/>
          <w:shd w:val="clear" w:color="auto" w:fill="FCFCFC"/>
        </w:rPr>
        <w:t xml:space="preserve">кг), </w:t>
      </w:r>
      <w:r w:rsidR="006F2A6C" w:rsidRPr="00EC2FD8">
        <w:rPr>
          <w:shd w:val="clear" w:color="auto" w:fill="FCFCFC"/>
        </w:rPr>
        <w:t>тиопентал натрия</w:t>
      </w:r>
      <w:r w:rsidR="00AF729A" w:rsidRPr="00EC2FD8">
        <w:rPr>
          <w:shd w:val="clear" w:color="auto" w:fill="FCFCFC"/>
        </w:rPr>
        <w:t>**</w:t>
      </w:r>
      <w:r w:rsidR="006F2A6C" w:rsidRPr="00EC2FD8">
        <w:rPr>
          <w:shd w:val="clear" w:color="auto" w:fill="FCFCFC"/>
        </w:rPr>
        <w:t>, фентанил</w:t>
      </w:r>
      <w:r w:rsidR="00AF729A" w:rsidRPr="00EC2FD8">
        <w:rPr>
          <w:shd w:val="clear" w:color="auto" w:fill="FCFCFC"/>
        </w:rPr>
        <w:t>**</w:t>
      </w:r>
      <w:r w:rsidR="006F2A6C" w:rsidRPr="00EC2FD8">
        <w:rPr>
          <w:shd w:val="clear" w:color="auto" w:fill="FCFCFC"/>
        </w:rPr>
        <w:t xml:space="preserve"> и кетамин</w:t>
      </w:r>
      <w:r w:rsidR="0042108E" w:rsidRPr="00EC2FD8">
        <w:rPr>
          <w:shd w:val="clear" w:color="auto" w:fill="FCFCFC"/>
        </w:rPr>
        <w:t>**</w:t>
      </w:r>
      <w:r w:rsidR="0059168D" w:rsidRPr="00EC2FD8">
        <w:rPr>
          <w:rFonts w:cs="Times New Roman"/>
          <w:szCs w:val="24"/>
          <w:shd w:val="clear" w:color="auto" w:fill="FCFCFC"/>
        </w:rPr>
        <w:t xml:space="preserve"> </w:t>
      </w:r>
      <w:r w:rsidR="0059168D" w:rsidRPr="00EC2FD8">
        <w:rPr>
          <w:rFonts w:cs="Times New Roman"/>
          <w:szCs w:val="24"/>
          <w:shd w:val="clear" w:color="auto" w:fill="FCFCFC"/>
        </w:rPr>
        <w:fldChar w:fldCharType="begin" w:fldLock="1"/>
      </w:r>
      <w:r w:rsidR="00F24B6F">
        <w:rPr>
          <w:rFonts w:cs="Times New Roman"/>
          <w:szCs w:val="24"/>
          <w:shd w:val="clear" w:color="auto" w:fill="FCFCFC"/>
        </w:rPr>
        <w:instrText>ADDIN CSL_CITATION {"citationItems":[{"id":"ITEM-1","itemData":{"DOI":"10.1007/s00404-014-3391-5","ISSN":"1432-0711","PMID":"25103960","abstract":"OBJECTIVES Cervical incompetence complicates approximately 1 in 500 pregnancies and is the most common cause of second-trimester spontaneous abortion and preterm labor. No prospective or large retrospective studies have compared regional and general anesthesia for cervical cerclage. STUDY DESIGN Following IRB approval, we performed a retrospective study in the two main medical centers over an 8-year period to assess the association of anesthesia choice with anesthetic and obstetric outcomes. Anesthetic and perioperative details were retrospectively collected from fails of all patients undergoing cervical cerclage from 01/01/2005 until 31/12/2012. Details included demographic data, anesthetic technique, PACU data and perioperative complications. RESULTS We identified 487 cases of cervical cerclage in 327 women during the study period. The most commonly used anesthetic technique was general anesthesia (GA) (402/487; 82.5%) compared with regional anesthesia (RA) (85/487; 17.5%). When GA was performed, facemask was the most commonly used technique (275/402; 68.4%), followed by intravenous deep sedation (61/402; 15.2%); LMA (51/402; 12.7%) and tracheal intubation (13/402; 3.2%). There were no significant differences in demographic characteristics between women receiving general and regional anesthesia. Average duration of suturing the cervix among the GA group was 9.8 ± 1.6 and 10.6 ± 2.1 min in the RA group (p &lt; 0.001). Average length of stay in the operating room in the GA group was 20.5 ± 3.9 and 23 ± 4.6 min in the RA group (p &lt; 0.001). Patients receiving GA received in the PACU more opioids (6.2 versus 1.2%; p &lt; 0.05) and more non-opioids analgesics (36.8 versus 9.4%; p &lt; 0.001). Duration of PACU stay was shorter after GA (49.5 ± 18 min) than after RA (62.4 ± 28 min; p &lt; 0.001). There were no other differences in anesthetic or perioperative outcome between groups. This study was not designed to provide evidence that RA reduces the risk of pulmonary aspiration, airway complications or adverse fetal neurological effects from maternal anesthetic exposure. CONCLUSIONS Both regional and general anesthesia were safely used for the performance of cerclage. Patients after general anesthesia had a shorter recovery time but a higher demand for opioids and non-opioids analgesia.","author":[{"dropping-particle":"","family":"Ioscovich","given":"Alexander","non-dropping-particle":"","parse-names":false,"suffix":""},{"dropping-particle":"","family":"Popov","given":"Alla","non-dropping-particle":"","parse-names":false,"suffix":""},{"dropping-particle":"","family":"Gimelfarb","given":"Yuri","non-dropping-particle":"","parse-names":false,"suffix":""},{"dropping-particle":"","family":"Gozal","given":"Yaacov","non-dropping-particle":"","parse-names":false,"suffix":""},{"dropping-particle":"","family":"Orbach-Zinger","given":"Sharon","non-dropping-particle":"","parse-names":false,"suffix":""},{"dropping-particle":"","family":"Shapiro","given":"Joel","non-dropping-particle":"","parse-names":false,"suffix":""},{"dropping-particle":"","family":"Ginosar","given":"Yehuda","non-dropping-particle":"","parse-names":false,"suffix":""}],"container-title":"Archives of gynecology and obstetrics","id":"ITEM-1","issue":"3","issued":{"date-parts":[["2015","3"]]},"page":"509-12","title":"Anesthetic management of prophylactic cervical cerclage: a retrospective multicenter cohort study.","type":"article-journal","volume":"291"},"uris":["http://www.mendeley.com/documents/?uuid=38f0ffeb-baef-468b-ad74-0c3099bfcc76"]}],"mendeley":{"formattedCitation":"[112]","plainTextFormattedCitation":"[112]","previouslyFormattedCitation":"[112]"},"properties":{"noteIndex":0},"schema":"https://github.com/citation-style-language/schema/raw/master/csl-citation.json"}</w:instrText>
      </w:r>
      <w:r w:rsidR="0059168D" w:rsidRPr="00EC2FD8">
        <w:rPr>
          <w:rFonts w:cs="Times New Roman"/>
          <w:szCs w:val="24"/>
          <w:shd w:val="clear" w:color="auto" w:fill="FCFCFC"/>
        </w:rPr>
        <w:fldChar w:fldCharType="separate"/>
      </w:r>
      <w:r w:rsidR="00F24B6F" w:rsidRPr="00F24B6F">
        <w:rPr>
          <w:rFonts w:cs="Times New Roman"/>
          <w:noProof/>
          <w:szCs w:val="24"/>
          <w:shd w:val="clear" w:color="auto" w:fill="FCFCFC"/>
        </w:rPr>
        <w:t>[112]</w:t>
      </w:r>
      <w:r w:rsidR="0059168D" w:rsidRPr="00EC2FD8">
        <w:rPr>
          <w:rFonts w:cs="Times New Roman"/>
          <w:szCs w:val="24"/>
          <w:shd w:val="clear" w:color="auto" w:fill="FCFCFC"/>
        </w:rPr>
        <w:fldChar w:fldCharType="end"/>
      </w:r>
      <w:r w:rsidR="0059168D" w:rsidRPr="00EC2FD8">
        <w:rPr>
          <w:rFonts w:eastAsiaTheme="majorEastAsia" w:cs="Times New Roman"/>
        </w:rPr>
        <w:t>.</w:t>
      </w:r>
    </w:p>
    <w:p w14:paraId="003EEC2E" w14:textId="77777777" w:rsidR="0059168D" w:rsidRDefault="0059168D" w:rsidP="0059168D">
      <w:pPr>
        <w:rPr>
          <w:b/>
        </w:rPr>
      </w:pPr>
    </w:p>
    <w:p w14:paraId="51BE777D" w14:textId="77777777" w:rsidR="00F24B6F" w:rsidRDefault="00F24B6F" w:rsidP="0059168D">
      <w:pPr>
        <w:rPr>
          <w:b/>
        </w:rPr>
      </w:pPr>
    </w:p>
    <w:p w14:paraId="61906C05" w14:textId="77777777" w:rsidR="00F24B6F" w:rsidRDefault="00F24B6F" w:rsidP="0059168D">
      <w:pPr>
        <w:rPr>
          <w:b/>
        </w:rPr>
      </w:pPr>
    </w:p>
    <w:p w14:paraId="167CC8F4" w14:textId="77777777" w:rsidR="00F24B6F" w:rsidRDefault="00F24B6F" w:rsidP="0059168D">
      <w:pPr>
        <w:rPr>
          <w:b/>
        </w:rPr>
      </w:pPr>
    </w:p>
    <w:p w14:paraId="4C35EEBD" w14:textId="77777777" w:rsidR="00F24B6F" w:rsidRDefault="00F24B6F" w:rsidP="0059168D">
      <w:pPr>
        <w:rPr>
          <w:b/>
        </w:rPr>
      </w:pPr>
    </w:p>
    <w:p w14:paraId="4C14A80B" w14:textId="77777777" w:rsidR="00F24B6F" w:rsidRDefault="00F24B6F" w:rsidP="0059168D">
      <w:pPr>
        <w:rPr>
          <w:b/>
        </w:rPr>
      </w:pPr>
    </w:p>
    <w:p w14:paraId="4F7F909A" w14:textId="77777777" w:rsidR="00F24B6F" w:rsidRDefault="00F24B6F" w:rsidP="0059168D">
      <w:pPr>
        <w:rPr>
          <w:b/>
        </w:rPr>
      </w:pPr>
    </w:p>
    <w:p w14:paraId="6BDB3F48" w14:textId="77777777" w:rsidR="00F24B6F" w:rsidRDefault="00F24B6F" w:rsidP="0059168D">
      <w:pPr>
        <w:rPr>
          <w:b/>
        </w:rPr>
      </w:pPr>
    </w:p>
    <w:p w14:paraId="5517971B" w14:textId="77777777" w:rsidR="00F24B6F" w:rsidRDefault="00F24B6F" w:rsidP="0059168D">
      <w:pPr>
        <w:rPr>
          <w:b/>
        </w:rPr>
      </w:pPr>
    </w:p>
    <w:p w14:paraId="12FAD366" w14:textId="77777777" w:rsidR="00F24B6F" w:rsidRDefault="00F24B6F" w:rsidP="0059168D">
      <w:pPr>
        <w:rPr>
          <w:b/>
        </w:rPr>
      </w:pPr>
    </w:p>
    <w:p w14:paraId="348F521F" w14:textId="045DDE14" w:rsidR="005307EF" w:rsidRPr="0058272E" w:rsidRDefault="00681A45" w:rsidP="00B4196B">
      <w:pPr>
        <w:pStyle w:val="10"/>
        <w:numPr>
          <w:ilvl w:val="0"/>
          <w:numId w:val="7"/>
        </w:numPr>
        <w:ind w:left="0" w:firstLine="0"/>
        <w:jc w:val="center"/>
      </w:pPr>
      <w:bookmarkStart w:id="148" w:name="_Toc73884095"/>
      <w:r>
        <w:t>Медицинская реабилитация</w:t>
      </w:r>
      <w:r w:rsidR="005307EF" w:rsidRPr="0058272E">
        <w:t xml:space="preserve"> </w:t>
      </w:r>
      <w:r w:rsidRPr="009F2B69">
        <w:rPr>
          <w:szCs w:val="28"/>
        </w:rPr>
        <w:t>и санаторно-курортное лечение, медицинские показания и противопоказания к применению методов реабилитации, в том числе основанных на использовании природных лечебных факторов</w:t>
      </w:r>
      <w:bookmarkEnd w:id="148"/>
    </w:p>
    <w:p w14:paraId="4CE29CC1" w14:textId="4D976C6E" w:rsidR="00AA3DFA" w:rsidRDefault="005307EF" w:rsidP="00B4196B">
      <w:pPr>
        <w:rPr>
          <w:rFonts w:eastAsia="Times New Roman" w:cs="Times New Roman"/>
          <w:bCs/>
          <w:szCs w:val="24"/>
          <w:lang w:eastAsia="ru-RU"/>
        </w:rPr>
      </w:pPr>
      <w:r>
        <w:rPr>
          <w:rFonts w:eastAsia="Times New Roman" w:cs="Times New Roman"/>
          <w:bCs/>
          <w:szCs w:val="24"/>
          <w:lang w:eastAsia="ru-RU"/>
        </w:rPr>
        <w:t>Не применимо.</w:t>
      </w:r>
    </w:p>
    <w:p w14:paraId="1FCEAE89" w14:textId="67F5890F" w:rsidR="00F24B6F" w:rsidRDefault="00AA3DFA" w:rsidP="00F24B6F">
      <w:pPr>
        <w:pStyle w:val="10"/>
        <w:numPr>
          <w:ilvl w:val="0"/>
          <w:numId w:val="7"/>
        </w:numPr>
        <w:spacing w:before="0"/>
        <w:ind w:left="0" w:firstLine="0"/>
        <w:jc w:val="center"/>
      </w:pPr>
      <w:bookmarkStart w:id="149" w:name="__RefHeading___doc_5"/>
      <w:bookmarkStart w:id="150" w:name="_Toc50977577"/>
      <w:bookmarkStart w:id="151" w:name="_Toc67404631"/>
      <w:bookmarkStart w:id="152" w:name="_Toc67413786"/>
      <w:bookmarkStart w:id="153" w:name="_Toc67414082"/>
      <w:bookmarkStart w:id="154" w:name="_Toc67414189"/>
      <w:bookmarkStart w:id="155" w:name="_Toc73884096"/>
      <w:r w:rsidRPr="0058272E">
        <w:lastRenderedPageBreak/>
        <w:t>Профилактика</w:t>
      </w:r>
      <w:bookmarkEnd w:id="149"/>
      <w:r w:rsidRPr="0058272E">
        <w:t xml:space="preserve"> и диспансерное наблюдение, медицинские показания и противопоказания к применению методов профилактики</w:t>
      </w:r>
      <w:bookmarkEnd w:id="150"/>
      <w:bookmarkEnd w:id="151"/>
      <w:bookmarkEnd w:id="152"/>
      <w:bookmarkEnd w:id="153"/>
      <w:bookmarkEnd w:id="154"/>
      <w:bookmarkEnd w:id="155"/>
      <w:r w:rsidR="00F24B6F">
        <w:t>*</w:t>
      </w:r>
    </w:p>
    <w:p w14:paraId="254BEDD2" w14:textId="29657396" w:rsidR="00F24B6F" w:rsidRDefault="00F24B6F" w:rsidP="00F24B6F">
      <w:pPr>
        <w:pStyle w:val="aff9"/>
        <w:spacing w:beforeAutospacing="0" w:afterAutospacing="0" w:line="360" w:lineRule="auto"/>
      </w:pPr>
      <w:r>
        <w:t>*Методы профилактики</w:t>
      </w:r>
      <w:r w:rsidRPr="00395B50">
        <w:t xml:space="preserve"> во время беременности должно соответствовать клиническим рекоменд</w:t>
      </w:r>
      <w:r>
        <w:t xml:space="preserve">ациям «Нормальная беременность» </w:t>
      </w:r>
      <w:r>
        <w:fldChar w:fldCharType="begin" w:fldLock="1"/>
      </w:r>
      <w:r>
        <w:instrText>ADDIN CSL_CITATION {"citationItems":[{"id":"ITEM-1","itemData":{"id":"ITEM-1","issued":{"date-parts":[["0"]]},"title":"Клинические рекомендации «Нормальная беременность» 2023 г. https://cr.minzdrav.gov.ru/recomend/288_2","type":"article-journal"},"uris":["http://www.mendeley.com/documents/?uuid=87895b55-9273-49e6-9753-0e4d1e0f06a9"]}],"mendeley":{"formattedCitation":"[18]","plainTextFormattedCitation":"[18]","previouslyFormattedCitation":"[18]"},"properties":{"noteIndex":0},"schema":"https://github.com/citation-style-language/schema/raw/master/csl-citation.json"}</w:instrText>
      </w:r>
      <w:r>
        <w:fldChar w:fldCharType="separate"/>
      </w:r>
      <w:r w:rsidRPr="00542DD0">
        <w:rPr>
          <w:noProof/>
        </w:rPr>
        <w:t>[18]</w:t>
      </w:r>
      <w:r>
        <w:fldChar w:fldCharType="end"/>
      </w:r>
      <w:r>
        <w:t>.</w:t>
      </w:r>
    </w:p>
    <w:p w14:paraId="0D9EEF38" w14:textId="77777777" w:rsidR="00F24B6F" w:rsidRDefault="00F24B6F" w:rsidP="00F24B6F">
      <w:pPr>
        <w:pStyle w:val="a6"/>
        <w:ind w:left="0" w:firstLine="0"/>
      </w:pPr>
    </w:p>
    <w:p w14:paraId="5EB8EC48" w14:textId="450F6DBF" w:rsidR="0059168D" w:rsidRPr="00EF089E" w:rsidRDefault="00C64352" w:rsidP="0059168D">
      <w:pPr>
        <w:pStyle w:val="a6"/>
        <w:numPr>
          <w:ilvl w:val="0"/>
          <w:numId w:val="1"/>
        </w:numPr>
        <w:ind w:left="0" w:firstLine="0"/>
      </w:pPr>
      <w:r w:rsidRPr="00843F1B">
        <w:t>Рек</w:t>
      </w:r>
      <w:r w:rsidR="009B4AD5">
        <w:t xml:space="preserve">омендовано направлять беременных пациенток </w:t>
      </w:r>
      <w:r w:rsidR="009B4AD5" w:rsidRPr="00843F1B">
        <w:rPr>
          <w:szCs w:val="24"/>
        </w:rPr>
        <w:t>в 18-20</w:t>
      </w:r>
      <w:r w:rsidR="009B4AD5" w:rsidRPr="00843F1B">
        <w:rPr>
          <w:szCs w:val="24"/>
          <w:vertAlign w:val="superscript"/>
        </w:rPr>
        <w:t>6</w:t>
      </w:r>
      <w:r w:rsidR="009B4AD5" w:rsidRPr="00843F1B">
        <w:rPr>
          <w:szCs w:val="24"/>
        </w:rPr>
        <w:t xml:space="preserve"> </w:t>
      </w:r>
      <w:r w:rsidR="009B4AD5">
        <w:t xml:space="preserve">на </w:t>
      </w:r>
      <w:r w:rsidR="009B4AD5" w:rsidRPr="00843F1B">
        <w:t>УЗИ плода</w:t>
      </w:r>
      <w:r w:rsidRPr="00843F1B">
        <w:t xml:space="preserve"> </w:t>
      </w:r>
      <w:r w:rsidR="009B4AD5" w:rsidRPr="00843F1B">
        <w:t xml:space="preserve">и УЗИ </w:t>
      </w:r>
      <w:r w:rsidR="009B4AD5">
        <w:t>ШМ</w:t>
      </w:r>
      <w:r w:rsidR="009B4AD5" w:rsidRPr="00843F1B">
        <w:t xml:space="preserve"> (</w:t>
      </w:r>
      <w:r w:rsidR="009B4AD5" w:rsidRPr="00843F1B">
        <w:rPr>
          <w:color w:val="000000" w:themeColor="text1"/>
        </w:rPr>
        <w:t>УЗ-цервикометрию)</w:t>
      </w:r>
      <w:r w:rsidR="009B4AD5">
        <w:rPr>
          <w:color w:val="000000" w:themeColor="text1"/>
        </w:rPr>
        <w:t>, а беременных</w:t>
      </w:r>
      <w:r w:rsidR="009B4AD5" w:rsidRPr="00843F1B">
        <w:rPr>
          <w:color w:val="000000" w:themeColor="text1"/>
        </w:rPr>
        <w:t xml:space="preserve"> </w:t>
      </w:r>
      <w:r w:rsidRPr="00843F1B">
        <w:t>группы высокого риска позднего выкидыша и ПР на</w:t>
      </w:r>
      <w:r w:rsidRPr="00EF089E">
        <w:t xml:space="preserve"> У</w:t>
      </w:r>
      <w:r>
        <w:t>ЗИ ШМ (УЗ-цервикометрия)</w:t>
      </w:r>
      <w:r w:rsidRPr="00EF089E">
        <w:t xml:space="preserve"> с 15-16 до 24 недель беременности с кратностью 1 раз в 1-2 недели</w:t>
      </w:r>
      <w:r w:rsidRPr="00EF089E">
        <w:rPr>
          <w:lang w:eastAsia="ru-RU"/>
        </w:rPr>
        <w:t xml:space="preserve"> с целью своевременной диагностики укорочения </w:t>
      </w:r>
      <w:r>
        <w:rPr>
          <w:lang w:eastAsia="ru-RU"/>
        </w:rPr>
        <w:t>ШМ</w:t>
      </w:r>
      <w:r w:rsidRPr="00EF089E">
        <w:rPr>
          <w:lang w:eastAsia="ru-RU"/>
        </w:rPr>
        <w:t xml:space="preserve"> </w:t>
      </w:r>
      <w:r w:rsidR="0059168D" w:rsidRPr="00EF089E">
        <w:fldChar w:fldCharType="begin" w:fldLock="1"/>
      </w:r>
      <w:r w:rsidR="00542DD0">
        <w:instrText>ADDIN CSL_CITATION {"citationItems":[{"id":"ITEM-1","itemData":{"DOI":"10.1002/uog.17388","ISSN":"1469-0705","PMID":"27997053","abstract":"OBJECTIVE Cervical length screening by transvaginal sonography (TVS) has been shown to be a good predictive test for spontaneous preterm birth (PTB) in symptomatic singleton pregnancy with threatened preterm labor (PTL). The aim of this review and meta-analysis of individual participant data was to evaluate the effect of knowledge of the TVS cervical length (CL) in preventing PTB in singleton pregnancies presenting with threatened PTL. METHODS We searched the Cochrane Pregnancy and Childbirth Group's Trials Register and the Cochrane Complementary Medicine Field's Trials Register (May 2016) and reference lists of retrieved studies. Selection criteria included randomized controlled trials of singleton gestations with threatened PTL randomized to management based mainly on CL screening (intervention group), or CL screening with no knowledge of results or no CL screening (control group). Participants included women with singleton gestations at 23 + 0 to 36 + 6 weeks with threatened PTL. We contacted corresponding authors of included trials to request access to the data and perform a meta-analysis of individual participant data. Data provided by the investigators were merged into a master database constructed specifically for the review. The primary outcome was PTB &lt; 37 weeks. Summary measures were reported as relative risk (RR) or as mean difference (MD) with 95% CI. RESULTS Three trials including a total of 287 singleton gestations with threatened PTL between 24 + 0 and 35 + 6 weeks were included in the meta-analysis, of which 145 were randomized to CL screening with knowledge of results and 142 to no knowledge of CL. Compared with the control group, women who were randomized to the known CL group had a significantly lower rate of PTB &lt; 37 weeks (22.1% vs 34.5%; RR, 0.64 (95% CI, 0.44-0.94); three trials; 287 participants) and a later gestational age at delivery (MD, 0.64 (95% CI, 0.03-1.25) weeks; MD, 4.48 (95% CI, 1.18-8.98) days; three trials; 287 participants). All other outcomes for which there were available data were similar in the two groups. CONCLUSIONS There is a significant association between knowledge of TVS CL and lower incidence of PTB and later gestational age at delivery in symptomatic singleton gestations with threatened PTL. Given that in the meta-analysis we found a significant 36% reduction in the primary outcome, but other outcomes were mostly statistically similar, further study needs to be undertaken to understand better whether the…","author":[{"dropping-particle":"","family":"Berghella","given":"V","non-dropping-particle":"","parse-names":false,"suffix":""},{"dropping-particle":"","family":"Palacio","given":"M","non-dropping-particle":"","parse-names":false,"suffix":""},{"dropping-particle":"","family":"Ness","given":"A","non-dropping-particle":"","parse-names":false,"suffix":""},{"dropping-particle":"","family":"Alfirevic","given":"Z","non-dropping-particle":"","parse-names":false,"suffix":""},{"dropping-particle":"","family":"Nicolaides","given":"K H","non-dropping-particle":"","parse-names":false,"suffix":""},{"dropping-particle":"","family":"Saccone","given":"G","non-dropping-particle":"","parse-names":false,"suffix":""}],"container-title":"Ultrasound in obstetrics &amp; gynecology : the official journal of the International Society of Ultrasound in Obstetrics and Gynecology","id":"ITEM-1","issue":"3","issued":{"date-parts":[["2017","3"]]},"page":"322-329","title":"Cervical length screening for prevention of preterm birth in singleton pregnancy with threatened preterm labor: systematic review and meta-analysis of randomized controlled trials using individual patient-level data.","type":"article-journal","volume":"49"},"uris":["http://www.mendeley.com/documents/?uuid=7c92d9c8-3201-465d-807c-42481f174928"]},{"id":"ITEM-2","itemData":{"DOI":"10.1097/AOG.0b013e3181842087","ISSN":"0029-7844","PMID":"18757646","abstract":"OBJECTIVE To prospectively compare digital cervical score with Bishop score as a predictor of spontaneous preterm delivery before 35 weeks of gestation. METHODS Data from a cohort of 2,916 singleton pregnancies enrolled in a multicenter preterm prediction study were available. Patients underwent digital cervical examinations at 22-24 and 26-29 weeks of gestation for calculation of Bishop score and cervical score. Relationships between Bishop score, cervical score, and spontaneous preterm delivery were assessed with multivariable logistic regression analysis, McNemar test, and receiver operating characteristic (ROC) curves to identify appropriate diagnostic thresholds and predictive capability. RESULTS One hundred twenty-seven of 2,916 patients (4.4%) undergoing cervical examination at 22-24 weeks had a spontaneous preterm delivery before 35 weeks. Eighty-four of the 2,538 (3.3%) reexamined at 26-29 weeks also had spontaneous preterm delivery. Receiver operating characteristic curves indicated that optimal diagnostic thresholds for Bishop score were at least 4 at 22-24 weeks, at least 5 at 26-29 weeks, and less than 1.5 at both examinations for cervical score. At 22-24 weeks, areas under the ROC curve favored Bishop score. At 26-29 weeks, there was no significant difference in areas under the ROC curve; however, a cervical score less than 1.5 (sensitivity 35.7%, false positive rate 4.8%) was superior to a Bishop score of 5 or more (P&lt;.001). CONCLUSION Both cervical evaluations are associated with spontaneous preterm delivery in a singleton population; however, predictive capabilities for spontaneous preterm delivery were modest among women with low event prevalence. Although Bishop score performed better in the mid trimester, by 26-29 weeks a cervical score less than 1.5 was a better predictor of spontaneous preterm delivery before 35 weeks than a Bishop score of at least 5.","author":[{"dropping-particle":"","family":"Newman","given":"R B","non-dropping-particle":"","parse-names":false,"suffix":""},{"dropping-particle":"","family":"Goldenberg","given":"R L","non-dropping-particle":"","parse-names":false,"suffix":""},{"dropping-particle":"","family":"Iams","given":"J D","non-dropping-particle":"","parse-names":false,"suffix":""},{"dropping-particle":"","family":"Meis","given":"P J","non-dropping-particle":"","parse-names":false,"suffix":""},{"dropping-particle":"","family":"Mercer","given":"B M","non-dropping-particle":"","parse-names":false,"suffix":""},{"dropping-particle":"","family":"Moawad","given":"A H","non-dropping-particle":"","parse-names":false,"suffix":""},{"dropping-particle":"","family":"Thom","given":"E","non-dropping-particle":"","parse-names":false,"suffix":""},{"dropping-particle":"","family":"Miodovnik","given":"M","non-dropping-particle":"","parse-names":false,"suffix":""},{"dropping-particle":"","family":"Caritis","given":"S N","non-dropping-particle":"","parse-names":false,"suffix":""},{"dropping-particle":"","family":"Dombrowski","given":"M","non-dropping-particle":"","parse-names":false,"suffix":""},{"dropping-particle":"","family":"National Institute of Child Health and Human Development (NICHD) Maternal-Fetal Medicine Units Network (MFMU)","given":"","non-dropping-particle":"","parse-names":false,"suffix":""}],"container-title":"Obstetrics and gynecology","id":"ITEM-2","issue":"3","issued":{"date-parts":[["2008","9"]]},"page":"508-15","title":"Preterm prediction study: comparison of the cervical score and Bishop score for prediction of spontaneous preterm delivery.","type":"article-journal","volume":"112"},"uris":["http://www.mendeley.com/documents/?uuid=922c3a3b-7d59-4247-bf42-aab3a54be007"]}],"mendeley":{"formattedCitation":"[37, 38]","plainTextFormattedCitation":"[37, 38]","previouslyFormattedCitation":"[37, 38]"},"properties":{"noteIndex":0},"schema":"https://github.com/citation-style-language/schema/raw/master/csl-citation.json"}</w:instrText>
      </w:r>
      <w:r w:rsidR="0059168D" w:rsidRPr="00EF089E">
        <w:fldChar w:fldCharType="separate"/>
      </w:r>
      <w:r w:rsidR="00542DD0" w:rsidRPr="00542DD0">
        <w:rPr>
          <w:noProof/>
        </w:rPr>
        <w:t>[37, 38]</w:t>
      </w:r>
      <w:r w:rsidR="0059168D" w:rsidRPr="00EF089E">
        <w:fldChar w:fldCharType="end"/>
      </w:r>
      <w:r w:rsidR="0059168D" w:rsidRPr="00EF089E">
        <w:t xml:space="preserve">, </w:t>
      </w:r>
      <w:r w:rsidR="0059168D" w:rsidRPr="00EF089E">
        <w:fldChar w:fldCharType="begin" w:fldLock="1"/>
      </w:r>
      <w:r w:rsidR="00542DD0">
        <w:instrText>ADDIN CSL_CITATION {"citationItems":[{"id":"ITEM-1","itemData":{"DOI":"10.1016/j.ajog.2016.01.192","ISSN":"1097-6868","PMID":"26880732","abstract":"BACKGROUND Despite much debate, there is no consensus on whether women without a history of prior spontaneous preterm birth should receive universal cervical length screening. Risk-based screening has been proposed as an alternative to universal cervical length measurement and may represent a more cost-effective approach to preterm birth prevention. OBJECTIVE We sought to evaluate the cost-effectiveness of risk-based screening compared to universal cervical length screening or no screening for preterm birth prevention in low-risk women. STUDY DESIGN A decision analytic model compared the cost and effectiveness of 3 cervical length screening strategies in a population of women with no prior preterm birth. Risk-based screening, universal screening, and no screening were compared using cost, probability, and utility estimates derived from the existing literature and the incremental cost-effectiveness ratios for each strategy were calculated. RESULTS In the base-case analysis, risk-based screening and universal screening were more effective and less costly than no screening. In comparison to the risk-based strategy, universal screening of the United States population of women without a prior preterm birth (N = 3.5 million annually) would result in 2.19 million more transvaginal ultrasounds, 11,027 more women treated with vaginal progesterone, 913 fewer preterm births &lt;35 weeks gestational age, and 63 fewer neonatal deaths at an additional cost of $51,936,699 annually. Despite costing more, the additional health benefits of universal screening resulted in that strategy being more cost-effective than risk-based screening, with an incremental cost-effectiveness ratio of $21,144 per quality-adjusted life-year. CONCLUSION In women without a prior spontaneous preterm birth, universal cervical length screening is cost-effective in comparison to both risk-based screening and no screening.","author":[{"dropping-particle":"","family":"Einerson","given":"Brett D","non-dropping-particle":"","parse-names":false,"suffix":""},{"dropping-particle":"","family":"Grobman","given":"William A","non-dropping-particle":"","parse-names":false,"suffix":""},{"dropping-particle":"","family":"Miller","given":"Emily S","non-dropping-particle":"","parse-names":false,"suffix":""}],"container-title":"American journal of obstetrics and gynecology","id":"ITEM-1","issue":"1","issued":{"date-parts":[["2016"]]},"page":"100.e1-7","title":"Cost-effectiveness of risk-based screening for cervical length to prevent preterm birth.","type":"article-journal","volume":"215"},"uris":["http://www.mendeley.com/documents/?uuid=492f13eb-a620-4c23-95cb-d6b1ff8dbdb9","http://www.mendeley.com/documents/?uuid=cb8d788c-0658-429f-87e8-230313d817be","http://www.mendeley.com/documents/?uuid=33b3ed1b-4765-4d3e-8a24-f13acb26eff2"]}],"mendeley":{"formattedCitation":"[39]","plainTextFormattedCitation":"[39]","previouslyFormattedCitation":"[39]"},"properties":{"noteIndex":0},"schema":"https://github.com/citation-style-language/schema/raw/master/csl-citation.json"}</w:instrText>
      </w:r>
      <w:r w:rsidR="0059168D" w:rsidRPr="00EF089E">
        <w:fldChar w:fldCharType="separate"/>
      </w:r>
      <w:r w:rsidR="00542DD0" w:rsidRPr="00542DD0">
        <w:rPr>
          <w:noProof/>
        </w:rPr>
        <w:t>[39]</w:t>
      </w:r>
      <w:r w:rsidR="0059168D" w:rsidRPr="00EF089E">
        <w:fldChar w:fldCharType="end"/>
      </w:r>
      <w:r w:rsidR="0059168D" w:rsidRPr="00EF089E">
        <w:t>.</w:t>
      </w:r>
    </w:p>
    <w:p w14:paraId="774D5E6B" w14:textId="77777777" w:rsidR="0059168D" w:rsidRDefault="0059168D" w:rsidP="0059168D">
      <w:pPr>
        <w:rPr>
          <w:b/>
          <w:bCs/>
        </w:rPr>
      </w:pPr>
      <w:r w:rsidRPr="00EF089E">
        <w:rPr>
          <w:b/>
          <w:bCs/>
        </w:rPr>
        <w:t>Уровень убедительности рекомендаций А (уровень достоверности доказательств - 1).</w:t>
      </w:r>
      <w:r w:rsidRPr="001C19AC">
        <w:rPr>
          <w:b/>
          <w:bCs/>
        </w:rPr>
        <w:t xml:space="preserve"> </w:t>
      </w:r>
    </w:p>
    <w:p w14:paraId="54617C52" w14:textId="77777777" w:rsidR="00F24B6F" w:rsidRPr="001C19AC" w:rsidRDefault="00F24B6F" w:rsidP="0059168D">
      <w:pPr>
        <w:rPr>
          <w:b/>
          <w:bCs/>
        </w:rPr>
      </w:pPr>
    </w:p>
    <w:p w14:paraId="27F6F171" w14:textId="1E3F74B4" w:rsidR="006E19F9" w:rsidRDefault="00ED5B9F" w:rsidP="005C75CE">
      <w:pPr>
        <w:pStyle w:val="10"/>
        <w:numPr>
          <w:ilvl w:val="0"/>
          <w:numId w:val="7"/>
        </w:numPr>
        <w:ind w:left="0" w:firstLine="0"/>
        <w:jc w:val="center"/>
      </w:pPr>
      <w:bookmarkStart w:id="156" w:name="_Toc67404632"/>
      <w:bookmarkStart w:id="157" w:name="_Toc67413787"/>
      <w:bookmarkStart w:id="158" w:name="_Toc67414083"/>
      <w:bookmarkStart w:id="159" w:name="_Toc67414190"/>
      <w:bookmarkStart w:id="160" w:name="_Toc73884097"/>
      <w:r>
        <w:t>О</w:t>
      </w:r>
      <w:r w:rsidR="006E19F9" w:rsidRPr="0058272E">
        <w:t>рганизация оказания медицинской помощи</w:t>
      </w:r>
      <w:bookmarkEnd w:id="156"/>
      <w:bookmarkEnd w:id="157"/>
      <w:bookmarkEnd w:id="158"/>
      <w:bookmarkEnd w:id="159"/>
      <w:bookmarkEnd w:id="160"/>
    </w:p>
    <w:p w14:paraId="5E5E3891" w14:textId="71DBB97D" w:rsidR="001225D2" w:rsidRPr="001225D2" w:rsidRDefault="000769DD" w:rsidP="005C75CE">
      <w:pPr>
        <w:pStyle w:val="ab"/>
        <w:rPr>
          <w:rFonts w:cs="Times New Roman"/>
          <w:szCs w:val="24"/>
        </w:rPr>
      </w:pPr>
      <w:r w:rsidRPr="001225D2">
        <w:rPr>
          <w:rFonts w:cs="Times New Roman"/>
          <w:szCs w:val="24"/>
        </w:rPr>
        <w:t xml:space="preserve">Высокий риск очень ранних ПР диктует необходимость лечения данных пациенток в </w:t>
      </w:r>
      <w:r w:rsidR="005C75CE">
        <w:rPr>
          <w:rFonts w:cs="Times New Roman"/>
          <w:szCs w:val="24"/>
        </w:rPr>
        <w:t>медицинских организациях акушерско-гинекологического профиля</w:t>
      </w:r>
      <w:r w:rsidRPr="001225D2">
        <w:rPr>
          <w:rFonts w:cs="Times New Roman"/>
          <w:szCs w:val="24"/>
        </w:rPr>
        <w:t xml:space="preserve"> 3-</w:t>
      </w:r>
      <w:r w:rsidR="0059168D">
        <w:rPr>
          <w:rFonts w:cs="Times New Roman"/>
          <w:szCs w:val="24"/>
        </w:rPr>
        <w:t>го</w:t>
      </w:r>
      <w:r w:rsidR="00FA4658">
        <w:rPr>
          <w:rFonts w:cs="Times New Roman"/>
          <w:szCs w:val="24"/>
        </w:rPr>
        <w:t xml:space="preserve"> </w:t>
      </w:r>
      <w:r w:rsidR="0059168D">
        <w:rPr>
          <w:rFonts w:cs="Times New Roman"/>
          <w:szCs w:val="24"/>
        </w:rPr>
        <w:t>уровня</w:t>
      </w:r>
      <w:r w:rsidR="001225D2" w:rsidRPr="001225D2">
        <w:rPr>
          <w:rFonts w:cs="Times New Roman"/>
          <w:szCs w:val="24"/>
        </w:rPr>
        <w:t xml:space="preserve">, а при отсутствии возможности, в </w:t>
      </w:r>
      <w:r w:rsidR="005C75CE">
        <w:rPr>
          <w:rFonts w:cs="Times New Roman"/>
          <w:szCs w:val="24"/>
        </w:rPr>
        <w:t>медицинских организациях акушерско-гинекологического профиля</w:t>
      </w:r>
      <w:r w:rsidR="005C75CE" w:rsidRPr="001225D2">
        <w:rPr>
          <w:rFonts w:cs="Times New Roman"/>
          <w:szCs w:val="24"/>
        </w:rPr>
        <w:t xml:space="preserve"> </w:t>
      </w:r>
      <w:r w:rsidR="0059168D">
        <w:rPr>
          <w:rFonts w:cs="Times New Roman"/>
          <w:szCs w:val="24"/>
        </w:rPr>
        <w:t>2-го</w:t>
      </w:r>
      <w:r w:rsidR="001225D2" w:rsidRPr="001225D2">
        <w:rPr>
          <w:rFonts w:cs="Times New Roman"/>
          <w:szCs w:val="24"/>
        </w:rPr>
        <w:t xml:space="preserve"> </w:t>
      </w:r>
      <w:r w:rsidR="0059168D">
        <w:rPr>
          <w:rFonts w:cs="Times New Roman"/>
          <w:szCs w:val="24"/>
        </w:rPr>
        <w:t>уровня, имеющих</w:t>
      </w:r>
      <w:r w:rsidR="001225D2" w:rsidRPr="001225D2">
        <w:rPr>
          <w:rFonts w:cs="Times New Roman"/>
          <w:szCs w:val="24"/>
        </w:rPr>
        <w:t xml:space="preserve"> отделение (палаты) реанимации и интенсивной терапии для новорожденных.</w:t>
      </w:r>
    </w:p>
    <w:p w14:paraId="581036DC" w14:textId="5FACFCD9" w:rsidR="001225D2" w:rsidRPr="001225D2" w:rsidRDefault="001225D2" w:rsidP="001225D2">
      <w:pPr>
        <w:pStyle w:val="ab"/>
        <w:rPr>
          <w:szCs w:val="24"/>
        </w:rPr>
      </w:pPr>
      <w:r w:rsidRPr="001225D2">
        <w:rPr>
          <w:szCs w:val="24"/>
        </w:rPr>
        <w:t>Показаниями для госпитализации в стационар у беременных с ИЦН являются:</w:t>
      </w:r>
    </w:p>
    <w:p w14:paraId="2C913F4D" w14:textId="2A1019A9" w:rsidR="001225D2" w:rsidRDefault="001225D2" w:rsidP="0085110C">
      <w:pPr>
        <w:pStyle w:val="ab"/>
        <w:numPr>
          <w:ilvl w:val="0"/>
          <w:numId w:val="15"/>
        </w:numPr>
        <w:ind w:left="0" w:firstLine="709"/>
      </w:pPr>
      <w:r>
        <w:t>Необходимо</w:t>
      </w:r>
      <w:r w:rsidR="005C75CE">
        <w:t>сть хирургической коррекции ИЦН.</w:t>
      </w:r>
    </w:p>
    <w:p w14:paraId="5B36256E" w14:textId="641CB23C" w:rsidR="001225D2" w:rsidRDefault="001225D2" w:rsidP="0085110C">
      <w:pPr>
        <w:pStyle w:val="ab"/>
        <w:numPr>
          <w:ilvl w:val="0"/>
          <w:numId w:val="15"/>
        </w:numPr>
        <w:ind w:left="0" w:firstLine="709"/>
      </w:pPr>
      <w:r>
        <w:t>Угрожаю</w:t>
      </w:r>
      <w:r w:rsidR="005C75CE">
        <w:t>щие ПР.</w:t>
      </w:r>
    </w:p>
    <w:p w14:paraId="4746D4D9" w14:textId="78B4D722" w:rsidR="001225D2" w:rsidRDefault="001225D2" w:rsidP="0085110C">
      <w:pPr>
        <w:pStyle w:val="ab"/>
        <w:numPr>
          <w:ilvl w:val="0"/>
          <w:numId w:val="15"/>
        </w:numPr>
        <w:ind w:left="0" w:firstLine="709"/>
      </w:pPr>
      <w:r>
        <w:t>ПРПО</w:t>
      </w:r>
      <w:r w:rsidR="005C75CE">
        <w:t>.</w:t>
      </w:r>
    </w:p>
    <w:p w14:paraId="359AE13F" w14:textId="62478141" w:rsidR="001225D2" w:rsidRPr="006518D1" w:rsidRDefault="005C75CE" w:rsidP="001225D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Показания к выписке пациентки</w:t>
      </w:r>
      <w:r w:rsidR="001225D2" w:rsidRPr="006518D1">
        <w:rPr>
          <w:rFonts w:ascii="Times New Roman" w:hAnsi="Times New Roman" w:cs="Times New Roman"/>
          <w:sz w:val="24"/>
          <w:szCs w:val="24"/>
        </w:rPr>
        <w:t xml:space="preserve"> из </w:t>
      </w:r>
      <w:r>
        <w:rPr>
          <w:rFonts w:ascii="Times New Roman" w:hAnsi="Times New Roman" w:cs="Times New Roman"/>
          <w:sz w:val="24"/>
          <w:szCs w:val="24"/>
        </w:rPr>
        <w:t>стационара являются</w:t>
      </w:r>
      <w:r w:rsidR="001225D2" w:rsidRPr="006518D1">
        <w:rPr>
          <w:rFonts w:ascii="Times New Roman" w:hAnsi="Times New Roman" w:cs="Times New Roman"/>
          <w:sz w:val="24"/>
          <w:szCs w:val="24"/>
        </w:rPr>
        <w:t xml:space="preserve">: </w:t>
      </w:r>
    </w:p>
    <w:p w14:paraId="11BFFAFE" w14:textId="77777777" w:rsidR="001225D2" w:rsidRPr="006518D1" w:rsidRDefault="001225D2" w:rsidP="005C75CE">
      <w:pPr>
        <w:pStyle w:val="ConsPlusNormal"/>
        <w:spacing w:line="360" w:lineRule="auto"/>
        <w:ind w:firstLine="709"/>
        <w:jc w:val="both"/>
        <w:rPr>
          <w:rFonts w:ascii="Times New Roman" w:hAnsi="Times New Roman" w:cs="Times New Roman"/>
          <w:sz w:val="24"/>
          <w:szCs w:val="24"/>
        </w:rPr>
      </w:pPr>
      <w:r w:rsidRPr="006518D1">
        <w:rPr>
          <w:rFonts w:ascii="Times New Roman" w:hAnsi="Times New Roman" w:cs="Times New Roman"/>
          <w:sz w:val="24"/>
          <w:szCs w:val="24"/>
        </w:rPr>
        <w:t>1. После родов (см. клинические рекомендации «Послеродовая помощь и обследование»).</w:t>
      </w:r>
    </w:p>
    <w:p w14:paraId="0D0C923B" w14:textId="6EF53010" w:rsidR="001225D2" w:rsidRPr="00225FFF" w:rsidRDefault="001225D2" w:rsidP="005C75CE">
      <w:pPr>
        <w:pStyle w:val="ConsPlusNormal"/>
        <w:spacing w:line="360" w:lineRule="auto"/>
        <w:ind w:firstLine="709"/>
        <w:jc w:val="both"/>
        <w:rPr>
          <w:rFonts w:ascii="Times New Roman" w:hAnsi="Times New Roman" w:cs="Times New Roman"/>
          <w:sz w:val="24"/>
          <w:szCs w:val="24"/>
        </w:rPr>
      </w:pPr>
      <w:r w:rsidRPr="006518D1">
        <w:rPr>
          <w:rFonts w:ascii="Times New Roman" w:hAnsi="Times New Roman" w:cs="Times New Roman"/>
          <w:sz w:val="24"/>
          <w:szCs w:val="24"/>
        </w:rPr>
        <w:t xml:space="preserve"> 2. После купирования симптомов </w:t>
      </w:r>
      <w:r w:rsidR="00AE3C9E">
        <w:rPr>
          <w:rFonts w:ascii="Times New Roman" w:hAnsi="Times New Roman" w:cs="Times New Roman"/>
          <w:sz w:val="24"/>
          <w:szCs w:val="24"/>
        </w:rPr>
        <w:t>угрожающего выкидыша</w:t>
      </w:r>
      <w:r w:rsidRPr="006518D1">
        <w:rPr>
          <w:rFonts w:ascii="Times New Roman" w:hAnsi="Times New Roman" w:cs="Times New Roman"/>
          <w:sz w:val="24"/>
          <w:szCs w:val="24"/>
        </w:rPr>
        <w:t>, угрожающих ПР, ИЦН с прогрессирующей беременностью (см. клинические рекомендации «Выкидыш», «Преждевременные роды»).</w:t>
      </w:r>
    </w:p>
    <w:p w14:paraId="036CD810" w14:textId="36529E80" w:rsidR="000769DD" w:rsidRDefault="000769DD" w:rsidP="000769DD"/>
    <w:p w14:paraId="22992A5E" w14:textId="77777777" w:rsidR="005C75CE" w:rsidRDefault="005C75CE" w:rsidP="000769DD"/>
    <w:p w14:paraId="24D6C28B" w14:textId="2AC2648B" w:rsidR="005307EF" w:rsidRPr="0058272E" w:rsidRDefault="005307EF" w:rsidP="005C75CE">
      <w:pPr>
        <w:pStyle w:val="10"/>
        <w:numPr>
          <w:ilvl w:val="0"/>
          <w:numId w:val="7"/>
        </w:numPr>
        <w:ind w:left="0" w:firstLine="0"/>
        <w:jc w:val="center"/>
      </w:pPr>
      <w:bookmarkStart w:id="161" w:name="_Toc73884098"/>
      <w:r w:rsidRPr="0058272E">
        <w:t>Дополнительная информация (в том числе факторы, влияющие на исход заболевания или состояния)</w:t>
      </w:r>
      <w:bookmarkEnd w:id="161"/>
    </w:p>
    <w:p w14:paraId="3421E2CB" w14:textId="2E3FC77D" w:rsidR="00713783" w:rsidRDefault="005C75CE" w:rsidP="005C75CE">
      <w:r>
        <w:t>Не применимо.</w:t>
      </w:r>
    </w:p>
    <w:p w14:paraId="465FACAD" w14:textId="4EB5EBBF" w:rsidR="00713783" w:rsidRPr="0058272E" w:rsidRDefault="00713783" w:rsidP="005A2222">
      <w:pPr>
        <w:pStyle w:val="10"/>
        <w:jc w:val="center"/>
      </w:pPr>
      <w:bookmarkStart w:id="162" w:name="_Toc73884099"/>
      <w:r w:rsidRPr="0058272E">
        <w:lastRenderedPageBreak/>
        <w:t>Критерии оценки качества медицинской помощи</w:t>
      </w:r>
      <w:bookmarkEnd w:id="162"/>
    </w:p>
    <w:p w14:paraId="60AAC7E6" w14:textId="77777777" w:rsidR="000A63DF" w:rsidRDefault="00F516F1" w:rsidP="00ED55D8">
      <w:pPr>
        <w:pStyle w:val="afff0"/>
      </w:pPr>
      <w:r w:rsidRPr="00990AE6">
        <w:t xml:space="preserve"> </w:t>
      </w:r>
    </w:p>
    <w:tbl>
      <w:tblPr>
        <w:tblW w:w="485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
        <w:gridCol w:w="6898"/>
        <w:gridCol w:w="1729"/>
      </w:tblGrid>
      <w:tr w:rsidR="00475249" w14:paraId="4A96D8D8" w14:textId="77777777" w:rsidTr="00E07FEF">
        <w:trPr>
          <w:tblHeader/>
        </w:trPr>
        <w:tc>
          <w:tcPr>
            <w:tcW w:w="241" w:type="pct"/>
            <w:tcBorders>
              <w:top w:val="single" w:sz="6" w:space="0" w:color="000000"/>
              <w:left w:val="single" w:sz="6" w:space="0" w:color="000000"/>
              <w:bottom w:val="single" w:sz="6" w:space="0" w:color="000000"/>
              <w:right w:val="single" w:sz="6" w:space="0" w:color="000000"/>
            </w:tcBorders>
            <w:vAlign w:val="center"/>
            <w:hideMark/>
          </w:tcPr>
          <w:p w14:paraId="64326253" w14:textId="77777777" w:rsidR="00475249" w:rsidRDefault="00475249" w:rsidP="00E07FEF">
            <w:pPr>
              <w:pStyle w:val="aff9"/>
              <w:spacing w:line="240" w:lineRule="auto"/>
              <w:ind w:firstLine="0"/>
              <w:jc w:val="center"/>
              <w:rPr>
                <w:lang w:eastAsia="en-US"/>
              </w:rPr>
            </w:pPr>
            <w:r>
              <w:rPr>
                <w:rStyle w:val="af1"/>
                <w:lang w:eastAsia="en-US"/>
              </w:rPr>
              <w:t>№</w:t>
            </w:r>
          </w:p>
        </w:tc>
        <w:tc>
          <w:tcPr>
            <w:tcW w:w="3805" w:type="pct"/>
            <w:tcBorders>
              <w:top w:val="single" w:sz="6" w:space="0" w:color="000000"/>
              <w:left w:val="single" w:sz="6" w:space="0" w:color="000000"/>
              <w:bottom w:val="single" w:sz="6" w:space="0" w:color="000000"/>
              <w:right w:val="single" w:sz="6" w:space="0" w:color="000000"/>
            </w:tcBorders>
            <w:vAlign w:val="center"/>
            <w:hideMark/>
          </w:tcPr>
          <w:p w14:paraId="7BF3028F" w14:textId="77777777" w:rsidR="00475249" w:rsidRDefault="00475249" w:rsidP="00E07FEF">
            <w:pPr>
              <w:pStyle w:val="aff9"/>
              <w:spacing w:line="240" w:lineRule="auto"/>
              <w:ind w:firstLine="0"/>
              <w:jc w:val="center"/>
              <w:rPr>
                <w:lang w:eastAsia="en-US"/>
              </w:rPr>
            </w:pPr>
            <w:r>
              <w:rPr>
                <w:rStyle w:val="af1"/>
                <w:lang w:eastAsia="en-US"/>
              </w:rPr>
              <w:t>Критерии качества диагностики и лечения И</w:t>
            </w:r>
            <w:r>
              <w:rPr>
                <w:rStyle w:val="af1"/>
              </w:rPr>
              <w:t>ЦН</w:t>
            </w:r>
          </w:p>
        </w:tc>
        <w:tc>
          <w:tcPr>
            <w:tcW w:w="954" w:type="pct"/>
            <w:tcBorders>
              <w:top w:val="single" w:sz="6" w:space="0" w:color="000000"/>
              <w:left w:val="single" w:sz="6" w:space="0" w:color="000000"/>
              <w:bottom w:val="single" w:sz="6" w:space="0" w:color="000000"/>
              <w:right w:val="single" w:sz="6" w:space="0" w:color="000000"/>
            </w:tcBorders>
            <w:vAlign w:val="center"/>
            <w:hideMark/>
          </w:tcPr>
          <w:p w14:paraId="34B6242E" w14:textId="77777777" w:rsidR="00475249" w:rsidRDefault="00475249" w:rsidP="00E07FEF">
            <w:pPr>
              <w:pStyle w:val="aff9"/>
              <w:spacing w:line="240" w:lineRule="auto"/>
              <w:ind w:firstLine="0"/>
              <w:jc w:val="center"/>
              <w:rPr>
                <w:lang w:eastAsia="en-US"/>
              </w:rPr>
            </w:pPr>
            <w:r>
              <w:rPr>
                <w:rStyle w:val="af1"/>
                <w:lang w:eastAsia="en-US"/>
              </w:rPr>
              <w:t xml:space="preserve">Да/Нет </w:t>
            </w:r>
          </w:p>
        </w:tc>
      </w:tr>
      <w:tr w:rsidR="00475249" w14:paraId="311399CF" w14:textId="77777777" w:rsidTr="00E07FEF">
        <w:tc>
          <w:tcPr>
            <w:tcW w:w="241" w:type="pct"/>
            <w:tcBorders>
              <w:top w:val="single" w:sz="6" w:space="0" w:color="000000"/>
              <w:left w:val="single" w:sz="6" w:space="0" w:color="000000"/>
              <w:bottom w:val="single" w:sz="6" w:space="0" w:color="000000"/>
              <w:right w:val="single" w:sz="6" w:space="0" w:color="000000"/>
            </w:tcBorders>
          </w:tcPr>
          <w:p w14:paraId="1809B209" w14:textId="77777777" w:rsidR="00475249" w:rsidRDefault="00475249" w:rsidP="00475249">
            <w:pPr>
              <w:pStyle w:val="aff9"/>
              <w:numPr>
                <w:ilvl w:val="0"/>
                <w:numId w:val="6"/>
              </w:numPr>
              <w:spacing w:before="100" w:after="100" w:line="240" w:lineRule="auto"/>
              <w:jc w:val="center"/>
              <w:rPr>
                <w:lang w:eastAsia="en-US"/>
              </w:rPr>
            </w:pPr>
          </w:p>
        </w:tc>
        <w:tc>
          <w:tcPr>
            <w:tcW w:w="3805" w:type="pct"/>
            <w:tcBorders>
              <w:top w:val="single" w:sz="6" w:space="0" w:color="000000"/>
              <w:left w:val="single" w:sz="6" w:space="0" w:color="000000"/>
              <w:bottom w:val="single" w:sz="6" w:space="0" w:color="000000"/>
              <w:right w:val="single" w:sz="6" w:space="0" w:color="000000"/>
            </w:tcBorders>
            <w:vAlign w:val="center"/>
          </w:tcPr>
          <w:p w14:paraId="46FFB565" w14:textId="77777777" w:rsidR="00475249" w:rsidRDefault="00475249" w:rsidP="00E07FEF">
            <w:pPr>
              <w:pStyle w:val="aff9"/>
              <w:spacing w:line="240" w:lineRule="auto"/>
              <w:ind w:right="156" w:firstLine="0"/>
              <w:rPr>
                <w:lang w:bidi="ru-RU"/>
              </w:rPr>
            </w:pPr>
            <w:r>
              <w:t>Выполнен осмотр</w:t>
            </w:r>
            <w:r w:rsidRPr="001C19AC">
              <w:t xml:space="preserve"> </w:t>
            </w:r>
            <w:r>
              <w:t>шейки матки</w:t>
            </w:r>
            <w:r w:rsidRPr="001C19AC">
              <w:t xml:space="preserve"> в зеркалах</w:t>
            </w:r>
          </w:p>
        </w:tc>
        <w:tc>
          <w:tcPr>
            <w:tcW w:w="954" w:type="pct"/>
            <w:tcBorders>
              <w:top w:val="single" w:sz="6" w:space="0" w:color="000000"/>
              <w:left w:val="single" w:sz="6" w:space="0" w:color="000000"/>
              <w:bottom w:val="single" w:sz="6" w:space="0" w:color="000000"/>
              <w:right w:val="single" w:sz="6" w:space="0" w:color="000000"/>
            </w:tcBorders>
          </w:tcPr>
          <w:p w14:paraId="5ADED163" w14:textId="77777777" w:rsidR="00475249" w:rsidRDefault="00475249" w:rsidP="00E07FEF">
            <w:pPr>
              <w:pStyle w:val="aff9"/>
              <w:spacing w:line="240" w:lineRule="auto"/>
              <w:ind w:firstLine="0"/>
              <w:jc w:val="center"/>
              <w:rPr>
                <w:lang w:eastAsia="en-US"/>
              </w:rPr>
            </w:pPr>
            <w:r>
              <w:rPr>
                <w:lang w:eastAsia="en-US"/>
              </w:rPr>
              <w:t>Да/Нет</w:t>
            </w:r>
          </w:p>
        </w:tc>
      </w:tr>
      <w:tr w:rsidR="00475249" w14:paraId="5D0C8E1E" w14:textId="77777777" w:rsidTr="00E07FEF">
        <w:tc>
          <w:tcPr>
            <w:tcW w:w="241" w:type="pct"/>
            <w:tcBorders>
              <w:top w:val="single" w:sz="6" w:space="0" w:color="000000"/>
              <w:left w:val="single" w:sz="6" w:space="0" w:color="000000"/>
              <w:bottom w:val="single" w:sz="6" w:space="0" w:color="000000"/>
              <w:right w:val="single" w:sz="6" w:space="0" w:color="000000"/>
            </w:tcBorders>
          </w:tcPr>
          <w:p w14:paraId="580061AE" w14:textId="77777777" w:rsidR="00475249" w:rsidRDefault="00475249" w:rsidP="00475249">
            <w:pPr>
              <w:pStyle w:val="aff9"/>
              <w:numPr>
                <w:ilvl w:val="0"/>
                <w:numId w:val="6"/>
              </w:numPr>
              <w:spacing w:before="100" w:after="100" w:line="240" w:lineRule="auto"/>
              <w:jc w:val="center"/>
              <w:rPr>
                <w:lang w:eastAsia="en-US"/>
              </w:rPr>
            </w:pPr>
          </w:p>
        </w:tc>
        <w:tc>
          <w:tcPr>
            <w:tcW w:w="3805" w:type="pct"/>
            <w:tcBorders>
              <w:top w:val="single" w:sz="6" w:space="0" w:color="000000"/>
              <w:left w:val="single" w:sz="6" w:space="0" w:color="000000"/>
              <w:bottom w:val="single" w:sz="6" w:space="0" w:color="000000"/>
              <w:right w:val="single" w:sz="6" w:space="0" w:color="000000"/>
            </w:tcBorders>
            <w:vAlign w:val="center"/>
          </w:tcPr>
          <w:p w14:paraId="21B034FE" w14:textId="77777777" w:rsidR="00475249" w:rsidRDefault="00475249" w:rsidP="00E07FEF">
            <w:pPr>
              <w:pStyle w:val="aff9"/>
              <w:spacing w:line="240" w:lineRule="auto"/>
              <w:ind w:right="156" w:firstLine="0"/>
              <w:rPr>
                <w:lang w:eastAsia="en-US"/>
              </w:rPr>
            </w:pPr>
            <w:r>
              <w:t xml:space="preserve">Выполнено </w:t>
            </w:r>
            <w:r>
              <w:rPr>
                <w:lang w:bidi="ru-RU"/>
              </w:rPr>
              <w:t>направление на</w:t>
            </w:r>
            <w:r>
              <w:t xml:space="preserve"> общий (клинический) анализ крови и </w:t>
            </w:r>
            <w:r w:rsidRPr="001C19AC">
              <w:t>исследование уровня С-реактивного белка в сыворотке крови</w:t>
            </w:r>
          </w:p>
        </w:tc>
        <w:tc>
          <w:tcPr>
            <w:tcW w:w="954" w:type="pct"/>
            <w:tcBorders>
              <w:top w:val="single" w:sz="6" w:space="0" w:color="000000"/>
              <w:left w:val="single" w:sz="6" w:space="0" w:color="000000"/>
              <w:bottom w:val="single" w:sz="6" w:space="0" w:color="000000"/>
              <w:right w:val="single" w:sz="6" w:space="0" w:color="000000"/>
            </w:tcBorders>
          </w:tcPr>
          <w:p w14:paraId="7FEDB382" w14:textId="77777777" w:rsidR="00475249" w:rsidRDefault="00475249" w:rsidP="00E07FEF">
            <w:pPr>
              <w:pStyle w:val="aff9"/>
              <w:spacing w:line="240" w:lineRule="auto"/>
              <w:ind w:firstLine="0"/>
              <w:jc w:val="center"/>
              <w:rPr>
                <w:lang w:eastAsia="en-US"/>
              </w:rPr>
            </w:pPr>
            <w:r>
              <w:rPr>
                <w:lang w:eastAsia="en-US"/>
              </w:rPr>
              <w:t>Да/Нет</w:t>
            </w:r>
          </w:p>
        </w:tc>
      </w:tr>
      <w:tr w:rsidR="00475249" w14:paraId="02149A46" w14:textId="77777777" w:rsidTr="00E07FEF">
        <w:tc>
          <w:tcPr>
            <w:tcW w:w="241" w:type="pct"/>
            <w:tcBorders>
              <w:top w:val="single" w:sz="6" w:space="0" w:color="000000"/>
              <w:left w:val="single" w:sz="6" w:space="0" w:color="000000"/>
              <w:bottom w:val="single" w:sz="6" w:space="0" w:color="000000"/>
              <w:right w:val="single" w:sz="6" w:space="0" w:color="000000"/>
            </w:tcBorders>
          </w:tcPr>
          <w:p w14:paraId="45B4F388" w14:textId="77777777" w:rsidR="00475249" w:rsidRDefault="00475249" w:rsidP="00475249">
            <w:pPr>
              <w:pStyle w:val="aff9"/>
              <w:numPr>
                <w:ilvl w:val="0"/>
                <w:numId w:val="6"/>
              </w:numPr>
              <w:spacing w:before="100" w:after="100" w:line="240" w:lineRule="auto"/>
              <w:jc w:val="center"/>
              <w:rPr>
                <w:lang w:eastAsia="en-US"/>
              </w:rPr>
            </w:pPr>
          </w:p>
        </w:tc>
        <w:tc>
          <w:tcPr>
            <w:tcW w:w="3805" w:type="pct"/>
            <w:tcBorders>
              <w:top w:val="single" w:sz="6" w:space="0" w:color="000000"/>
              <w:left w:val="single" w:sz="6" w:space="0" w:color="000000"/>
              <w:bottom w:val="single" w:sz="6" w:space="0" w:color="000000"/>
              <w:right w:val="single" w:sz="6" w:space="0" w:color="000000"/>
            </w:tcBorders>
            <w:vAlign w:val="center"/>
          </w:tcPr>
          <w:p w14:paraId="49EF920E" w14:textId="6EF74B02" w:rsidR="00475249" w:rsidRPr="00660F9A" w:rsidRDefault="00475249" w:rsidP="00660F9A">
            <w:pPr>
              <w:pStyle w:val="aff9"/>
              <w:spacing w:line="240" w:lineRule="auto"/>
              <w:ind w:right="156" w:firstLine="0"/>
              <w:rPr>
                <w:lang w:bidi="ru-RU"/>
              </w:rPr>
            </w:pPr>
            <w:r>
              <w:t xml:space="preserve">Выполнено </w:t>
            </w:r>
            <w:r>
              <w:rPr>
                <w:lang w:bidi="ru-RU"/>
              </w:rPr>
              <w:t>направление</w:t>
            </w:r>
            <w:r>
              <w:t xml:space="preserve"> на микроскопическое </w:t>
            </w:r>
            <w:r w:rsidR="00660F9A">
              <w:t>исследование влагалищных мазков</w:t>
            </w:r>
          </w:p>
        </w:tc>
        <w:tc>
          <w:tcPr>
            <w:tcW w:w="954" w:type="pct"/>
            <w:tcBorders>
              <w:top w:val="single" w:sz="6" w:space="0" w:color="000000"/>
              <w:left w:val="single" w:sz="6" w:space="0" w:color="000000"/>
              <w:bottom w:val="single" w:sz="6" w:space="0" w:color="000000"/>
              <w:right w:val="single" w:sz="6" w:space="0" w:color="000000"/>
            </w:tcBorders>
          </w:tcPr>
          <w:p w14:paraId="06C30146" w14:textId="77777777" w:rsidR="00475249" w:rsidRDefault="00475249" w:rsidP="00E07FEF">
            <w:pPr>
              <w:pStyle w:val="aff9"/>
              <w:spacing w:line="240" w:lineRule="auto"/>
              <w:ind w:firstLine="0"/>
              <w:jc w:val="center"/>
              <w:rPr>
                <w:lang w:eastAsia="en-US"/>
              </w:rPr>
            </w:pPr>
            <w:r w:rsidRPr="00161E6C">
              <w:rPr>
                <w:lang w:eastAsia="en-US"/>
              </w:rPr>
              <w:t>Да/Нет</w:t>
            </w:r>
          </w:p>
        </w:tc>
      </w:tr>
      <w:tr w:rsidR="00475249" w14:paraId="5254A928" w14:textId="77777777" w:rsidTr="00E07FEF">
        <w:tc>
          <w:tcPr>
            <w:tcW w:w="241" w:type="pct"/>
            <w:tcBorders>
              <w:top w:val="single" w:sz="6" w:space="0" w:color="000000"/>
              <w:left w:val="single" w:sz="6" w:space="0" w:color="000000"/>
              <w:bottom w:val="single" w:sz="6" w:space="0" w:color="000000"/>
              <w:right w:val="single" w:sz="6" w:space="0" w:color="000000"/>
            </w:tcBorders>
          </w:tcPr>
          <w:p w14:paraId="6B6F199D" w14:textId="77777777" w:rsidR="00475249" w:rsidRDefault="00475249" w:rsidP="00475249">
            <w:pPr>
              <w:pStyle w:val="aff9"/>
              <w:numPr>
                <w:ilvl w:val="0"/>
                <w:numId w:val="6"/>
              </w:numPr>
              <w:spacing w:before="100" w:after="100" w:line="240" w:lineRule="auto"/>
              <w:jc w:val="center"/>
              <w:rPr>
                <w:lang w:eastAsia="en-US"/>
              </w:rPr>
            </w:pPr>
          </w:p>
        </w:tc>
        <w:tc>
          <w:tcPr>
            <w:tcW w:w="3805" w:type="pct"/>
            <w:tcBorders>
              <w:top w:val="single" w:sz="6" w:space="0" w:color="000000"/>
              <w:left w:val="single" w:sz="6" w:space="0" w:color="000000"/>
              <w:bottom w:val="single" w:sz="6" w:space="0" w:color="000000"/>
              <w:right w:val="single" w:sz="6" w:space="0" w:color="000000"/>
            </w:tcBorders>
            <w:vAlign w:val="center"/>
          </w:tcPr>
          <w:p w14:paraId="20367FFE" w14:textId="77777777" w:rsidR="00475249" w:rsidRDefault="00475249" w:rsidP="00E07FEF">
            <w:pPr>
              <w:pStyle w:val="aff9"/>
              <w:spacing w:line="240" w:lineRule="auto"/>
              <w:ind w:right="156" w:firstLine="0"/>
              <w:rPr>
                <w:lang w:bidi="ru-RU"/>
              </w:rPr>
            </w:pPr>
            <w:r>
              <w:rPr>
                <w:lang w:bidi="ru-RU"/>
              </w:rPr>
              <w:t xml:space="preserve">Выполнено направление </w:t>
            </w:r>
            <w:r>
              <w:rPr>
                <w:color w:val="000000"/>
              </w:rPr>
              <w:t>на</w:t>
            </w:r>
            <w:r>
              <w:t xml:space="preserve"> молекулярно-биологическое исследование отделяемого слизистых оболочек женских половых органов на возбудители инфекций, передаваемых половым путем (</w:t>
            </w:r>
            <w:r w:rsidRPr="001F4D49">
              <w:rPr>
                <w:i/>
              </w:rPr>
              <w:t>Neisseria gonorrhoeae, Trichomonas vaginalis, Chlamydia trachomatis, Mycoplasma genitalium</w:t>
            </w:r>
            <w:r>
              <w:t>)</w:t>
            </w:r>
          </w:p>
        </w:tc>
        <w:tc>
          <w:tcPr>
            <w:tcW w:w="954" w:type="pct"/>
            <w:tcBorders>
              <w:top w:val="single" w:sz="6" w:space="0" w:color="000000"/>
              <w:left w:val="single" w:sz="6" w:space="0" w:color="000000"/>
              <w:bottom w:val="single" w:sz="6" w:space="0" w:color="000000"/>
              <w:right w:val="single" w:sz="6" w:space="0" w:color="000000"/>
            </w:tcBorders>
          </w:tcPr>
          <w:p w14:paraId="65D909AA" w14:textId="77777777" w:rsidR="00475249" w:rsidRDefault="00475249" w:rsidP="00E07FEF">
            <w:pPr>
              <w:pStyle w:val="aff9"/>
              <w:spacing w:line="240" w:lineRule="auto"/>
              <w:ind w:firstLine="0"/>
              <w:jc w:val="center"/>
              <w:rPr>
                <w:lang w:eastAsia="en-US"/>
              </w:rPr>
            </w:pPr>
            <w:r w:rsidRPr="00161E6C">
              <w:rPr>
                <w:lang w:eastAsia="en-US"/>
              </w:rPr>
              <w:t>Да/Нет</w:t>
            </w:r>
          </w:p>
        </w:tc>
      </w:tr>
      <w:tr w:rsidR="00475249" w14:paraId="51445F3B" w14:textId="77777777" w:rsidTr="00E07FEF">
        <w:tc>
          <w:tcPr>
            <w:tcW w:w="241" w:type="pct"/>
            <w:tcBorders>
              <w:top w:val="single" w:sz="6" w:space="0" w:color="000000"/>
              <w:left w:val="single" w:sz="6" w:space="0" w:color="000000"/>
              <w:bottom w:val="single" w:sz="6" w:space="0" w:color="000000"/>
              <w:right w:val="single" w:sz="6" w:space="0" w:color="000000"/>
            </w:tcBorders>
          </w:tcPr>
          <w:p w14:paraId="14EA3AAD" w14:textId="77777777" w:rsidR="00475249" w:rsidRDefault="00475249" w:rsidP="00475249">
            <w:pPr>
              <w:pStyle w:val="aff9"/>
              <w:numPr>
                <w:ilvl w:val="0"/>
                <w:numId w:val="6"/>
              </w:numPr>
              <w:spacing w:before="100" w:after="100" w:line="240" w:lineRule="auto"/>
              <w:jc w:val="center"/>
              <w:rPr>
                <w:lang w:eastAsia="en-US"/>
              </w:rPr>
            </w:pPr>
          </w:p>
        </w:tc>
        <w:tc>
          <w:tcPr>
            <w:tcW w:w="3805" w:type="pct"/>
            <w:tcBorders>
              <w:top w:val="single" w:sz="6" w:space="0" w:color="000000"/>
              <w:left w:val="single" w:sz="6" w:space="0" w:color="000000"/>
              <w:bottom w:val="single" w:sz="6" w:space="0" w:color="000000"/>
              <w:right w:val="single" w:sz="6" w:space="0" w:color="000000"/>
            </w:tcBorders>
            <w:vAlign w:val="center"/>
          </w:tcPr>
          <w:p w14:paraId="78D9BBD6" w14:textId="77777777" w:rsidR="00475249" w:rsidRDefault="00475249" w:rsidP="00E07FEF">
            <w:pPr>
              <w:pStyle w:val="aff9"/>
              <w:spacing w:line="240" w:lineRule="auto"/>
              <w:ind w:right="156" w:firstLine="0"/>
              <w:rPr>
                <w:lang w:eastAsia="en-US"/>
              </w:rPr>
            </w:pPr>
            <w:r>
              <w:t>Выполнено направление на ультразвуковое исследование</w:t>
            </w:r>
            <w:r w:rsidRPr="00843F1B">
              <w:t xml:space="preserve"> </w:t>
            </w:r>
            <w:r>
              <w:t>шейки матки (УЗ-цервикометрию</w:t>
            </w:r>
            <w:r w:rsidRPr="00843F1B">
              <w:t>) с 15-16 до 24 недель беременности с кратностью 1 раз в 1-2 недели</w:t>
            </w:r>
          </w:p>
        </w:tc>
        <w:tc>
          <w:tcPr>
            <w:tcW w:w="954" w:type="pct"/>
            <w:tcBorders>
              <w:top w:val="single" w:sz="6" w:space="0" w:color="000000"/>
              <w:left w:val="single" w:sz="6" w:space="0" w:color="000000"/>
              <w:bottom w:val="single" w:sz="6" w:space="0" w:color="000000"/>
              <w:right w:val="single" w:sz="6" w:space="0" w:color="000000"/>
            </w:tcBorders>
          </w:tcPr>
          <w:p w14:paraId="5407FB66" w14:textId="77777777" w:rsidR="00475249" w:rsidRDefault="00475249" w:rsidP="00E07FEF">
            <w:pPr>
              <w:pStyle w:val="aff9"/>
              <w:spacing w:line="240" w:lineRule="auto"/>
              <w:ind w:firstLine="0"/>
              <w:jc w:val="center"/>
              <w:rPr>
                <w:lang w:eastAsia="en-US"/>
              </w:rPr>
            </w:pPr>
            <w:r w:rsidRPr="00161E6C">
              <w:rPr>
                <w:lang w:eastAsia="en-US"/>
              </w:rPr>
              <w:t>Да/Нет</w:t>
            </w:r>
          </w:p>
        </w:tc>
      </w:tr>
      <w:tr w:rsidR="00475249" w14:paraId="53532554" w14:textId="77777777" w:rsidTr="00E07FEF">
        <w:tc>
          <w:tcPr>
            <w:tcW w:w="241" w:type="pct"/>
            <w:tcBorders>
              <w:top w:val="single" w:sz="6" w:space="0" w:color="000000"/>
              <w:left w:val="single" w:sz="6" w:space="0" w:color="000000"/>
              <w:bottom w:val="single" w:sz="6" w:space="0" w:color="000000"/>
              <w:right w:val="single" w:sz="6" w:space="0" w:color="000000"/>
            </w:tcBorders>
          </w:tcPr>
          <w:p w14:paraId="6B80775A" w14:textId="77777777" w:rsidR="00475249" w:rsidRDefault="00475249" w:rsidP="00475249">
            <w:pPr>
              <w:pStyle w:val="aff9"/>
              <w:numPr>
                <w:ilvl w:val="0"/>
                <w:numId w:val="6"/>
              </w:numPr>
              <w:spacing w:before="100" w:after="100" w:line="240" w:lineRule="auto"/>
              <w:jc w:val="center"/>
              <w:rPr>
                <w:lang w:eastAsia="en-US"/>
              </w:rPr>
            </w:pPr>
          </w:p>
        </w:tc>
        <w:tc>
          <w:tcPr>
            <w:tcW w:w="3805" w:type="pct"/>
            <w:tcBorders>
              <w:top w:val="single" w:sz="6" w:space="0" w:color="000000"/>
              <w:left w:val="single" w:sz="6" w:space="0" w:color="000000"/>
              <w:bottom w:val="single" w:sz="6" w:space="0" w:color="000000"/>
              <w:right w:val="single" w:sz="6" w:space="0" w:color="000000"/>
            </w:tcBorders>
            <w:vAlign w:val="center"/>
          </w:tcPr>
          <w:p w14:paraId="3A6FB31A" w14:textId="2A2F705C" w:rsidR="00475249" w:rsidRDefault="00475249" w:rsidP="002F03C2">
            <w:pPr>
              <w:spacing w:line="240" w:lineRule="auto"/>
              <w:ind w:firstLine="0"/>
            </w:pPr>
            <w:r>
              <w:t xml:space="preserve">Пациентке с одноплодной беременностью с преждевременными родами или </w:t>
            </w:r>
            <w:r w:rsidR="002F03C2">
              <w:t xml:space="preserve">позднем </w:t>
            </w:r>
            <w:r>
              <w:t>выкидышем в анамнезе выполнено введение акушерского разгружающего пессария или наложение швов на шейку матки (серкляж</w:t>
            </w:r>
            <w:r w:rsidR="002F03C2">
              <w:t>)</w:t>
            </w:r>
          </w:p>
        </w:tc>
        <w:tc>
          <w:tcPr>
            <w:tcW w:w="954" w:type="pct"/>
            <w:tcBorders>
              <w:top w:val="single" w:sz="6" w:space="0" w:color="000000"/>
              <w:left w:val="single" w:sz="6" w:space="0" w:color="000000"/>
              <w:bottom w:val="single" w:sz="6" w:space="0" w:color="000000"/>
              <w:right w:val="single" w:sz="6" w:space="0" w:color="000000"/>
            </w:tcBorders>
          </w:tcPr>
          <w:p w14:paraId="6A36CC93" w14:textId="77777777" w:rsidR="00475249" w:rsidRDefault="00475249" w:rsidP="00E07FEF">
            <w:pPr>
              <w:pStyle w:val="aff9"/>
              <w:spacing w:line="240" w:lineRule="auto"/>
              <w:ind w:firstLine="0"/>
              <w:jc w:val="center"/>
              <w:rPr>
                <w:lang w:eastAsia="en-US"/>
              </w:rPr>
            </w:pPr>
            <w:r w:rsidRPr="009E00AB">
              <w:rPr>
                <w:lang w:eastAsia="en-US"/>
              </w:rPr>
              <w:t>Да/Нет</w:t>
            </w:r>
          </w:p>
        </w:tc>
      </w:tr>
      <w:tr w:rsidR="00475249" w14:paraId="7BDB16B9" w14:textId="77777777" w:rsidTr="00E07FEF">
        <w:tc>
          <w:tcPr>
            <w:tcW w:w="241" w:type="pct"/>
            <w:tcBorders>
              <w:top w:val="single" w:sz="6" w:space="0" w:color="000000"/>
              <w:left w:val="single" w:sz="6" w:space="0" w:color="000000"/>
              <w:bottom w:val="single" w:sz="6" w:space="0" w:color="000000"/>
              <w:right w:val="single" w:sz="6" w:space="0" w:color="000000"/>
            </w:tcBorders>
          </w:tcPr>
          <w:p w14:paraId="37CBE002" w14:textId="77777777" w:rsidR="00475249" w:rsidRDefault="00475249" w:rsidP="00475249">
            <w:pPr>
              <w:pStyle w:val="aff9"/>
              <w:numPr>
                <w:ilvl w:val="0"/>
                <w:numId w:val="6"/>
              </w:numPr>
              <w:spacing w:before="100" w:after="100" w:line="240" w:lineRule="auto"/>
              <w:jc w:val="center"/>
              <w:rPr>
                <w:lang w:eastAsia="en-US"/>
              </w:rPr>
            </w:pPr>
          </w:p>
        </w:tc>
        <w:tc>
          <w:tcPr>
            <w:tcW w:w="3805" w:type="pct"/>
            <w:tcBorders>
              <w:top w:val="single" w:sz="6" w:space="0" w:color="000000"/>
              <w:left w:val="single" w:sz="6" w:space="0" w:color="000000"/>
              <w:bottom w:val="single" w:sz="6" w:space="0" w:color="000000"/>
              <w:right w:val="single" w:sz="6" w:space="0" w:color="000000"/>
            </w:tcBorders>
            <w:vAlign w:val="center"/>
          </w:tcPr>
          <w:p w14:paraId="235D740F" w14:textId="77777777" w:rsidR="00475249" w:rsidRDefault="00475249" w:rsidP="00E07FEF">
            <w:pPr>
              <w:spacing w:line="240" w:lineRule="auto"/>
              <w:ind w:firstLine="0"/>
            </w:pPr>
            <w:r>
              <w:t>Пациентке с многоплодной беременностью выполнено введение акушерского разгружающего пессария</w:t>
            </w:r>
          </w:p>
        </w:tc>
        <w:tc>
          <w:tcPr>
            <w:tcW w:w="954" w:type="pct"/>
            <w:tcBorders>
              <w:top w:val="single" w:sz="6" w:space="0" w:color="000000"/>
              <w:left w:val="single" w:sz="6" w:space="0" w:color="000000"/>
              <w:bottom w:val="single" w:sz="6" w:space="0" w:color="000000"/>
              <w:right w:val="single" w:sz="6" w:space="0" w:color="000000"/>
            </w:tcBorders>
          </w:tcPr>
          <w:p w14:paraId="533A3A4A" w14:textId="77777777" w:rsidR="00475249" w:rsidRDefault="00475249" w:rsidP="00E07FEF">
            <w:pPr>
              <w:pStyle w:val="aff9"/>
              <w:spacing w:line="240" w:lineRule="auto"/>
              <w:ind w:firstLine="0"/>
              <w:jc w:val="center"/>
              <w:rPr>
                <w:lang w:eastAsia="en-US"/>
              </w:rPr>
            </w:pPr>
            <w:r w:rsidRPr="009E00AB">
              <w:rPr>
                <w:lang w:eastAsia="en-US"/>
              </w:rPr>
              <w:t>Да/Нет</w:t>
            </w:r>
          </w:p>
        </w:tc>
      </w:tr>
      <w:tr w:rsidR="002F03C2" w14:paraId="162EC7CA" w14:textId="77777777" w:rsidTr="00E07FEF">
        <w:tc>
          <w:tcPr>
            <w:tcW w:w="241" w:type="pct"/>
            <w:tcBorders>
              <w:top w:val="single" w:sz="6" w:space="0" w:color="000000"/>
              <w:left w:val="single" w:sz="6" w:space="0" w:color="000000"/>
              <w:bottom w:val="single" w:sz="6" w:space="0" w:color="000000"/>
              <w:right w:val="single" w:sz="6" w:space="0" w:color="000000"/>
            </w:tcBorders>
          </w:tcPr>
          <w:p w14:paraId="6C50F341" w14:textId="77777777" w:rsidR="002F03C2" w:rsidRDefault="002F03C2" w:rsidP="00475249">
            <w:pPr>
              <w:pStyle w:val="aff9"/>
              <w:numPr>
                <w:ilvl w:val="0"/>
                <w:numId w:val="6"/>
              </w:numPr>
              <w:spacing w:before="100" w:after="100" w:line="240" w:lineRule="auto"/>
              <w:jc w:val="center"/>
              <w:rPr>
                <w:lang w:eastAsia="en-US"/>
              </w:rPr>
            </w:pPr>
          </w:p>
        </w:tc>
        <w:tc>
          <w:tcPr>
            <w:tcW w:w="3805" w:type="pct"/>
            <w:tcBorders>
              <w:top w:val="single" w:sz="6" w:space="0" w:color="000000"/>
              <w:left w:val="single" w:sz="6" w:space="0" w:color="000000"/>
              <w:bottom w:val="single" w:sz="6" w:space="0" w:color="000000"/>
              <w:right w:val="single" w:sz="6" w:space="0" w:color="000000"/>
            </w:tcBorders>
            <w:vAlign w:val="center"/>
          </w:tcPr>
          <w:p w14:paraId="7890F5D4" w14:textId="530CA6DF" w:rsidR="002F03C2" w:rsidRDefault="003876AB" w:rsidP="001A73BF">
            <w:pPr>
              <w:spacing w:line="240" w:lineRule="auto"/>
              <w:ind w:firstLine="0"/>
            </w:pPr>
            <w:r>
              <w:t>Назначены препараты</w:t>
            </w:r>
            <w:r w:rsidRPr="000C6D8E">
              <w:t xml:space="preserve"> </w:t>
            </w:r>
            <w:r>
              <w:t>прогестерона</w:t>
            </w:r>
            <w:r w:rsidRPr="000C6D8E">
              <w:t>** вагинально по 200 мг</w:t>
            </w:r>
            <w:r w:rsidR="001A73BF">
              <w:t>/сутки</w:t>
            </w:r>
            <w:r w:rsidRPr="000C6D8E">
              <w:t xml:space="preserve"> до 34 недель беременности</w:t>
            </w:r>
            <w:r w:rsidR="001A73BF">
              <w:t xml:space="preserve"> при условии отсутствия противопоказаний к назначению прогестерона**</w:t>
            </w:r>
          </w:p>
        </w:tc>
        <w:tc>
          <w:tcPr>
            <w:tcW w:w="954" w:type="pct"/>
            <w:tcBorders>
              <w:top w:val="single" w:sz="6" w:space="0" w:color="000000"/>
              <w:left w:val="single" w:sz="6" w:space="0" w:color="000000"/>
              <w:bottom w:val="single" w:sz="6" w:space="0" w:color="000000"/>
              <w:right w:val="single" w:sz="6" w:space="0" w:color="000000"/>
            </w:tcBorders>
          </w:tcPr>
          <w:p w14:paraId="6C33B189" w14:textId="0DCCEE42" w:rsidR="002F03C2" w:rsidRPr="009E00AB" w:rsidRDefault="003876AB" w:rsidP="00E07FEF">
            <w:pPr>
              <w:pStyle w:val="aff9"/>
              <w:spacing w:line="240" w:lineRule="auto"/>
              <w:ind w:firstLine="0"/>
              <w:jc w:val="center"/>
              <w:rPr>
                <w:lang w:eastAsia="en-US"/>
              </w:rPr>
            </w:pPr>
            <w:r w:rsidRPr="009E00AB">
              <w:rPr>
                <w:lang w:eastAsia="en-US"/>
              </w:rPr>
              <w:t>Да/Нет</w:t>
            </w:r>
          </w:p>
        </w:tc>
      </w:tr>
    </w:tbl>
    <w:p w14:paraId="0DAFF757" w14:textId="7529D3AF" w:rsidR="00F516F1" w:rsidRDefault="00F516F1" w:rsidP="00F516F1">
      <w:pPr>
        <w:pStyle w:val="aff9"/>
      </w:pPr>
    </w:p>
    <w:p w14:paraId="3D7BD490" w14:textId="77777777" w:rsidR="00ED55D8" w:rsidRDefault="00ED55D8" w:rsidP="00F516F1">
      <w:pPr>
        <w:pStyle w:val="aff9"/>
      </w:pPr>
    </w:p>
    <w:p w14:paraId="630291CA" w14:textId="77777777" w:rsidR="00E77752" w:rsidRDefault="00E77752" w:rsidP="00F516F1">
      <w:pPr>
        <w:pStyle w:val="aff9"/>
      </w:pPr>
    </w:p>
    <w:p w14:paraId="35CF6E7F" w14:textId="77777777" w:rsidR="00475249" w:rsidRDefault="00475249" w:rsidP="00F516F1">
      <w:pPr>
        <w:pStyle w:val="aff9"/>
      </w:pPr>
    </w:p>
    <w:p w14:paraId="71CEDCEB" w14:textId="77777777" w:rsidR="00475249" w:rsidRDefault="00475249" w:rsidP="00F516F1">
      <w:pPr>
        <w:pStyle w:val="aff9"/>
      </w:pPr>
    </w:p>
    <w:p w14:paraId="27FE1AF5" w14:textId="77777777" w:rsidR="00475249" w:rsidRDefault="00475249" w:rsidP="00F516F1">
      <w:pPr>
        <w:pStyle w:val="aff9"/>
      </w:pPr>
    </w:p>
    <w:p w14:paraId="5A5CFEF2" w14:textId="77777777" w:rsidR="00475249" w:rsidRDefault="00475249" w:rsidP="00F516F1">
      <w:pPr>
        <w:pStyle w:val="aff9"/>
      </w:pPr>
    </w:p>
    <w:p w14:paraId="3CAD70DE" w14:textId="77777777" w:rsidR="00475249" w:rsidRDefault="00475249" w:rsidP="00F516F1">
      <w:pPr>
        <w:pStyle w:val="aff9"/>
      </w:pPr>
    </w:p>
    <w:p w14:paraId="3BD40FC1" w14:textId="77777777" w:rsidR="00E46CFC" w:rsidRDefault="00E46CFC" w:rsidP="00F516F1">
      <w:pPr>
        <w:pStyle w:val="aff9"/>
      </w:pPr>
    </w:p>
    <w:p w14:paraId="516D3641" w14:textId="77777777" w:rsidR="00E46CFC" w:rsidRDefault="00E46CFC" w:rsidP="00F516F1">
      <w:pPr>
        <w:pStyle w:val="aff9"/>
      </w:pPr>
    </w:p>
    <w:p w14:paraId="64CFBE27" w14:textId="77777777" w:rsidR="00475249" w:rsidRDefault="00475249" w:rsidP="00F516F1">
      <w:pPr>
        <w:pStyle w:val="aff9"/>
      </w:pPr>
    </w:p>
    <w:p w14:paraId="2D0AF9F3" w14:textId="78DF07D8" w:rsidR="005307EF" w:rsidRPr="0086498C" w:rsidRDefault="005307EF" w:rsidP="0088325E">
      <w:pPr>
        <w:pStyle w:val="10"/>
        <w:jc w:val="center"/>
        <w:rPr>
          <w:lang w:val="en-US"/>
        </w:rPr>
      </w:pPr>
      <w:bookmarkStart w:id="163" w:name="_Toc73884100"/>
      <w:r w:rsidRPr="0058272E">
        <w:lastRenderedPageBreak/>
        <w:t>Список</w:t>
      </w:r>
      <w:r w:rsidRPr="0088325E">
        <w:rPr>
          <w:lang w:val="en-US"/>
        </w:rPr>
        <w:t xml:space="preserve"> </w:t>
      </w:r>
      <w:r w:rsidRPr="0058272E">
        <w:t>литературы</w:t>
      </w:r>
      <w:bookmarkEnd w:id="163"/>
    </w:p>
    <w:p w14:paraId="2C8A7900"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 </w:t>
      </w:r>
      <w:r w:rsidRPr="00F24B6F">
        <w:rPr>
          <w:rFonts w:cs="Times New Roman"/>
          <w:szCs w:val="24"/>
          <w:lang w:val="en-US"/>
        </w:rPr>
        <w:tab/>
        <w:t xml:space="preserve">Brown R., Gagnon R., Delisle M.-F., MATERNAL FETAL MEDICINE COMMITTEE. Cervical insufficiency and cervical cerclage. J Obstet Gynaecol Can. 2013; 35(12):1115–27. </w:t>
      </w:r>
    </w:p>
    <w:p w14:paraId="5750CDB7"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2. </w:t>
      </w:r>
      <w:r w:rsidRPr="00F24B6F">
        <w:rPr>
          <w:rFonts w:cs="Times New Roman"/>
          <w:szCs w:val="24"/>
          <w:lang w:val="en-US"/>
        </w:rPr>
        <w:tab/>
        <w:t xml:space="preserve">Kagan K.O. S.J. How to measure cervical length. Ultrasound Obstet Gynecol. 2015; 45(3):358–362. </w:t>
      </w:r>
    </w:p>
    <w:p w14:paraId="51F0C1B7"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3. </w:t>
      </w:r>
      <w:r w:rsidRPr="00F24B6F">
        <w:rPr>
          <w:rFonts w:cs="Times New Roman"/>
          <w:szCs w:val="24"/>
          <w:lang w:val="en-US"/>
        </w:rPr>
        <w:tab/>
        <w:t xml:space="preserve">Lee S.E., Romero R., Park C.-W., Jun J.K., Yoon B.H. The frequency and significance of intraamniotic inflammation in patients with cervical insufficiency. Am J Obstet Gynecol. 2008; 198(6):633.e1-8. </w:t>
      </w:r>
    </w:p>
    <w:p w14:paraId="1C447A53"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4. </w:t>
      </w:r>
      <w:r w:rsidRPr="00F24B6F">
        <w:rPr>
          <w:rFonts w:cs="Times New Roman"/>
          <w:szCs w:val="24"/>
          <w:lang w:val="en-US"/>
        </w:rPr>
        <w:tab/>
        <w:t xml:space="preserve">Romero R., Chaiworapongsa T., Meyyazhagan A., Jung E., Yoon B.H., Kmak D., et al. Treatment of cervical insufficiency and/or a short cervix with antimicrobial agents can restore cervical length and lead to pregnancy prolongation and term delivery. J Matern Neonatal Med. 2024; 37(1). </w:t>
      </w:r>
    </w:p>
    <w:p w14:paraId="0A158AC3"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5. </w:t>
      </w:r>
      <w:r w:rsidRPr="00F24B6F">
        <w:rPr>
          <w:rFonts w:cs="Times New Roman"/>
          <w:szCs w:val="24"/>
          <w:lang w:val="en-US"/>
        </w:rPr>
        <w:tab/>
        <w:t xml:space="preserve">Chan Y.Y., Jayaprakasan K., Tan A., Thornton J.G., Coomarasamy A., Raine-Fenning N.J. Reproductive outcomes in women with congenital uterine anomalies: a systematic review. Ultrasound Obstet Gynecol. 2011; 38(4):371–82. </w:t>
      </w:r>
    </w:p>
    <w:p w14:paraId="77790EB0"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6. </w:t>
      </w:r>
      <w:r w:rsidRPr="00F24B6F">
        <w:rPr>
          <w:rFonts w:cs="Times New Roman"/>
          <w:szCs w:val="24"/>
          <w:lang w:val="en-US"/>
        </w:rPr>
        <w:tab/>
        <w:t xml:space="preserve">Johnstone F.D., Beard R.J., Boyd I.E., McCarthy T.G. Cervical diameter after suction termination of pregnancy. Br Med J. 1976; 1(6001):68–9. </w:t>
      </w:r>
    </w:p>
    <w:p w14:paraId="7A356A73"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7. </w:t>
      </w:r>
      <w:r w:rsidRPr="00F24B6F">
        <w:rPr>
          <w:rFonts w:cs="Times New Roman"/>
          <w:szCs w:val="24"/>
          <w:lang w:val="en-US"/>
        </w:rPr>
        <w:tab/>
        <w:t xml:space="preserve">Kyrgiou M., Arbyn M., Martin-Hirsch P., Paraskevaidis E. Increased risk of preterm birth after treatment for CIN. BMJ. 2012; 345:e5847. </w:t>
      </w:r>
    </w:p>
    <w:p w14:paraId="6E41A8FF"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8. </w:t>
      </w:r>
      <w:r w:rsidRPr="00F24B6F">
        <w:rPr>
          <w:rFonts w:cs="Times New Roman"/>
          <w:szCs w:val="24"/>
          <w:lang w:val="en-US"/>
        </w:rPr>
        <w:tab/>
        <w:t xml:space="preserve">Anum E.A., Springel E.H., Shriver M.D., Strauss J.F. Genetic contributions to disparities in preterm birth. Pediatr Res. 2009; 65(1):1–9. </w:t>
      </w:r>
    </w:p>
    <w:p w14:paraId="67FD3C24"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9. </w:t>
      </w:r>
      <w:r w:rsidRPr="00F24B6F">
        <w:rPr>
          <w:rFonts w:cs="Times New Roman"/>
          <w:szCs w:val="24"/>
          <w:lang w:val="en-US"/>
        </w:rPr>
        <w:tab/>
        <w:t xml:space="preserve">Warren J.E., Silver R.M., Dalton J., Nelson L.T., Branch D.W., Porter T.F. Collagen 1Alpha1 and transforming growth factor-beta polymorphisms in women with cervical insufficiency. Obstet Gynecol. 2007; 110(3):619–24. </w:t>
      </w:r>
    </w:p>
    <w:p w14:paraId="78F91481"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10. </w:t>
      </w:r>
      <w:r w:rsidRPr="00F24B6F">
        <w:rPr>
          <w:rFonts w:cs="Times New Roman"/>
          <w:szCs w:val="24"/>
          <w:lang w:val="en-US"/>
        </w:rPr>
        <w:tab/>
        <w:t xml:space="preserve">De Vos M., Nuytinck L., Verellen C., De Paepe A. Preterm premature rupture of membranes in a patient with the hypermobility type of the Ehlers-Danlos syndrome. A case report. Fetal Diagn Ther. 14(4):244–7. </w:t>
      </w:r>
    </w:p>
    <w:p w14:paraId="06949A7E"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11. </w:t>
      </w:r>
      <w:r w:rsidRPr="00F24B6F">
        <w:rPr>
          <w:rFonts w:cs="Times New Roman"/>
          <w:szCs w:val="24"/>
          <w:lang w:val="en-US"/>
        </w:rPr>
        <w:tab/>
        <w:t xml:space="preserve">Warren J.E., Silver R.M. Genetics of the cervix in relation to preterm birth. Semin Perinatol. 2009; 33(5):308–11. </w:t>
      </w:r>
    </w:p>
    <w:p w14:paraId="0DF7908B"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12. </w:t>
      </w:r>
      <w:r w:rsidRPr="00F24B6F">
        <w:rPr>
          <w:rFonts w:cs="Times New Roman"/>
          <w:szCs w:val="24"/>
          <w:lang w:val="en-US"/>
        </w:rPr>
        <w:tab/>
        <w:t xml:space="preserve">Miller R., Smiley R., Thom E.A., Grobman W.A., Iams J.D., Mercer B.M., et al. The association of beta-2 adrenoceptor genotype with short-cervix mediated preterm birth: a case-control study. BJOG. 2015; 122(10):1387–94. </w:t>
      </w:r>
    </w:p>
    <w:p w14:paraId="6D70E3E2"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13. </w:t>
      </w:r>
      <w:r w:rsidRPr="00F24B6F">
        <w:rPr>
          <w:rFonts w:cs="Times New Roman"/>
          <w:szCs w:val="24"/>
          <w:lang w:val="en-US"/>
        </w:rPr>
        <w:tab/>
        <w:t xml:space="preserve">Gernand A.D., Schulze K.J., Stewart C.P., West K.P., Christian P. Micronutrient deficiencies in pregnancy worldwide: health effects and prevention. Nat Rev Endocrinol. 2016; 12(5):274–89. </w:t>
      </w:r>
    </w:p>
    <w:p w14:paraId="1EE34892"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14. </w:t>
      </w:r>
      <w:r w:rsidRPr="00F24B6F">
        <w:rPr>
          <w:rFonts w:cs="Times New Roman"/>
          <w:szCs w:val="24"/>
          <w:lang w:val="en-US"/>
        </w:rPr>
        <w:tab/>
        <w:t xml:space="preserve">Yamamoto T., Nomiyama M., Oshima Y., Ono T., Kozuma Y., Nakura Y., et al. Prenatal exposure to intra-amniotic infection with Ureaplasma species increases the prevalence of bronchopulmonary dysplasia. J Matern Neonatal Med. 2024; 37(1). </w:t>
      </w:r>
    </w:p>
    <w:p w14:paraId="1063B912"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15. </w:t>
      </w:r>
      <w:r w:rsidRPr="00F24B6F">
        <w:rPr>
          <w:rFonts w:cs="Times New Roman"/>
          <w:szCs w:val="24"/>
          <w:lang w:val="en-US"/>
        </w:rPr>
        <w:tab/>
        <w:t xml:space="preserve">Berger R., Abele H., Bahlmann F., Doubek K., Felderhoff-Müser U., Fluhr H., et al. Prevention and Therapy of Preterm Birth. Guideline of the DGGG, OEGGG and SGGG (S2k-Level, AWMF Registry Number 015/025, September 2022) – Part 1 with Recommendations on the Epidemiology, Etiology, Prediction, Primary and Secondary Prevention of Preterm B. Geburtshilfe Frauenheilkd. 2023; 83(05):547–68. </w:t>
      </w:r>
    </w:p>
    <w:p w14:paraId="5CBFAB93"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16. </w:t>
      </w:r>
      <w:r w:rsidRPr="00F24B6F">
        <w:rPr>
          <w:rFonts w:cs="Times New Roman"/>
          <w:szCs w:val="24"/>
          <w:lang w:val="en-US"/>
        </w:rPr>
        <w:tab/>
        <w:t xml:space="preserve">Thakur M., Mahajan K. Cervical Incompetence. StatPearls. 2021. </w:t>
      </w:r>
    </w:p>
    <w:p w14:paraId="4025FD8B" w14:textId="77777777" w:rsidR="00F24B6F" w:rsidRPr="00F24B6F" w:rsidRDefault="00F24B6F" w:rsidP="00F24B6F">
      <w:pPr>
        <w:widowControl w:val="0"/>
        <w:autoSpaceDE w:val="0"/>
        <w:autoSpaceDN w:val="0"/>
        <w:adjustRightInd w:val="0"/>
        <w:spacing w:line="240" w:lineRule="auto"/>
        <w:ind w:left="567" w:hanging="567"/>
        <w:rPr>
          <w:rFonts w:cs="Times New Roman"/>
          <w:szCs w:val="24"/>
        </w:rPr>
      </w:pPr>
      <w:r w:rsidRPr="00F24B6F">
        <w:rPr>
          <w:rFonts w:cs="Times New Roman"/>
          <w:szCs w:val="24"/>
          <w:lang w:val="en-US"/>
        </w:rPr>
        <w:t xml:space="preserve">17. </w:t>
      </w:r>
      <w:r w:rsidRPr="00F24B6F">
        <w:rPr>
          <w:rFonts w:cs="Times New Roman"/>
          <w:szCs w:val="24"/>
          <w:lang w:val="en-US"/>
        </w:rPr>
        <w:tab/>
        <w:t xml:space="preserve">American College of Obstetricians and Gynecologists. ACOG Practice Bulletin No.142: Cerclage for the management of cervical insufficiency. </w:t>
      </w:r>
      <w:r w:rsidRPr="00F24B6F">
        <w:rPr>
          <w:rFonts w:cs="Times New Roman"/>
          <w:szCs w:val="24"/>
        </w:rPr>
        <w:t xml:space="preserve">Obstet Gynecol. 2014; 123(2 Pt 1):372–9. </w:t>
      </w:r>
    </w:p>
    <w:p w14:paraId="0C7CA0DB" w14:textId="77777777" w:rsidR="00F24B6F" w:rsidRPr="00F24B6F" w:rsidRDefault="00F24B6F" w:rsidP="00F24B6F">
      <w:pPr>
        <w:widowControl w:val="0"/>
        <w:autoSpaceDE w:val="0"/>
        <w:autoSpaceDN w:val="0"/>
        <w:adjustRightInd w:val="0"/>
        <w:spacing w:line="240" w:lineRule="auto"/>
        <w:ind w:left="567" w:hanging="567"/>
        <w:rPr>
          <w:rFonts w:cs="Times New Roman"/>
          <w:szCs w:val="24"/>
        </w:rPr>
      </w:pPr>
      <w:r w:rsidRPr="00F24B6F">
        <w:rPr>
          <w:rFonts w:cs="Times New Roman"/>
          <w:szCs w:val="24"/>
        </w:rPr>
        <w:t xml:space="preserve">18. </w:t>
      </w:r>
      <w:r w:rsidRPr="00F24B6F">
        <w:rPr>
          <w:rFonts w:cs="Times New Roman"/>
          <w:szCs w:val="24"/>
        </w:rPr>
        <w:tab/>
        <w:t xml:space="preserve">Клинические рекомендации «Нормальная беременность» 2023 г. https://cr.minzdrav.gov.ru/recomend/288_2. </w:t>
      </w:r>
    </w:p>
    <w:p w14:paraId="24339F7E" w14:textId="77777777" w:rsidR="00F24B6F" w:rsidRPr="00F24B6F" w:rsidRDefault="00F24B6F" w:rsidP="00F24B6F">
      <w:pPr>
        <w:widowControl w:val="0"/>
        <w:autoSpaceDE w:val="0"/>
        <w:autoSpaceDN w:val="0"/>
        <w:adjustRightInd w:val="0"/>
        <w:spacing w:line="240" w:lineRule="auto"/>
        <w:ind w:left="567" w:hanging="567"/>
        <w:rPr>
          <w:rFonts w:cs="Times New Roman"/>
          <w:szCs w:val="24"/>
        </w:rPr>
      </w:pPr>
      <w:r w:rsidRPr="00F24B6F">
        <w:rPr>
          <w:rFonts w:cs="Times New Roman"/>
          <w:szCs w:val="24"/>
        </w:rPr>
        <w:t xml:space="preserve">19. </w:t>
      </w:r>
      <w:r w:rsidRPr="00F24B6F">
        <w:rPr>
          <w:rFonts w:cs="Times New Roman"/>
          <w:szCs w:val="24"/>
        </w:rPr>
        <w:tab/>
        <w:t xml:space="preserve">Савельева Г.М., Сухих Г.Т. Серов В.Н. Акушерство. Национальное руководство. 2-е издание. 2018. 1735 стр. </w:t>
      </w:r>
    </w:p>
    <w:p w14:paraId="6B7A6582"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lastRenderedPageBreak/>
        <w:t xml:space="preserve">20. </w:t>
      </w:r>
      <w:r w:rsidRPr="00F24B6F">
        <w:rPr>
          <w:rFonts w:cs="Times New Roman"/>
          <w:szCs w:val="24"/>
          <w:lang w:val="en-US"/>
        </w:rPr>
        <w:tab/>
        <w:t xml:space="preserve">Palacio M., Kühnert M., Berger R., Larios C.L., Marcellin L. Meta-analysis of studies on biochemical marker tests for the diagnosis of premature rupture of membranes: comparison of performance indexes. BMC Pregnancy Childbirth. 2014; 14:183. </w:t>
      </w:r>
    </w:p>
    <w:p w14:paraId="51952A08"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21. </w:t>
      </w:r>
      <w:r w:rsidRPr="00F24B6F">
        <w:rPr>
          <w:rFonts w:cs="Times New Roman"/>
          <w:szCs w:val="24"/>
          <w:lang w:val="en-US"/>
        </w:rPr>
        <w:tab/>
        <w:t xml:space="preserve">Alexander J.M., Mercer B.M., Miodovnik M., Thurnau G.R., Goldenberg R.L., Das A.F., et al. The impact of digital cervical examination on expectantly managed preterm rupture of membranes. Am J Obstet Gynecol. 2000; 183(4):1003–7. </w:t>
      </w:r>
    </w:p>
    <w:p w14:paraId="627A4DD8"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22. </w:t>
      </w:r>
      <w:r w:rsidRPr="00F24B6F">
        <w:rPr>
          <w:rFonts w:cs="Times New Roman"/>
          <w:szCs w:val="24"/>
          <w:lang w:val="en-US"/>
        </w:rPr>
        <w:tab/>
        <w:t xml:space="preserve">Judd W.J., Luban N.L., Ness P.M., Silberstein L.E., Stroup M., Widmann F.K. Prenatal and perinatal immunohematology: recommendations for serologic management of the fetus, newborn infant, and obstetric patient. Transfusion. 1990; 30(2):175–83. </w:t>
      </w:r>
    </w:p>
    <w:p w14:paraId="0909489D"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23. </w:t>
      </w:r>
      <w:r w:rsidRPr="00F24B6F">
        <w:rPr>
          <w:rFonts w:cs="Times New Roman"/>
          <w:szCs w:val="24"/>
          <w:lang w:val="en-US"/>
        </w:rPr>
        <w:tab/>
        <w:t xml:space="preserve">McBain R.D., Crowther C.A., Middleton P. Anti-D administration in pregnancy for preventing Rhesus alloimmunisation. Cochrane database Syst Rev. 2015; (9):CD000020. </w:t>
      </w:r>
    </w:p>
    <w:p w14:paraId="44336D27" w14:textId="77777777" w:rsidR="00F24B6F" w:rsidRPr="00F24B6F" w:rsidRDefault="00F24B6F" w:rsidP="00F24B6F">
      <w:pPr>
        <w:widowControl w:val="0"/>
        <w:autoSpaceDE w:val="0"/>
        <w:autoSpaceDN w:val="0"/>
        <w:adjustRightInd w:val="0"/>
        <w:spacing w:line="240" w:lineRule="auto"/>
        <w:ind w:left="567" w:hanging="567"/>
        <w:rPr>
          <w:rFonts w:cs="Times New Roman"/>
          <w:szCs w:val="24"/>
        </w:rPr>
      </w:pPr>
      <w:r w:rsidRPr="00F24B6F">
        <w:rPr>
          <w:rFonts w:cs="Times New Roman"/>
          <w:szCs w:val="24"/>
        </w:rPr>
        <w:t xml:space="preserve">24. </w:t>
      </w:r>
      <w:r w:rsidRPr="00F24B6F">
        <w:rPr>
          <w:rFonts w:cs="Times New Roman"/>
          <w:szCs w:val="24"/>
        </w:rPr>
        <w:tab/>
        <w:t xml:space="preserve">Клинические рекомендации «Резус-изоиммунизация. Гемолитическая болезнь плода» 2020 г. https://cr.minzdrav.gov.ru/recomend/596_2. </w:t>
      </w:r>
    </w:p>
    <w:p w14:paraId="03EF3AE7"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25. </w:t>
      </w:r>
      <w:r w:rsidRPr="00F24B6F">
        <w:rPr>
          <w:rFonts w:cs="Times New Roman"/>
          <w:szCs w:val="24"/>
          <w:lang w:val="en-US"/>
        </w:rPr>
        <w:tab/>
        <w:t xml:space="preserve">Bond D.M., Middleton P., Levett K.M., van der Ham D.P., Crowther C.A., Buchanan S.L., et al. Planned early birth versus expectant management for women with preterm prelabour rupture of membranes prior to 37 weeks’ gestation for improving pregnancy outcome. Cochrane database Syst Rev. 2017; 3:CD004735. </w:t>
      </w:r>
    </w:p>
    <w:p w14:paraId="0BB35935"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26. </w:t>
      </w:r>
      <w:r w:rsidRPr="00F24B6F">
        <w:rPr>
          <w:rFonts w:cs="Times New Roman"/>
          <w:szCs w:val="24"/>
          <w:lang w:val="en-US"/>
        </w:rPr>
        <w:tab/>
        <w:t xml:space="preserve">Cataño Sabogal C.P., Fonseca J., García-Perdomo H.A. Validation of diagnostic tests for histologic chorioamnionitis: Systematic review and meta-analysis. Eur J Obstet Gynecol Reprod Biol. 2018; 228:13–26. </w:t>
      </w:r>
    </w:p>
    <w:p w14:paraId="7A71FCF3"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27. </w:t>
      </w:r>
      <w:r w:rsidRPr="00F24B6F">
        <w:rPr>
          <w:rFonts w:cs="Times New Roman"/>
          <w:szCs w:val="24"/>
          <w:lang w:val="en-US"/>
        </w:rPr>
        <w:tab/>
        <w:t xml:space="preserve">Ahmadi M.H., Mirsalehian A., Bahador A. Association of Chlamydia trachomatis with infertility and clinical manifestations: a systematic review and meta-analysis of case-control studies. Infect Dis (London, England). 2016; 48(7):517–23. </w:t>
      </w:r>
    </w:p>
    <w:p w14:paraId="0201E70C"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28. </w:t>
      </w:r>
      <w:r w:rsidRPr="00F24B6F">
        <w:rPr>
          <w:rFonts w:cs="Times New Roman"/>
          <w:szCs w:val="24"/>
          <w:lang w:val="en-US"/>
        </w:rPr>
        <w:tab/>
        <w:t xml:space="preserve">Lis R., Rowhani-Rahbar A., Manhart L.E. Mycoplasma genitalium infection and female reproductive tract disease: a meta-analysis. Clin Infect Dis. 2015; 61(3):418–26. </w:t>
      </w:r>
    </w:p>
    <w:p w14:paraId="1E097913"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29. </w:t>
      </w:r>
      <w:r w:rsidRPr="00F24B6F">
        <w:rPr>
          <w:rFonts w:cs="Times New Roman"/>
          <w:szCs w:val="24"/>
          <w:lang w:val="en-US"/>
        </w:rPr>
        <w:tab/>
        <w:t xml:space="preserve">Chemaitelly H., Majed A., Abu-Hijleh F., Blondeel K., Matsaseng T.C., Kiarie J., et al. Global epidemiology of Neisseria gonorrhoeae in infertile populations: systematic review, meta-analysis and metaregression. Sex Transm Infect. 2021; 97(2):157–69. </w:t>
      </w:r>
    </w:p>
    <w:p w14:paraId="6C768CD8"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30. </w:t>
      </w:r>
      <w:r w:rsidRPr="00F24B6F">
        <w:rPr>
          <w:rFonts w:cs="Times New Roman"/>
          <w:szCs w:val="24"/>
          <w:lang w:val="en-US"/>
        </w:rPr>
        <w:tab/>
        <w:t xml:space="preserve">Wiringa A.E., Ness R.B., Darville T., Beigi R.H., Haggerty C.L. Trichomonas vaginalis , endometritis and sequelae among women with clinically suspected pelvic inflammatory disease. Sex Transm Infect. 2020; 96(6):436–8. </w:t>
      </w:r>
    </w:p>
    <w:p w14:paraId="1B061B21"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31. </w:t>
      </w:r>
      <w:r w:rsidRPr="00F24B6F">
        <w:rPr>
          <w:rFonts w:cs="Times New Roman"/>
          <w:szCs w:val="24"/>
          <w:lang w:val="en-US"/>
        </w:rPr>
        <w:tab/>
        <w:t xml:space="preserve">Ladfors L., Mattssoni L.-Åk., Eriksson M., Fall O. Is a speculum examination sufficient for excluding the diagnosis of ruptured fetal membranes? Acta Obstet Gynecol Scand. 1997; 76(8):739–42. </w:t>
      </w:r>
    </w:p>
    <w:p w14:paraId="544B80C0"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32. </w:t>
      </w:r>
      <w:r w:rsidRPr="00F24B6F">
        <w:rPr>
          <w:rFonts w:cs="Times New Roman"/>
          <w:szCs w:val="24"/>
          <w:lang w:val="en-US"/>
        </w:rPr>
        <w:tab/>
        <w:t xml:space="preserve">Leitich H., Brunbauer M., Kaider A., Egarter C., Husslein P. Cervical length and dilatation of the internal cervical os detected by vaginal ultrasonography as markers for preterm delivery: A systematic review. Am J Obstet Gynecol. 1999; 181(6):1465–72. </w:t>
      </w:r>
    </w:p>
    <w:p w14:paraId="6F9735B1"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33. </w:t>
      </w:r>
      <w:r w:rsidRPr="00F24B6F">
        <w:rPr>
          <w:rFonts w:cs="Times New Roman"/>
          <w:szCs w:val="24"/>
          <w:lang w:val="en-US"/>
        </w:rPr>
        <w:tab/>
        <w:t xml:space="preserve">Ting H.-S., Chin P.-S., Yeo G.S.H., Kwek K. Comparison of bedside test kits for prediction of preterm delivery: phosphorylated insulin-like growth factor binding protein-1 (pIGFBP-1) test and fetal fibronectin test. Ann Acad Med Singapore. 2007; 36(6):399–402. </w:t>
      </w:r>
    </w:p>
    <w:p w14:paraId="16F3AF61"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34. </w:t>
      </w:r>
      <w:r w:rsidRPr="00F24B6F">
        <w:rPr>
          <w:rFonts w:cs="Times New Roman"/>
          <w:szCs w:val="24"/>
          <w:lang w:val="en-US"/>
        </w:rPr>
        <w:tab/>
        <w:t xml:space="preserve">Alfirevic Z., Allen-Coward H., Molina F., Vinuesa C.P., Nicolaides K. Targeted therapy for threatened preterm labor based on sonographic measurement of the cervical length: a randomized controlled trial. Ultrasound Obstet Gynecol. 2007; 29(1):47–50. </w:t>
      </w:r>
    </w:p>
    <w:p w14:paraId="1D9BDB41"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35. </w:t>
      </w:r>
      <w:r w:rsidRPr="00F24B6F">
        <w:rPr>
          <w:rFonts w:cs="Times New Roman"/>
          <w:szCs w:val="24"/>
          <w:lang w:val="en-US"/>
        </w:rPr>
        <w:tab/>
        <w:t xml:space="preserve">Ehsanipoor R.M., Swank M.L., Jwa S.C., Wing D.A., Tarabulsi G., Blakemore K.J. Placental </w:t>
      </w:r>
      <w:r w:rsidRPr="00F24B6F">
        <w:rPr>
          <w:rFonts w:cs="Times New Roman"/>
          <w:szCs w:val="24"/>
        </w:rPr>
        <w:t>α</w:t>
      </w:r>
      <w:r w:rsidRPr="00F24B6F">
        <w:rPr>
          <w:rFonts w:cs="Times New Roman"/>
          <w:szCs w:val="24"/>
          <w:lang w:val="en-US"/>
        </w:rPr>
        <w:t xml:space="preserve">-Microglobulin-1 in Vaginal Secretions of Women with Evidence of Preterm Labor. Am J Perinatol. 2016; 33(2):208–13. </w:t>
      </w:r>
    </w:p>
    <w:p w14:paraId="7F371D3C"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36. </w:t>
      </w:r>
      <w:r w:rsidRPr="00F24B6F">
        <w:rPr>
          <w:rFonts w:cs="Times New Roman"/>
          <w:szCs w:val="24"/>
          <w:lang w:val="en-US"/>
        </w:rPr>
        <w:tab/>
      </w:r>
      <w:r w:rsidRPr="00F24B6F">
        <w:rPr>
          <w:rFonts w:cs="Times New Roman"/>
          <w:szCs w:val="24"/>
        </w:rPr>
        <w:t>С</w:t>
      </w:r>
      <w:r w:rsidRPr="00F24B6F">
        <w:rPr>
          <w:rFonts w:cs="Times New Roman"/>
          <w:szCs w:val="24"/>
          <w:lang w:val="en-US"/>
        </w:rPr>
        <w:t>orabian P. The ACTIM</w:t>
      </w:r>
      <w:r w:rsidRPr="00F24B6F">
        <w:rPr>
          <w:rFonts w:cs="Times New Roman"/>
          <w:szCs w:val="24"/>
          <w:vertAlign w:val="superscript"/>
          <w:lang w:val="en-US"/>
        </w:rPr>
        <w:t>TM</w:t>
      </w:r>
      <w:r w:rsidRPr="00F24B6F">
        <w:rPr>
          <w:rFonts w:cs="Times New Roman"/>
          <w:szCs w:val="24"/>
          <w:lang w:val="en-US"/>
        </w:rPr>
        <w:t xml:space="preserve"> PARTUS versus THE TLIIQ ® SYSTEM as rapid response tests to aid in diagnosing preterm labour in symptomatic women. In: Institute of Health Economics, Canada. 2008. </w:t>
      </w:r>
    </w:p>
    <w:p w14:paraId="006971B9"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37. </w:t>
      </w:r>
      <w:r w:rsidRPr="00F24B6F">
        <w:rPr>
          <w:rFonts w:cs="Times New Roman"/>
          <w:szCs w:val="24"/>
          <w:lang w:val="en-US"/>
        </w:rPr>
        <w:tab/>
        <w:t xml:space="preserve">Berghella V., Palacio M., Ness A., Alfirevic Z., Nicolaides K.H., Saccone G. Cervical length screening for prevention of preterm birth in singleton pregnancy with threatened preterm labor: systematic review and meta-analysis of randomized controlled trials using individual </w:t>
      </w:r>
      <w:r w:rsidRPr="00F24B6F">
        <w:rPr>
          <w:rFonts w:cs="Times New Roman"/>
          <w:szCs w:val="24"/>
          <w:lang w:val="en-US"/>
        </w:rPr>
        <w:lastRenderedPageBreak/>
        <w:t xml:space="preserve">patient-level data. Ultrasound Obstet Gynecol. 2017; 49(3):322–9. </w:t>
      </w:r>
    </w:p>
    <w:p w14:paraId="683C8179"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38. </w:t>
      </w:r>
      <w:r w:rsidRPr="00F24B6F">
        <w:rPr>
          <w:rFonts w:cs="Times New Roman"/>
          <w:szCs w:val="24"/>
          <w:lang w:val="en-US"/>
        </w:rPr>
        <w:tab/>
        <w:t xml:space="preserve">Newman R.B., Goldenberg R.L., Iams J.D., Meis P.J., Mercer B.M., Moawad A.H., et al. Preterm prediction study: comparison of the cervical score and Bishop score for prediction of spontaneous preterm delivery. Obstet Gynecol. 2008; 112(3):508–15. </w:t>
      </w:r>
    </w:p>
    <w:p w14:paraId="743FF2CB"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39. </w:t>
      </w:r>
      <w:r w:rsidRPr="00F24B6F">
        <w:rPr>
          <w:rFonts w:cs="Times New Roman"/>
          <w:szCs w:val="24"/>
          <w:lang w:val="en-US"/>
        </w:rPr>
        <w:tab/>
        <w:t xml:space="preserve">Einerson B.D., Grobman W.A., Miller E.S. Cost-effectiveness of risk-based screening for cervical length to prevent preterm birth. Am J Obstet Gynecol. 2016; 215(1):100.e1-7. </w:t>
      </w:r>
    </w:p>
    <w:p w14:paraId="54525D4A"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40. </w:t>
      </w:r>
      <w:r w:rsidRPr="00F24B6F">
        <w:rPr>
          <w:rFonts w:cs="Times New Roman"/>
          <w:szCs w:val="24"/>
          <w:lang w:val="en-US"/>
        </w:rPr>
        <w:tab/>
        <w:t xml:space="preserve">Norman J.E., Marlow N., Messow C.-M., Shennan A., Bennett P.R., Thornton S., et al. Does progesterone prophylaxis to prevent preterm labour improve outcome? A randomised double-blind placebo-controlled trial (OPPTIMUM). Health Technol Assess. 2018; 22(35):1–304. </w:t>
      </w:r>
    </w:p>
    <w:p w14:paraId="76D1D059"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41. </w:t>
      </w:r>
      <w:r w:rsidRPr="00F24B6F">
        <w:rPr>
          <w:rFonts w:cs="Times New Roman"/>
          <w:szCs w:val="24"/>
          <w:lang w:val="en-US"/>
        </w:rPr>
        <w:tab/>
        <w:t xml:space="preserve">Medley N., Poljak B., Mammarella S., Alfirevic Z. Clinical guidelines for prevention and management of preterm birth: a systematic review. BJOG. 2018; 125(11):1361–9. </w:t>
      </w:r>
    </w:p>
    <w:p w14:paraId="6A32D8D2"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42. </w:t>
      </w:r>
      <w:r w:rsidRPr="00F24B6F">
        <w:rPr>
          <w:rFonts w:cs="Times New Roman"/>
          <w:szCs w:val="24"/>
          <w:lang w:val="en-US"/>
        </w:rPr>
        <w:tab/>
        <w:t xml:space="preserve">Society for Maternal-Fetal Medicine (SMFM). Electronic address: pubs@smfm.org, McIntosh J., Feltovich H., Berghella V., Manuck T. The role of routine cervical length screening in selected high- and low-risk women for preterm birth prevention. Am J Obstet Gynecol. 2016; 215(3):B2-7. </w:t>
      </w:r>
    </w:p>
    <w:p w14:paraId="3BB4DF1C"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43. </w:t>
      </w:r>
      <w:r w:rsidRPr="00F24B6F">
        <w:rPr>
          <w:rFonts w:cs="Times New Roman"/>
          <w:szCs w:val="24"/>
          <w:lang w:val="en-US"/>
        </w:rPr>
        <w:tab/>
        <w:t xml:space="preserve">Abdel-Aleem H., Shaaban O.M., Abdel-Aleem M.A. Cervical pessary for preventing preterm birth. Cochrane database Syst Rev. 2013; (5):CD007873. </w:t>
      </w:r>
    </w:p>
    <w:p w14:paraId="24E00173"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44. </w:t>
      </w:r>
      <w:r w:rsidRPr="00F24B6F">
        <w:rPr>
          <w:rFonts w:cs="Times New Roman"/>
          <w:szCs w:val="24"/>
          <w:lang w:val="en-US"/>
        </w:rPr>
        <w:tab/>
        <w:t xml:space="preserve">Pérez-López F.R., Chedraui P., Pérez-Roncero G.R., Martínez-Domínguez S.J. Effectiveness of the cervical pessary for the prevention of preterm birth in singleton pregnancies with a short cervix: a meta-analysis of randomized trials. Arch Gynecol Obstet. 2019; 299(5):1215–31. </w:t>
      </w:r>
    </w:p>
    <w:p w14:paraId="40A46F2C"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45. </w:t>
      </w:r>
      <w:r w:rsidRPr="00F24B6F">
        <w:rPr>
          <w:rFonts w:cs="Times New Roman"/>
          <w:szCs w:val="24"/>
          <w:lang w:val="en-US"/>
        </w:rPr>
        <w:tab/>
        <w:t xml:space="preserve">Kyvernitakis I., Baschat A.A., Malan M., Rath W., Berger R., Henrich W., et al. Cervical pessary to prevent preterm birth and poor neonatal outcome: An integrity meta‐analysis of randomized controlled trials focusing on adherence to the European Medical Device Regulation. Int J Gynecol Obstet. 2024; 165(2):607–20. </w:t>
      </w:r>
    </w:p>
    <w:p w14:paraId="7F49AF04"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46. </w:t>
      </w:r>
      <w:r w:rsidRPr="00F24B6F">
        <w:rPr>
          <w:rFonts w:cs="Times New Roman"/>
          <w:szCs w:val="24"/>
          <w:lang w:val="en-US"/>
        </w:rPr>
        <w:tab/>
        <w:t xml:space="preserve">Roman A.R., Da Silva Costa F., Araujo Júnior E., Sheehan P.M. Rescue Adjuvant Vaginal Progesterone May Improve Outcomes in Cervical Cerclage Failure. Geburtshilfe Frauenheilkd. 2018; 78(8):785–90. </w:t>
      </w:r>
    </w:p>
    <w:p w14:paraId="48CC29F5"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47. </w:t>
      </w:r>
      <w:r w:rsidRPr="00F24B6F">
        <w:rPr>
          <w:rFonts w:cs="Times New Roman"/>
          <w:szCs w:val="24"/>
          <w:lang w:val="en-US"/>
        </w:rPr>
        <w:tab/>
        <w:t xml:space="preserve">Cruz-Melguizo S., San-Frutos L., Martínez-Payo C., Ruiz-Antorán B., Adiego-Burgos B., Campillos-Maza J.M., et al. Cervical Pessary Compared With Vaginal Progesterone for Preventing Early Preterm Birth: A Randomized Controlled Trial. Obstet Gynecol. 2018; 132(4):907–15. </w:t>
      </w:r>
    </w:p>
    <w:p w14:paraId="5B727F6F"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48. </w:t>
      </w:r>
      <w:r w:rsidRPr="00F24B6F">
        <w:rPr>
          <w:rFonts w:cs="Times New Roman"/>
          <w:szCs w:val="24"/>
          <w:lang w:val="en-US"/>
        </w:rPr>
        <w:tab/>
        <w:t xml:space="preserve">Goya M., de la Calle M., Pratcorona L., Merced C., Rodó C., Muñoz B., et al. Cervical pessary to prevent preterm birth in women with twin gestation and sonographic short cervix: a multicenter randomized controlled trial (PECEP-Twins). Am J Obstet Gynecol. 2016; 214(2):145–52. </w:t>
      </w:r>
    </w:p>
    <w:p w14:paraId="528FA096"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49. </w:t>
      </w:r>
      <w:r w:rsidRPr="00F24B6F">
        <w:rPr>
          <w:rFonts w:cs="Times New Roman"/>
          <w:szCs w:val="24"/>
          <w:lang w:val="en-US"/>
        </w:rPr>
        <w:tab/>
        <w:t xml:space="preserve">Goya M., Cabero L. Cervical pessary placement for prevention of preterm birth in unselected twin pregnancies: a randomized controlled trial. Am J Obstet Gynecol. 2016; 214(2):301–2. </w:t>
      </w:r>
    </w:p>
    <w:p w14:paraId="6B107D78"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50. </w:t>
      </w:r>
      <w:r w:rsidRPr="00F24B6F">
        <w:rPr>
          <w:rFonts w:cs="Times New Roman"/>
          <w:szCs w:val="24"/>
          <w:lang w:val="en-US"/>
        </w:rPr>
        <w:tab/>
        <w:t xml:space="preserve">Thangatorai R., Lim F.C., Nalliah S. Cervical pessary in the prevention of preterm births in multiple pregnancies with a short cervix: PRISMA compliant systematic review and meta-analysis. J Matern Fetal Neonatal Med. 2018; 31(12):1638–45. </w:t>
      </w:r>
    </w:p>
    <w:p w14:paraId="72AA62C5"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51. </w:t>
      </w:r>
      <w:r w:rsidRPr="00F24B6F">
        <w:rPr>
          <w:rFonts w:cs="Times New Roman"/>
          <w:szCs w:val="24"/>
          <w:lang w:val="en-US"/>
        </w:rPr>
        <w:tab/>
        <w:t xml:space="preserve">Fox N.S., Gupta S., Lam-Rachlin J., Rebarber A., Klauser C.K., Saltzman D.H. Cervical Pessary and Vaginal Progesterone in Twin Pregnancies With a Short Cervix. Obstet Gynecol. 2016; 127(4):625–30. </w:t>
      </w:r>
    </w:p>
    <w:p w14:paraId="0D9C1B47"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52. </w:t>
      </w:r>
      <w:r w:rsidRPr="00F24B6F">
        <w:rPr>
          <w:rFonts w:cs="Times New Roman"/>
          <w:szCs w:val="24"/>
          <w:lang w:val="en-US"/>
        </w:rPr>
        <w:tab/>
        <w:t xml:space="preserve">Koullali B., Westervelt A.R., Myers K.M., House M.D. Prevention of preterm birth: Novel interventions for the cervix. Semin Perinatol. 2017; 41(8):505–10. </w:t>
      </w:r>
    </w:p>
    <w:p w14:paraId="38CF2213"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53. </w:t>
      </w:r>
      <w:r w:rsidRPr="00F24B6F">
        <w:rPr>
          <w:rFonts w:cs="Times New Roman"/>
          <w:szCs w:val="24"/>
          <w:lang w:val="en-US"/>
        </w:rPr>
        <w:tab/>
        <w:t xml:space="preserve">Zheng L., Dong J., Dai Y., Zhang Y., Shi L., Wei M., et al. Cervical pessaries for the prevention of preterm birth: a systematic review and meta-analysis. J Matern Neonatal Med. 2019; 32(10):1654–63. </w:t>
      </w:r>
    </w:p>
    <w:p w14:paraId="7D5AFDFA"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54. </w:t>
      </w:r>
      <w:r w:rsidRPr="00F24B6F">
        <w:rPr>
          <w:rFonts w:cs="Times New Roman"/>
          <w:szCs w:val="24"/>
          <w:lang w:val="en-US"/>
        </w:rPr>
        <w:tab/>
        <w:t xml:space="preserve">Hassan S.S., Romero R., Vidyadhari D., Fusey S., Baxter J.K., Khandelwal M., et al. Vaginal progesterone reduces the rate of preterm birth in women with a sonographic short cervix: a </w:t>
      </w:r>
      <w:r w:rsidRPr="00F24B6F">
        <w:rPr>
          <w:rFonts w:cs="Times New Roman"/>
          <w:szCs w:val="24"/>
          <w:lang w:val="en-US"/>
        </w:rPr>
        <w:lastRenderedPageBreak/>
        <w:t xml:space="preserve">multicenter, randomized, double-blind, placebo-controlled trial. Ultrasound Obstet Gynecol. 2011; 38(1):18–31. </w:t>
      </w:r>
    </w:p>
    <w:p w14:paraId="26CE602D"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55. </w:t>
      </w:r>
      <w:r w:rsidRPr="00F24B6F">
        <w:rPr>
          <w:rFonts w:cs="Times New Roman"/>
          <w:szCs w:val="24"/>
          <w:lang w:val="en-US"/>
        </w:rPr>
        <w:tab/>
        <w:t xml:space="preserve">Romero R., Nicolaides K., Conde-Agudelo A., Tabor A., O’Brien J.M., Cetingoz E., et al. Vaginal progesterone in women with an asymptomatic sonographic short cervix in the midtrimester decreases preterm delivery and neonatal morbidity: a systematic review and metaanalysis of individual patient data. Am J Obstet Gynecol. 2012; 206(2):124.e1-19. </w:t>
      </w:r>
    </w:p>
    <w:p w14:paraId="564C57AB"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56. </w:t>
      </w:r>
      <w:r w:rsidRPr="00F24B6F">
        <w:rPr>
          <w:rFonts w:cs="Times New Roman"/>
          <w:szCs w:val="24"/>
          <w:lang w:val="en-US"/>
        </w:rPr>
        <w:tab/>
        <w:t xml:space="preserve">Romero R., Nicolaides K.H., Conde-Agudelo A., O’Brien J.M., Cetingoz E., Da Fonseca E., et al. Vaginal progesterone decreases preterm birth ≤ 34 weeks of gestation in women with a singleton pregnancy and a short cervix: an updated meta-analysis including data from the OPPTIMUM study. Ultrasound Obstet Gynecol. 2016; 48(3):308–17. </w:t>
      </w:r>
    </w:p>
    <w:p w14:paraId="49CC133D"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57. </w:t>
      </w:r>
      <w:r w:rsidRPr="00F24B6F">
        <w:rPr>
          <w:rFonts w:cs="Times New Roman"/>
          <w:szCs w:val="24"/>
          <w:lang w:val="en-US"/>
        </w:rPr>
        <w:tab/>
        <w:t xml:space="preserve">Romero R., Conde-Agudelo A., Da Fonseca E., O’Brien J.M., Cetingoz E., Creasy G.W., et al. Vaginal progesterone for preventing preterm birth and adverse perinatal outcomes in singleton gestations with a short cervix: a meta-analysis of individual patient data. Am J Obstet Gynecol. 2018; 218(2):161–80. </w:t>
      </w:r>
    </w:p>
    <w:p w14:paraId="350AD604"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58. </w:t>
      </w:r>
      <w:r w:rsidRPr="00F24B6F">
        <w:rPr>
          <w:rFonts w:cs="Times New Roman"/>
          <w:szCs w:val="24"/>
          <w:lang w:val="en-US"/>
        </w:rPr>
        <w:tab/>
        <w:t xml:space="preserve">Conde-Agudelo A., Romero R., Da Fonseca E., O’Brien J.M., Cetingoz E., Creasy G.W., et al. Vaginal progesterone is as effective as cervical cerclage to prevent preterm birth in women with a singleton gestation, previous spontaneous preterm birth, and a short cervix: updated indirect comparison meta-analysis. Am J Obstet Gynecol. 2018; 219(1):10–25. </w:t>
      </w:r>
    </w:p>
    <w:p w14:paraId="7BC11C89"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59. </w:t>
      </w:r>
      <w:r w:rsidRPr="00F24B6F">
        <w:rPr>
          <w:rFonts w:cs="Times New Roman"/>
          <w:szCs w:val="24"/>
          <w:lang w:val="en-US"/>
        </w:rPr>
        <w:tab/>
        <w:t xml:space="preserve">Kyvernitakis I., Maul H., Bahlmann F. Controversies about the Secondary Prevention of Spontaneous Preterm Birth. Geburtshilfe Frauenheilkd. 2018; 78(06):585–95. </w:t>
      </w:r>
    </w:p>
    <w:p w14:paraId="3A709FBE"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60. </w:t>
      </w:r>
      <w:r w:rsidRPr="00F24B6F">
        <w:rPr>
          <w:rFonts w:cs="Times New Roman"/>
          <w:szCs w:val="24"/>
          <w:lang w:val="en-US"/>
        </w:rPr>
        <w:tab/>
        <w:t xml:space="preserve">Norman J.E., Mackenzie F., Owen P., Mactier H., Hanretty K., Cooper S., et al. Progesterone for the prevention of preterm birth in twin pregnancy (STOPPIT): a randomised, double-blind, placebo-controlled study and meta-analysis. Lancet (London, England). 2009; 373(9680):2034–40. </w:t>
      </w:r>
    </w:p>
    <w:p w14:paraId="0DAD0C20"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61. </w:t>
      </w:r>
      <w:r w:rsidRPr="00F24B6F">
        <w:rPr>
          <w:rFonts w:cs="Times New Roman"/>
          <w:szCs w:val="24"/>
          <w:lang w:val="en-US"/>
        </w:rPr>
        <w:tab/>
        <w:t xml:space="preserve">Norman J.E., Marlow N., Messow C.-M., Shennan A., Bennett P.R., Thornton S., et al. Vaginal progesterone prophylaxis for preterm birth (the OPPTIMUM study): a multicentre, randomised, double-blind trial. Lancet. 2016; 387(10033):2106–16. </w:t>
      </w:r>
    </w:p>
    <w:p w14:paraId="42B6E1C5"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62. </w:t>
      </w:r>
      <w:r w:rsidRPr="00F24B6F">
        <w:rPr>
          <w:rFonts w:cs="Times New Roman"/>
          <w:szCs w:val="24"/>
          <w:lang w:val="en-US"/>
        </w:rPr>
        <w:tab/>
        <w:t xml:space="preserve">Ashoush S., El‐Kady O., Al‐Hawwary G., Othman A. The value of oral micronized progesterone in the prevention of recurrent spontaneous preterm birth: a randomized controlled trial. Acta Obstet Gynecol Scand. 2017; 96(12):1460–6. </w:t>
      </w:r>
    </w:p>
    <w:p w14:paraId="7D001A9B"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63. </w:t>
      </w:r>
      <w:r w:rsidRPr="00F24B6F">
        <w:rPr>
          <w:rFonts w:cs="Times New Roman"/>
          <w:szCs w:val="24"/>
          <w:lang w:val="en-US"/>
        </w:rPr>
        <w:tab/>
        <w:t xml:space="preserve">Dodd J.M., Grivell R.M., OBrien C.M., Dowswell T., Deussen A.R. Prenatal administration of progestogens for preventing spontaneous preterm birth in women with a multiple pregnancy. Cochrane Database Syst Rev. 2017; . </w:t>
      </w:r>
    </w:p>
    <w:p w14:paraId="08099690"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64. </w:t>
      </w:r>
      <w:r w:rsidRPr="00F24B6F">
        <w:rPr>
          <w:rFonts w:cs="Times New Roman"/>
          <w:szCs w:val="24"/>
          <w:lang w:val="en-US"/>
        </w:rPr>
        <w:tab/>
        <w:t xml:space="preserve">Stewart L.A., Simmonds M., Duley L., Llewellyn A., Sharif S., Walker R.A., et al. Evaluating Progestogens for Preventing Preterm birth International Collaborative (EPPPIC): meta-analysis of individual participant data from randomised controlled trials. Lancet. 2021; 397(10280):1183–94. </w:t>
      </w:r>
    </w:p>
    <w:p w14:paraId="72E1B54D"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65. </w:t>
      </w:r>
      <w:r w:rsidRPr="00F24B6F">
        <w:rPr>
          <w:rFonts w:cs="Times New Roman"/>
          <w:szCs w:val="24"/>
          <w:lang w:val="en-US"/>
        </w:rPr>
        <w:tab/>
        <w:t xml:space="preserve">Crowther C.A., Ashwood P., McPhee A.J., Flenady V., Tran T., Dodd J.M., et al. Vaginal progesterone pessaries for pregnant women with a previous preterm birth to prevent neonatal respiratory distress syndrome (the PROGRESS Study): A multicentre, randomised, placebo-controlled trial. PLoS Med. 2017; 14(9):e1002390. </w:t>
      </w:r>
    </w:p>
    <w:p w14:paraId="57F54481"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66. </w:t>
      </w:r>
      <w:r w:rsidRPr="00F24B6F">
        <w:rPr>
          <w:rFonts w:cs="Times New Roman"/>
          <w:szCs w:val="24"/>
          <w:lang w:val="en-US"/>
        </w:rPr>
        <w:tab/>
        <w:t xml:space="preserve">Campbell S. Universal cervical-length screening and vaginal progesterone prevents early preterm births, reduces neonatal morbidity and is cost saving: doing nothing is no longer an option. Ultrasound Obstet Gynecol. 2011; 38(1):1–9. </w:t>
      </w:r>
    </w:p>
    <w:p w14:paraId="7751FAAD"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67. </w:t>
      </w:r>
      <w:r w:rsidRPr="00F24B6F">
        <w:rPr>
          <w:rFonts w:cs="Times New Roman"/>
          <w:szCs w:val="24"/>
          <w:lang w:val="en-US"/>
        </w:rPr>
        <w:tab/>
        <w:t xml:space="preserve">Dodd J.M., Jones L., Flenady V., Cincotta R., Crowther C.A. Prenatal administration of progesterone for preventing preterm birth in women considered to be at risk of preterm birth. Cochrane database Syst Rev. 2013; (7):CD0049(7):CD004947. </w:t>
      </w:r>
    </w:p>
    <w:p w14:paraId="1F0ABBAE"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68. </w:t>
      </w:r>
      <w:r w:rsidRPr="00F24B6F">
        <w:rPr>
          <w:rFonts w:cs="Times New Roman"/>
          <w:szCs w:val="24"/>
          <w:lang w:val="en-US"/>
        </w:rPr>
        <w:tab/>
        <w:t xml:space="preserve">Kumar A., Begum N., Prasad S., Aggarwal S., Sharma S. Oral dydrogesterone treatment during early pregnancy to prevent recurrent pregnancy loss and its role in modulation of cytokine production: a double-blind, randomized, parallel, placebo-controlled trial. Fertil Steril. 2014; 102(5):1357-1363.e3. </w:t>
      </w:r>
    </w:p>
    <w:p w14:paraId="79CECD5C"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69. </w:t>
      </w:r>
      <w:r w:rsidRPr="00F24B6F">
        <w:rPr>
          <w:rFonts w:cs="Times New Roman"/>
          <w:szCs w:val="24"/>
          <w:lang w:val="en-US"/>
        </w:rPr>
        <w:tab/>
        <w:t xml:space="preserve">Yasuda K., Sumi G.-I., Murata H., Kida N., Kido T., Okada H. The steroid hormone </w:t>
      </w:r>
      <w:r w:rsidRPr="00F24B6F">
        <w:rPr>
          <w:rFonts w:cs="Times New Roman"/>
          <w:szCs w:val="24"/>
          <w:lang w:val="en-US"/>
        </w:rPr>
        <w:lastRenderedPageBreak/>
        <w:t xml:space="preserve">dydrogesterone inhibits myometrial contraction independently of the progesterone/progesterone receptor pathway. Life Sci. 2018; 207:508–15. </w:t>
      </w:r>
    </w:p>
    <w:p w14:paraId="0DA949BF"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70. </w:t>
      </w:r>
      <w:r w:rsidRPr="00F24B6F">
        <w:rPr>
          <w:rFonts w:cs="Times New Roman"/>
          <w:szCs w:val="24"/>
          <w:lang w:val="en-US"/>
        </w:rPr>
        <w:tab/>
        <w:t xml:space="preserve">Miller E.S., Grobman W.A., Fonseca L., Robinson B.K. Indomethacin and antibiotics in examination-indicated cerclage: a randomized controlled trial. Obstet Gynecol. 2014; 123(6):1311–6. </w:t>
      </w:r>
    </w:p>
    <w:p w14:paraId="327ED9A9"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71. </w:t>
      </w:r>
      <w:r w:rsidRPr="00F24B6F">
        <w:rPr>
          <w:rFonts w:cs="Times New Roman"/>
          <w:szCs w:val="24"/>
          <w:lang w:val="en-US"/>
        </w:rPr>
        <w:tab/>
        <w:t xml:space="preserve">Owen J., Hankins G., Iams J.D., Berghella V., Sheffield J.S., Perez-Delboy A., et al. Multicenter randomized trial of cerclage for preterm birth prevention in high-risk women with shortened midtrimester cervical length. Am J Obstet Gynecol. 2009; 201(4):375.e1-8. </w:t>
      </w:r>
    </w:p>
    <w:p w14:paraId="477107DA"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72. </w:t>
      </w:r>
      <w:r w:rsidRPr="00F24B6F">
        <w:rPr>
          <w:rFonts w:cs="Times New Roman"/>
          <w:szCs w:val="24"/>
          <w:lang w:val="en-US"/>
        </w:rPr>
        <w:tab/>
        <w:t xml:space="preserve">Althuisius S.M., Dekker G.A., Hummel P., Bekedam D.J., van Geijn H.P. Final results of the Cervical Incompetence Prevention Randomized Cerclage Trial (CIPRACT): therapeutic cerclage with bed rest versus bed rest alone. Am J Obstet Gynecol. 2001; 185(5):1106–12. </w:t>
      </w:r>
    </w:p>
    <w:p w14:paraId="56471FC5" w14:textId="77777777" w:rsidR="00F24B6F" w:rsidRPr="00F24B6F" w:rsidRDefault="00F24B6F" w:rsidP="00F24B6F">
      <w:pPr>
        <w:widowControl w:val="0"/>
        <w:autoSpaceDE w:val="0"/>
        <w:autoSpaceDN w:val="0"/>
        <w:adjustRightInd w:val="0"/>
        <w:spacing w:line="240" w:lineRule="auto"/>
        <w:ind w:left="567" w:hanging="567"/>
        <w:rPr>
          <w:rFonts w:cs="Times New Roman"/>
          <w:szCs w:val="24"/>
        </w:rPr>
      </w:pPr>
      <w:r w:rsidRPr="00F24B6F">
        <w:rPr>
          <w:rFonts w:cs="Times New Roman"/>
          <w:szCs w:val="24"/>
          <w:lang w:val="en-US"/>
        </w:rPr>
        <w:t xml:space="preserve">73. </w:t>
      </w:r>
      <w:r w:rsidRPr="00F24B6F">
        <w:rPr>
          <w:rFonts w:cs="Times New Roman"/>
          <w:szCs w:val="24"/>
          <w:lang w:val="en-US"/>
        </w:rPr>
        <w:tab/>
        <w:t xml:space="preserve">Ciavattini A., Delli Carpini G., Boscarato V., Febi T., Di Giuseppe J., Landi B. Effectiveness of emergency cerclage in cervical insufficiency. </w:t>
      </w:r>
      <w:r w:rsidRPr="00F24B6F">
        <w:rPr>
          <w:rFonts w:cs="Times New Roman"/>
          <w:szCs w:val="24"/>
        </w:rPr>
        <w:t xml:space="preserve">J Matern Fetal Neonatal Med. 2016; 29(13):2088–92. </w:t>
      </w:r>
    </w:p>
    <w:p w14:paraId="019A9FC9"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rPr>
        <w:t xml:space="preserve">74. </w:t>
      </w:r>
      <w:r w:rsidRPr="00F24B6F">
        <w:rPr>
          <w:rFonts w:cs="Times New Roman"/>
          <w:szCs w:val="24"/>
        </w:rPr>
        <w:tab/>
        <w:t>Тетруашвили Н.К., Агаджанова А.А. М.А.К. Коррекция истмико-цервикальной недостаточности при пролабировании плодного пузыря: возможности терапии. Акушерство</w:t>
      </w:r>
      <w:r w:rsidRPr="00F24B6F">
        <w:rPr>
          <w:rFonts w:cs="Times New Roman"/>
          <w:szCs w:val="24"/>
          <w:lang w:val="en-US"/>
        </w:rPr>
        <w:t xml:space="preserve"> </w:t>
      </w:r>
      <w:r w:rsidRPr="00F24B6F">
        <w:rPr>
          <w:rFonts w:cs="Times New Roman"/>
          <w:szCs w:val="24"/>
        </w:rPr>
        <w:t>и</w:t>
      </w:r>
      <w:r w:rsidRPr="00F24B6F">
        <w:rPr>
          <w:rFonts w:cs="Times New Roman"/>
          <w:szCs w:val="24"/>
          <w:lang w:val="en-US"/>
        </w:rPr>
        <w:t xml:space="preserve"> </w:t>
      </w:r>
      <w:r w:rsidRPr="00F24B6F">
        <w:rPr>
          <w:rFonts w:cs="Times New Roman"/>
          <w:szCs w:val="24"/>
        </w:rPr>
        <w:t>гинекология</w:t>
      </w:r>
      <w:r w:rsidRPr="00F24B6F">
        <w:rPr>
          <w:rFonts w:cs="Times New Roman"/>
          <w:szCs w:val="24"/>
          <w:lang w:val="en-US"/>
        </w:rPr>
        <w:t xml:space="preserve">. 2015; (9). </w:t>
      </w:r>
    </w:p>
    <w:p w14:paraId="23F0A5FB"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75. </w:t>
      </w:r>
      <w:r w:rsidRPr="00F24B6F">
        <w:rPr>
          <w:rFonts w:cs="Times New Roman"/>
          <w:szCs w:val="24"/>
          <w:lang w:val="en-US"/>
        </w:rPr>
        <w:tab/>
        <w:t xml:space="preserve">Shennan A., Chandiramani M., Bennett P., David A.L., Girling J., Ridout A., et al. MAVRIC: a multicenter randomized controlled trial of transabdominal vs transvaginal cervical cerclage. Am J Obstet Gynecol. 2020; 222(3):261.e1-261.e9. </w:t>
      </w:r>
    </w:p>
    <w:p w14:paraId="621C5E5B"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76. </w:t>
      </w:r>
      <w:r w:rsidRPr="00F24B6F">
        <w:rPr>
          <w:rFonts w:cs="Times New Roman"/>
          <w:szCs w:val="24"/>
          <w:lang w:val="en-US"/>
        </w:rPr>
        <w:tab/>
        <w:t xml:space="preserve">Ishioka S., Kim M., Mizugaki Y., Kon S., Isoyama K., Mizuuchi M., et al. Transabdominal cerclage (TAC) for patients with ultra-short uterine cervix after uterine cervix surgery and its impact on pregnancy. J Obstet Gynaecol Res. 2018; 44(1):61–6. </w:t>
      </w:r>
    </w:p>
    <w:p w14:paraId="755CBC08"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77. </w:t>
      </w:r>
      <w:r w:rsidRPr="00F24B6F">
        <w:rPr>
          <w:rFonts w:cs="Times New Roman"/>
          <w:szCs w:val="24"/>
          <w:lang w:val="en-US"/>
        </w:rPr>
        <w:tab/>
        <w:t xml:space="preserve">Gesson-Paute A., Berrebi A., Parant O. [Transabdominal cervico-isthmic cerclage in the management of cervical incompetence in high risk women]. J Gynecol Obstet Biol Reprod (Paris). 2007; 36(1):30–5. </w:t>
      </w:r>
    </w:p>
    <w:p w14:paraId="01A687E1"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78. </w:t>
      </w:r>
      <w:r w:rsidRPr="00F24B6F">
        <w:rPr>
          <w:rFonts w:cs="Times New Roman"/>
          <w:szCs w:val="24"/>
          <w:lang w:val="en-US"/>
        </w:rPr>
        <w:tab/>
        <w:t xml:space="preserve">El-Nashar S.A., Paraiso M.F., Rodewald K., Muir T., Abdelhafez F., Lazebnik N., et al. Laparoscopic cervicoisthmic cerclage: technique and systematic review of the literature. Gynecol Obstet Invest. 2013; 75(1):1–8. </w:t>
      </w:r>
    </w:p>
    <w:p w14:paraId="6CB777B6"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79. </w:t>
      </w:r>
      <w:r w:rsidRPr="00F24B6F">
        <w:rPr>
          <w:rFonts w:cs="Times New Roman"/>
          <w:szCs w:val="24"/>
          <w:lang w:val="en-US"/>
        </w:rPr>
        <w:tab/>
        <w:t xml:space="preserve">Shin J.E., Kim M.J., Kim G.W., Lee D.W., Lee M.K., Kim S.J. Laparoscopic transabdominal cervical cerclage: Case report of a woman without exocervix at 11 weeks gestation. Obstet Gynecol Sci. 2014; 57(3):232–5. </w:t>
      </w:r>
    </w:p>
    <w:p w14:paraId="55786B11"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80. </w:t>
      </w:r>
      <w:r w:rsidRPr="00F24B6F">
        <w:rPr>
          <w:rFonts w:cs="Times New Roman"/>
          <w:szCs w:val="24"/>
          <w:lang w:val="en-US"/>
        </w:rPr>
        <w:tab/>
        <w:t xml:space="preserve">Clark N. V, Einarsson J.I. Laparoscopic abdominal cerclage: a highly effective option for refractory cervical insufficiency. Fertil Steril. 2020; 113(4):717–22. </w:t>
      </w:r>
    </w:p>
    <w:p w14:paraId="07B04A6A"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81. </w:t>
      </w:r>
      <w:r w:rsidRPr="00F24B6F">
        <w:rPr>
          <w:rFonts w:cs="Times New Roman"/>
          <w:szCs w:val="24"/>
          <w:lang w:val="en-US"/>
        </w:rPr>
        <w:tab/>
        <w:t xml:space="preserve">Umstad M.P., Quinn M.A., Ades A. Transabdominal cervical cerclage. Aust N Z J Obstet Gynaecol. 2010; 50(5):460–4. </w:t>
      </w:r>
    </w:p>
    <w:p w14:paraId="112372D1"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82. </w:t>
      </w:r>
      <w:r w:rsidRPr="00F24B6F">
        <w:rPr>
          <w:rFonts w:cs="Times New Roman"/>
          <w:szCs w:val="24"/>
          <w:lang w:val="en-US"/>
        </w:rPr>
        <w:tab/>
        <w:t xml:space="preserve">Vousden N.J., Carter J., Seed P.T., Shennan A.H. What is the impact of preconception abdominal cerclage on fertility: evidence from a randomized controlled trial. Acta Obstet Gynecol Scand. 2017; 96(5):543–6. </w:t>
      </w:r>
    </w:p>
    <w:p w14:paraId="17F87925"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83. </w:t>
      </w:r>
      <w:r w:rsidRPr="00F24B6F">
        <w:rPr>
          <w:rFonts w:cs="Times New Roman"/>
          <w:szCs w:val="24"/>
          <w:lang w:val="en-US"/>
        </w:rPr>
        <w:tab/>
        <w:t xml:space="preserve">Shennan A., Story L., Jacobsson B., Grobman W.A. FIGO good practice recommendations on cervical cerclage for prevention of preterm birth. Int J Gynecol Obstet. 2021; 155(1):19–22. </w:t>
      </w:r>
    </w:p>
    <w:p w14:paraId="324C4347"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84. </w:t>
      </w:r>
      <w:r w:rsidRPr="00F24B6F">
        <w:rPr>
          <w:rFonts w:cs="Times New Roman"/>
          <w:szCs w:val="24"/>
          <w:lang w:val="en-US"/>
        </w:rPr>
        <w:tab/>
        <w:t xml:space="preserve">Marchand G., Taher Masoud A., Azadi A., Govindan M., Ware K., King A., et al. Efficacy of laparoscopic and trans-abdominal cerclage (TAC) in patients with cervical insufficiency: A systematic review and meta-analysis. Eur J Obstet Gynecol Reprod Biol. 2022; 270:111–25. </w:t>
      </w:r>
    </w:p>
    <w:p w14:paraId="32BDD588"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85. </w:t>
      </w:r>
      <w:r w:rsidRPr="00F24B6F">
        <w:rPr>
          <w:rFonts w:cs="Times New Roman"/>
          <w:szCs w:val="24"/>
          <w:lang w:val="en-US"/>
        </w:rPr>
        <w:tab/>
        <w:t xml:space="preserve">Alfirevic Z., Stampalija T., Medley N. Cervical stitch (cerclage) for preventing preterm birth in singleton pregnancy. Cochrane database Syst Rev. 2017; 6:CD008991. </w:t>
      </w:r>
    </w:p>
    <w:p w14:paraId="37B59AF9"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86. </w:t>
      </w:r>
      <w:r w:rsidRPr="00F24B6F">
        <w:rPr>
          <w:rFonts w:cs="Times New Roman"/>
          <w:szCs w:val="24"/>
          <w:lang w:val="en-US"/>
        </w:rPr>
        <w:tab/>
        <w:t xml:space="preserve">Ehsanipoor R.M., Seligman N.S., Saccone G., Szymanski L.M., Wissinger C., Werner E.F., et al. Physical Examination-Indicated Cerclage: A Systematic Review and Meta-analysis. Obstet Gynecol. 2015; 126(1):125–35. </w:t>
      </w:r>
    </w:p>
    <w:p w14:paraId="4D0710C2"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87. </w:t>
      </w:r>
      <w:r w:rsidRPr="00F24B6F">
        <w:rPr>
          <w:rFonts w:cs="Times New Roman"/>
          <w:szCs w:val="24"/>
          <w:lang w:val="en-US"/>
        </w:rPr>
        <w:tab/>
        <w:t xml:space="preserve">Chatzakis C., Efthymiou A., Sotiriadis A., Makrydimas G. Emergency cerclage in singleton </w:t>
      </w:r>
      <w:r w:rsidRPr="00F24B6F">
        <w:rPr>
          <w:rFonts w:cs="Times New Roman"/>
          <w:szCs w:val="24"/>
          <w:lang w:val="en-US"/>
        </w:rPr>
        <w:lastRenderedPageBreak/>
        <w:t xml:space="preserve">pregnancies with painless cervical dilatation: A meta-analysis. Acta Obstet Gynecol Scand. 2020; 99(11):1444–57. </w:t>
      </w:r>
    </w:p>
    <w:p w14:paraId="231AB533"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88. </w:t>
      </w:r>
      <w:r w:rsidRPr="00F24B6F">
        <w:rPr>
          <w:rFonts w:cs="Times New Roman"/>
          <w:szCs w:val="24"/>
          <w:lang w:val="en-US"/>
        </w:rPr>
        <w:tab/>
        <w:t xml:space="preserve">NICE Guidance, Preterm labour and birth, 2016. </w:t>
      </w:r>
    </w:p>
    <w:p w14:paraId="52A62D62"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89. </w:t>
      </w:r>
      <w:r w:rsidRPr="00F24B6F">
        <w:rPr>
          <w:rFonts w:cs="Times New Roman"/>
          <w:szCs w:val="24"/>
          <w:lang w:val="en-US"/>
        </w:rPr>
        <w:tab/>
        <w:t xml:space="preserve">Preterm labour and birth. NICE guideline NG25. London: National Institute for Health and Care Excellence (UK). 2015. </w:t>
      </w:r>
    </w:p>
    <w:p w14:paraId="4C27E9DC"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90. </w:t>
      </w:r>
      <w:r w:rsidRPr="00F24B6F">
        <w:rPr>
          <w:rFonts w:cs="Times New Roman"/>
          <w:szCs w:val="24"/>
          <w:lang w:val="en-US"/>
        </w:rPr>
        <w:tab/>
        <w:t xml:space="preserve">Rafael T.J., Berghella V. A.Z. Cervical stitch for preventing preterm birth in women with a multiple pregnancy. Cochrane Libr. 2014; 9. </w:t>
      </w:r>
    </w:p>
    <w:p w14:paraId="32436DEC"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91. </w:t>
      </w:r>
      <w:r w:rsidRPr="00F24B6F">
        <w:rPr>
          <w:rFonts w:cs="Times New Roman"/>
          <w:szCs w:val="24"/>
          <w:lang w:val="en-US"/>
        </w:rPr>
        <w:tab/>
        <w:t xml:space="preserve">Saccone G., Rust O., Althuisius S., Roman A., Berghella V. Cerclage for short cervix in twin pregnancies: systematic review and meta-analysis of randomized trials using individual patient-level data. Acta Obstet Gynecol Scand. 2015; 94(4):352–8. </w:t>
      </w:r>
    </w:p>
    <w:p w14:paraId="5FDCB7C5"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92. </w:t>
      </w:r>
      <w:r w:rsidRPr="00F24B6F">
        <w:rPr>
          <w:rFonts w:cs="Times New Roman"/>
          <w:szCs w:val="24"/>
          <w:lang w:val="en-US"/>
        </w:rPr>
        <w:tab/>
        <w:t xml:space="preserve">Li C., Shen J., Hua K. Cerclage for women with twin pregnancies: a systematic review and metaanalysis. Am J Obstet Gynecol. 2019; 220(6):543-557.e1. </w:t>
      </w:r>
    </w:p>
    <w:p w14:paraId="3182F3E2"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93. </w:t>
      </w:r>
      <w:r w:rsidRPr="00F24B6F">
        <w:rPr>
          <w:rFonts w:cs="Times New Roman"/>
          <w:szCs w:val="24"/>
          <w:lang w:val="en-US"/>
        </w:rPr>
        <w:tab/>
        <w:t xml:space="preserve">Gupta M., Emary K., Impey L. Emergency cervical cerclage: predictors of success. J Matern Fetal Neonatal Med. 2010; 23(7):670–4. </w:t>
      </w:r>
    </w:p>
    <w:p w14:paraId="07D2ED7C"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94. </w:t>
      </w:r>
      <w:r w:rsidRPr="00F24B6F">
        <w:rPr>
          <w:rFonts w:cs="Times New Roman"/>
          <w:szCs w:val="24"/>
          <w:lang w:val="en-US"/>
        </w:rPr>
        <w:tab/>
        <w:t xml:space="preserve">Roberts D., Brown J., Medley N., Dalziel S.R. Antenatal corticosteroids for accelerating fetal lung maturation for women at risk of preterm birth. Cochrane database Syst Rev. 2017; 3:CD004454. </w:t>
      </w:r>
    </w:p>
    <w:p w14:paraId="41ED735B"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95. </w:t>
      </w:r>
      <w:r w:rsidRPr="00F24B6F">
        <w:rPr>
          <w:rFonts w:cs="Times New Roman"/>
          <w:szCs w:val="24"/>
          <w:lang w:val="en-US"/>
        </w:rPr>
        <w:tab/>
        <w:t xml:space="preserve">Magann E.F., Haram K., Ounpraseuth S., Mortensen J.H., Spencer H.J., Morrison J.C. Use of antenatal corticosteroids in special circumstances: a comprehensive review. Acta Obstet Gynecol Scand. 2017; 96(4):395–409. </w:t>
      </w:r>
    </w:p>
    <w:p w14:paraId="4D6F4492"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96. </w:t>
      </w:r>
      <w:r w:rsidRPr="00F24B6F">
        <w:rPr>
          <w:rFonts w:cs="Times New Roman"/>
          <w:szCs w:val="24"/>
          <w:lang w:val="en-US"/>
        </w:rPr>
        <w:tab/>
        <w:t xml:space="preserve">Melamed N., Shah J., Yoon E.W., Pelausa E., Lee S.K., Shah P.S., et al. The role of antenatal corticosteroids in twin pregnancies complicated by preterm birth. Am J Obstet Gynecol. 2016; 215(4):482.e1-9. </w:t>
      </w:r>
    </w:p>
    <w:p w14:paraId="40A67F10"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97. </w:t>
      </w:r>
      <w:r w:rsidRPr="00F24B6F">
        <w:rPr>
          <w:rFonts w:cs="Times New Roman"/>
          <w:szCs w:val="24"/>
          <w:lang w:val="en-US"/>
        </w:rPr>
        <w:tab/>
        <w:t xml:space="preserve">Norman M., Piedvache A., Børch K., Huusom L.D., Bonamy A.-K.E., Howell E.A., et al. Association of Short Antenatal Corticosteroid Administration-to-Birth Intervals With Survival and Morbidity Among Very Preterm Infants: Results From the EPICE Cohort. JAMA Pediatr. 2017; 171(7):678–86. </w:t>
      </w:r>
    </w:p>
    <w:p w14:paraId="4E65637A"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98. </w:t>
      </w:r>
      <w:r w:rsidRPr="00F24B6F">
        <w:rPr>
          <w:rFonts w:cs="Times New Roman"/>
          <w:szCs w:val="24"/>
          <w:lang w:val="en-US"/>
        </w:rPr>
        <w:tab/>
        <w:t xml:space="preserve">ACOG Committee Opinion No. 677: antenatal corticosteroid therapy for fetal maturation, 2017. </w:t>
      </w:r>
    </w:p>
    <w:p w14:paraId="22A610EB"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99. </w:t>
      </w:r>
      <w:r w:rsidRPr="00F24B6F">
        <w:rPr>
          <w:rFonts w:cs="Times New Roman"/>
          <w:szCs w:val="24"/>
          <w:lang w:val="en-US"/>
        </w:rPr>
        <w:tab/>
        <w:t xml:space="preserve">Been J. V, Degraeuwe P.L., Kramer B.W., Zimmermann L.J.I. Antenatal steroids and neonatal outcome after chorioamnionitis: a meta-analysis. BJOG. 2011; 118(2):113–22. </w:t>
      </w:r>
    </w:p>
    <w:p w14:paraId="57E3D9CB"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100. </w:t>
      </w:r>
      <w:r w:rsidRPr="00F24B6F">
        <w:rPr>
          <w:rFonts w:cs="Times New Roman"/>
          <w:szCs w:val="24"/>
          <w:lang w:val="en-US"/>
        </w:rPr>
        <w:tab/>
        <w:t xml:space="preserve">Amiya R.M., Mlunde L.B., Ota E., Swa T., Oladapo O.T., Mori R. Antenatal Corticosteroids for Reducing Adverse Maternal and Child Outcomes in Special Populations of Women at Risk of Imminent Preterm Birth: A Systematic Review and Meta-Analysis. PLoS One. 2016; 11(2):e0147604. </w:t>
      </w:r>
    </w:p>
    <w:p w14:paraId="5B271317"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101. </w:t>
      </w:r>
      <w:r w:rsidRPr="00F24B6F">
        <w:rPr>
          <w:rFonts w:cs="Times New Roman"/>
          <w:szCs w:val="24"/>
          <w:lang w:val="en-US"/>
        </w:rPr>
        <w:tab/>
        <w:t xml:space="preserve">ACOG, Practice Bulletin No. 171: Management of Preterm Labor, 2016. </w:t>
      </w:r>
    </w:p>
    <w:p w14:paraId="05144B1A" w14:textId="77777777" w:rsidR="00F24B6F" w:rsidRPr="00F24B6F" w:rsidRDefault="00F24B6F" w:rsidP="00F24B6F">
      <w:pPr>
        <w:widowControl w:val="0"/>
        <w:autoSpaceDE w:val="0"/>
        <w:autoSpaceDN w:val="0"/>
        <w:adjustRightInd w:val="0"/>
        <w:spacing w:line="240" w:lineRule="auto"/>
        <w:ind w:left="567" w:hanging="567"/>
        <w:rPr>
          <w:rFonts w:cs="Times New Roman"/>
          <w:szCs w:val="24"/>
        </w:rPr>
      </w:pPr>
      <w:r w:rsidRPr="00F24B6F">
        <w:rPr>
          <w:rFonts w:cs="Times New Roman"/>
          <w:szCs w:val="24"/>
          <w:lang w:val="en-US"/>
        </w:rPr>
        <w:t xml:space="preserve">102. </w:t>
      </w:r>
      <w:r w:rsidRPr="00F24B6F">
        <w:rPr>
          <w:rFonts w:cs="Times New Roman"/>
          <w:szCs w:val="24"/>
          <w:lang w:val="en-US"/>
        </w:rPr>
        <w:tab/>
        <w:t xml:space="preserve">King J., Flenady V., Cole S., Thornton S. Cyclo-oxygenase (COX) inhibitors for treating preterm labour. </w:t>
      </w:r>
      <w:r w:rsidRPr="00F24B6F">
        <w:rPr>
          <w:rFonts w:cs="Times New Roman"/>
          <w:szCs w:val="24"/>
        </w:rPr>
        <w:t xml:space="preserve">Cochrane database Syst Rev. 2005; 18;(2):CD0(2):CD001992. </w:t>
      </w:r>
    </w:p>
    <w:p w14:paraId="7691CD94" w14:textId="77777777" w:rsidR="00F24B6F" w:rsidRPr="00F24B6F" w:rsidRDefault="00F24B6F" w:rsidP="00F24B6F">
      <w:pPr>
        <w:widowControl w:val="0"/>
        <w:autoSpaceDE w:val="0"/>
        <w:autoSpaceDN w:val="0"/>
        <w:adjustRightInd w:val="0"/>
        <w:spacing w:line="240" w:lineRule="auto"/>
        <w:ind w:left="567" w:hanging="567"/>
        <w:rPr>
          <w:rFonts w:cs="Times New Roman"/>
          <w:szCs w:val="24"/>
        </w:rPr>
      </w:pPr>
      <w:r w:rsidRPr="00F24B6F">
        <w:rPr>
          <w:rFonts w:cs="Times New Roman"/>
          <w:szCs w:val="24"/>
        </w:rPr>
        <w:t xml:space="preserve">103. </w:t>
      </w:r>
      <w:r w:rsidRPr="00F24B6F">
        <w:rPr>
          <w:rFonts w:cs="Times New Roman"/>
          <w:szCs w:val="24"/>
        </w:rPr>
        <w:tab/>
        <w:t xml:space="preserve">Клинические рекомендации “Преждевременные роды” 2020 г. https://cr.minzdrav.gov.ru/recomend/331_1. </w:t>
      </w:r>
    </w:p>
    <w:p w14:paraId="52889C41"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104. </w:t>
      </w:r>
      <w:r w:rsidRPr="00F24B6F">
        <w:rPr>
          <w:rFonts w:cs="Times New Roman"/>
          <w:szCs w:val="24"/>
          <w:lang w:val="en-US"/>
        </w:rPr>
        <w:tab/>
        <w:t xml:space="preserve">Preterm Labor and Birth Management: Recommendations from the European Association of Perinatal Medicine, 2017. </w:t>
      </w:r>
    </w:p>
    <w:p w14:paraId="5DDF3C42"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105. </w:t>
      </w:r>
      <w:r w:rsidRPr="00F24B6F">
        <w:rPr>
          <w:rFonts w:cs="Times New Roman"/>
          <w:szCs w:val="24"/>
          <w:lang w:val="en-US"/>
        </w:rPr>
        <w:tab/>
        <w:t xml:space="preserve">American Academy of Pediatrics and the American College of Obstetricians and Gynecologists. Guidelines for perinatal care. 8th ed. Elk Grove Village, IL; Washington, DC; 2017. </w:t>
      </w:r>
    </w:p>
    <w:p w14:paraId="5817973A"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106. </w:t>
      </w:r>
      <w:r w:rsidRPr="00F24B6F">
        <w:rPr>
          <w:rFonts w:cs="Times New Roman"/>
          <w:szCs w:val="24"/>
          <w:lang w:val="en-US"/>
        </w:rPr>
        <w:tab/>
        <w:t xml:space="preserve">Aaronson J., Goodman S. Obstetric anesthesia: not just for cesareans and labor. Semin Perinatol. 2014; 38(6):378–85. </w:t>
      </w:r>
    </w:p>
    <w:p w14:paraId="1C117173"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107. </w:t>
      </w:r>
      <w:r w:rsidRPr="00F24B6F">
        <w:rPr>
          <w:rFonts w:cs="Times New Roman"/>
          <w:szCs w:val="24"/>
          <w:lang w:val="en-US"/>
        </w:rPr>
        <w:tab/>
        <w:t xml:space="preserve">Wortman M., Carroll K. Office-Based Gynecologic Surgery (OBGS): Past, Present, and Future: Part I. Surg Technol Int. 2019; 35:173–84. </w:t>
      </w:r>
    </w:p>
    <w:p w14:paraId="643A1966"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108. </w:t>
      </w:r>
      <w:r w:rsidRPr="00F24B6F">
        <w:rPr>
          <w:rFonts w:cs="Times New Roman"/>
          <w:szCs w:val="24"/>
          <w:lang w:val="en-US"/>
        </w:rPr>
        <w:tab/>
        <w:t xml:space="preserve">Chestnut D.H., Wong C.A., Tsen L.C., Kee W.D.N., Beilin Y., Mhyre J. Chestnut’s Obstetric Anesthesia: Principles and Practice, 5th Edition. Elsevier Science; 2014. 1304 p. </w:t>
      </w:r>
    </w:p>
    <w:p w14:paraId="23ED48FB"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109. </w:t>
      </w:r>
      <w:r w:rsidRPr="00F24B6F">
        <w:rPr>
          <w:rFonts w:cs="Times New Roman"/>
          <w:szCs w:val="24"/>
          <w:lang w:val="en-US"/>
        </w:rPr>
        <w:tab/>
        <w:t xml:space="preserve">Rahman A. Shnider and Levinson’s Anesthesia for Obstetrics, Fifth Edition. </w:t>
      </w:r>
      <w:r w:rsidRPr="00F24B6F">
        <w:rPr>
          <w:rFonts w:cs="Times New Roman"/>
          <w:szCs w:val="24"/>
          <w:lang w:val="en-US"/>
        </w:rPr>
        <w:lastRenderedPageBreak/>
        <w:t xml:space="preserve">Anesthesiology. 2015; 122(1):223. </w:t>
      </w:r>
    </w:p>
    <w:p w14:paraId="61158060"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110. </w:t>
      </w:r>
      <w:r w:rsidRPr="00F24B6F">
        <w:rPr>
          <w:rFonts w:cs="Times New Roman"/>
          <w:szCs w:val="24"/>
          <w:lang w:val="en-US"/>
        </w:rPr>
        <w:tab/>
        <w:t xml:space="preserve">L.Fleisher, Wiener-Kronish J. Miller’s Anesthesia, 9th Edition. Anesthesiology. 2019; . </w:t>
      </w:r>
    </w:p>
    <w:p w14:paraId="10EACFC0"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111. </w:t>
      </w:r>
      <w:r w:rsidRPr="00F24B6F">
        <w:rPr>
          <w:rFonts w:cs="Times New Roman"/>
          <w:szCs w:val="24"/>
          <w:lang w:val="en-US"/>
        </w:rPr>
        <w:tab/>
        <w:t xml:space="preserve">Yoon H.J., Hong J.-Y., Kim S.M. The effect of anesthetic method for prophylactic cervical cerclage on plasma oxytocin: a randomized trial. Int J Obstet Anesth. 2008; 17(1):26–30. </w:t>
      </w:r>
    </w:p>
    <w:p w14:paraId="1B30A94E"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112. </w:t>
      </w:r>
      <w:r w:rsidRPr="00F24B6F">
        <w:rPr>
          <w:rFonts w:cs="Times New Roman"/>
          <w:szCs w:val="24"/>
          <w:lang w:val="en-US"/>
        </w:rPr>
        <w:tab/>
        <w:t xml:space="preserve">Ioscovich A., Popov A., Gimelfarb Y., Gozal Y., Orbach-Zinger S., Shapiro J., et al. Anesthetic management of prophylactic cervical cerclage: a retrospective multicenter cohort study. Arch Gynecol Obstet. 2015; 291(3):509–12. </w:t>
      </w:r>
    </w:p>
    <w:p w14:paraId="34DBE3C9"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113. </w:t>
      </w:r>
      <w:r w:rsidRPr="00F24B6F">
        <w:rPr>
          <w:rFonts w:cs="Times New Roman"/>
          <w:szCs w:val="24"/>
          <w:lang w:val="en-US"/>
        </w:rPr>
        <w:tab/>
        <w:t xml:space="preserve">Wang Y.-Y., Duan H., Zhang X.-N., Wang S., Gao L. A Novel Cerclage Insertion: Modified Laparoscopic Transabdominal Cervical Cerclage with Transvaginal Removing (MLTCC-TR). J Minim Invasive Gynecol. 2019; . </w:t>
      </w:r>
    </w:p>
    <w:p w14:paraId="72BE76AD"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114. </w:t>
      </w:r>
      <w:r w:rsidRPr="00F24B6F">
        <w:rPr>
          <w:rFonts w:cs="Times New Roman"/>
          <w:szCs w:val="24"/>
          <w:lang w:val="en-US"/>
        </w:rPr>
        <w:tab/>
        <w:t xml:space="preserve">Farber M.K., Bateman B.T. Phenylephrine Infusion: Driving a Wedge in Our Practice of Left Uterine Displacement? Anesthesiology. 2017; 127(2):212–4. </w:t>
      </w:r>
    </w:p>
    <w:p w14:paraId="0FDBB0D4" w14:textId="77777777" w:rsidR="00F24B6F" w:rsidRPr="00F24B6F" w:rsidRDefault="00F24B6F" w:rsidP="00F24B6F">
      <w:pPr>
        <w:widowControl w:val="0"/>
        <w:autoSpaceDE w:val="0"/>
        <w:autoSpaceDN w:val="0"/>
        <w:adjustRightInd w:val="0"/>
        <w:spacing w:line="240" w:lineRule="auto"/>
        <w:ind w:left="567" w:hanging="567"/>
        <w:rPr>
          <w:rFonts w:cs="Times New Roman"/>
          <w:szCs w:val="24"/>
        </w:rPr>
      </w:pPr>
      <w:r w:rsidRPr="00F24B6F">
        <w:rPr>
          <w:rFonts w:cs="Times New Roman"/>
          <w:szCs w:val="24"/>
          <w:lang w:val="en-US"/>
        </w:rPr>
        <w:t xml:space="preserve">115. </w:t>
      </w:r>
      <w:r w:rsidRPr="00F24B6F">
        <w:rPr>
          <w:rFonts w:cs="Times New Roman"/>
          <w:szCs w:val="24"/>
          <w:lang w:val="en-US"/>
        </w:rPr>
        <w:tab/>
        <w:t xml:space="preserve">Guzman E.R., Pisatowski D.M., Vintzileos A.M., Benito C.W., Hanley M.L., Ananth C. V. A comparison of ultrasonographically detected cervical changes in response to transfundal pressure, coughing, and standing in predicting cervical incompetence. </w:t>
      </w:r>
      <w:r w:rsidRPr="00F24B6F">
        <w:rPr>
          <w:rFonts w:cs="Times New Roman"/>
          <w:szCs w:val="24"/>
        </w:rPr>
        <w:t xml:space="preserve">Am J Obstet Gynecol. 1997; 177(3):660–5. </w:t>
      </w:r>
    </w:p>
    <w:p w14:paraId="7A1B70BB" w14:textId="77777777" w:rsidR="00F24B6F" w:rsidRPr="00F24B6F" w:rsidRDefault="00F24B6F" w:rsidP="00F24B6F">
      <w:pPr>
        <w:widowControl w:val="0"/>
        <w:autoSpaceDE w:val="0"/>
        <w:autoSpaceDN w:val="0"/>
        <w:adjustRightInd w:val="0"/>
        <w:spacing w:line="240" w:lineRule="auto"/>
        <w:ind w:left="567" w:hanging="567"/>
        <w:rPr>
          <w:rFonts w:cs="Times New Roman"/>
          <w:szCs w:val="24"/>
        </w:rPr>
      </w:pPr>
      <w:r w:rsidRPr="00F24B6F">
        <w:rPr>
          <w:rFonts w:cs="Times New Roman"/>
          <w:szCs w:val="24"/>
        </w:rPr>
        <w:t xml:space="preserve">116. </w:t>
      </w:r>
      <w:r w:rsidRPr="00F24B6F">
        <w:rPr>
          <w:rFonts w:cs="Times New Roman"/>
          <w:szCs w:val="24"/>
        </w:rPr>
        <w:tab/>
        <w:t xml:space="preserve">Сидельникова В.М. С.Г.Т. Невынашивание беременности: руководство для практикующих врачей. Москва: ООО «Медицинское информационное агентство»; 2011. </w:t>
      </w:r>
    </w:p>
    <w:p w14:paraId="09C0AD39"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rPr>
        <w:t xml:space="preserve">117. </w:t>
      </w:r>
      <w:r w:rsidRPr="00F24B6F">
        <w:rPr>
          <w:rFonts w:cs="Times New Roman"/>
          <w:szCs w:val="24"/>
        </w:rPr>
        <w:tab/>
        <w:t xml:space="preserve">O’Brien D.P., Murphy J.F. The Shirodkar stitch. </w:t>
      </w:r>
      <w:r w:rsidRPr="00F24B6F">
        <w:rPr>
          <w:rFonts w:cs="Times New Roman"/>
          <w:szCs w:val="24"/>
          <w:lang w:val="en-US"/>
        </w:rPr>
        <w:t xml:space="preserve">Lancet (London, England). 1977; 2(8043):873–4. </w:t>
      </w:r>
    </w:p>
    <w:p w14:paraId="3FC21DC7" w14:textId="77777777" w:rsidR="00F24B6F" w:rsidRPr="00F24B6F" w:rsidRDefault="00F24B6F" w:rsidP="00F24B6F">
      <w:pPr>
        <w:widowControl w:val="0"/>
        <w:autoSpaceDE w:val="0"/>
        <w:autoSpaceDN w:val="0"/>
        <w:adjustRightInd w:val="0"/>
        <w:spacing w:line="240" w:lineRule="auto"/>
        <w:ind w:left="567" w:hanging="567"/>
        <w:rPr>
          <w:rFonts w:cs="Times New Roman"/>
          <w:szCs w:val="24"/>
        </w:rPr>
      </w:pPr>
      <w:r w:rsidRPr="00F24B6F">
        <w:rPr>
          <w:rFonts w:cs="Times New Roman"/>
          <w:szCs w:val="24"/>
          <w:lang w:val="en-US"/>
        </w:rPr>
        <w:t xml:space="preserve">118. </w:t>
      </w:r>
      <w:r w:rsidRPr="00F24B6F">
        <w:rPr>
          <w:rFonts w:cs="Times New Roman"/>
          <w:szCs w:val="24"/>
          <w:lang w:val="en-US"/>
        </w:rPr>
        <w:tab/>
        <w:t xml:space="preserve">Odibo A.O., Berghella V., To M.S., Rust O.A., Althuisius S.M., Nicolaides K.H. Shirodkar versus McDonald cerclage for the prevention of preterm birth in women with short cervical length. Am J Perinatol. </w:t>
      </w:r>
      <w:r w:rsidRPr="00F24B6F">
        <w:rPr>
          <w:rFonts w:cs="Times New Roman"/>
          <w:szCs w:val="24"/>
        </w:rPr>
        <w:t xml:space="preserve">2007; 24(1):55–60. </w:t>
      </w:r>
    </w:p>
    <w:p w14:paraId="14FD2C5E"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119. </w:t>
      </w:r>
      <w:r w:rsidRPr="00F24B6F">
        <w:rPr>
          <w:rFonts w:cs="Times New Roman"/>
          <w:szCs w:val="24"/>
          <w:lang w:val="en-US"/>
        </w:rPr>
        <w:tab/>
        <w:t xml:space="preserve">Lazar P., Gueguen S., Dreyfus J., Renaud R., Pontonnier G., Papiernik E. Multicentred controlled trial of cervical cerclage in women at moderate risk of preterm delivery. Br J Obstet Gynaecol. 1984; 91(8):731–5. </w:t>
      </w:r>
    </w:p>
    <w:p w14:paraId="4F9BDA27"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120. </w:t>
      </w:r>
      <w:r w:rsidRPr="00F24B6F">
        <w:rPr>
          <w:rFonts w:cs="Times New Roman"/>
          <w:szCs w:val="24"/>
          <w:lang w:val="en-US"/>
        </w:rPr>
        <w:tab/>
        <w:t xml:space="preserve">Final report of the Medical Research Council/Royal College of Obstetricians and Gynaecologists multicentre randomised trial of cervical cerclage. MRC/RCOG Working Party on Cervical Cerclage. Br J Obstet Gynaecol. 1993; 100(6):516–23. </w:t>
      </w:r>
    </w:p>
    <w:p w14:paraId="290CF95D"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121. </w:t>
      </w:r>
      <w:r w:rsidRPr="00F24B6F">
        <w:rPr>
          <w:rFonts w:cs="Times New Roman"/>
          <w:szCs w:val="24"/>
          <w:lang w:val="en-US"/>
        </w:rPr>
        <w:tab/>
        <w:t xml:space="preserve">RUSH R.W., ISAACS S., McPHERSON K., JONES L., CHALMERS I., GRANT A. A randomized controlled trial of cervical cerclage in women at high risk of spontaneous preterm delivery. BJOG An Int J Obstet Gynaecol. 1984; 91(8):724–30. </w:t>
      </w:r>
    </w:p>
    <w:p w14:paraId="71C72D8A"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122. </w:t>
      </w:r>
      <w:r w:rsidRPr="00F24B6F">
        <w:rPr>
          <w:rFonts w:cs="Times New Roman"/>
          <w:szCs w:val="24"/>
          <w:lang w:val="en-US"/>
        </w:rPr>
        <w:tab/>
        <w:t xml:space="preserve">Giraldo-Isaza M.A., Berghella V. Cervical cerclage and preterm PROM. Clin Obstet Gynecol. 2011; 54(2):313–20. </w:t>
      </w:r>
    </w:p>
    <w:p w14:paraId="012AEF4A" w14:textId="77777777" w:rsidR="00F24B6F" w:rsidRPr="00F24B6F" w:rsidRDefault="00F24B6F" w:rsidP="00F24B6F">
      <w:pPr>
        <w:widowControl w:val="0"/>
        <w:autoSpaceDE w:val="0"/>
        <w:autoSpaceDN w:val="0"/>
        <w:adjustRightInd w:val="0"/>
        <w:spacing w:line="240" w:lineRule="auto"/>
        <w:ind w:left="567" w:hanging="567"/>
        <w:rPr>
          <w:rFonts w:cs="Times New Roman"/>
          <w:szCs w:val="24"/>
          <w:lang w:val="en-US"/>
        </w:rPr>
      </w:pPr>
      <w:r w:rsidRPr="00F24B6F">
        <w:rPr>
          <w:rFonts w:cs="Times New Roman"/>
          <w:szCs w:val="24"/>
          <w:lang w:val="en-US"/>
        </w:rPr>
        <w:t xml:space="preserve">123. </w:t>
      </w:r>
      <w:r w:rsidRPr="00F24B6F">
        <w:rPr>
          <w:rFonts w:cs="Times New Roman"/>
          <w:szCs w:val="24"/>
          <w:lang w:val="en-US"/>
        </w:rPr>
        <w:tab/>
        <w:t xml:space="preserve">Trochez-Martinez R.D., Smith P., Lamont R.F. Use of C-reactive protein as a predictor of chorioamnionitis in preterm prelabour rupture of membranes: a systematic review. BJOG. 2007; 114(7):796–801. </w:t>
      </w:r>
    </w:p>
    <w:p w14:paraId="672A8993" w14:textId="77777777" w:rsidR="00F24B6F" w:rsidRPr="00F24B6F" w:rsidRDefault="00F24B6F" w:rsidP="00F24B6F">
      <w:pPr>
        <w:widowControl w:val="0"/>
        <w:autoSpaceDE w:val="0"/>
        <w:autoSpaceDN w:val="0"/>
        <w:adjustRightInd w:val="0"/>
        <w:spacing w:line="240" w:lineRule="auto"/>
        <w:ind w:left="567" w:hanging="567"/>
        <w:rPr>
          <w:rFonts w:cs="Times New Roman"/>
          <w:szCs w:val="24"/>
        </w:rPr>
      </w:pPr>
      <w:r w:rsidRPr="00F24B6F">
        <w:rPr>
          <w:rFonts w:cs="Times New Roman"/>
          <w:szCs w:val="24"/>
          <w:lang w:val="en-US"/>
        </w:rPr>
        <w:t xml:space="preserve">124. </w:t>
      </w:r>
      <w:r w:rsidRPr="00F24B6F">
        <w:rPr>
          <w:rFonts w:cs="Times New Roman"/>
          <w:szCs w:val="24"/>
          <w:lang w:val="en-US"/>
        </w:rPr>
        <w:tab/>
        <w:t xml:space="preserve">Banicevic A.C., Popovic M., Ceric A. Cervical length measured by transvaginal ultrasonography and cervicovaginal infection as predictor of preterm birth risk. </w:t>
      </w:r>
      <w:r w:rsidRPr="00F24B6F">
        <w:rPr>
          <w:rFonts w:cs="Times New Roman"/>
          <w:szCs w:val="24"/>
        </w:rPr>
        <w:t xml:space="preserve">Acta Inform Med. 2014; 22(2):128–32. </w:t>
      </w:r>
    </w:p>
    <w:p w14:paraId="3ADC6BCE" w14:textId="5BC6C36D" w:rsidR="002C6E44" w:rsidRPr="00F24B6F" w:rsidRDefault="002C6E44" w:rsidP="00F24B6F">
      <w:pPr>
        <w:widowControl w:val="0"/>
        <w:autoSpaceDE w:val="0"/>
        <w:autoSpaceDN w:val="0"/>
        <w:adjustRightInd w:val="0"/>
        <w:ind w:firstLine="567"/>
        <w:rPr>
          <w:rFonts w:cs="Times New Roman"/>
          <w:szCs w:val="24"/>
        </w:rPr>
      </w:pPr>
      <w:r w:rsidRPr="00F24B6F">
        <w:rPr>
          <w:rFonts w:cs="Times New Roman"/>
          <w:szCs w:val="24"/>
        </w:rPr>
        <w:t xml:space="preserve"> </w:t>
      </w:r>
    </w:p>
    <w:p w14:paraId="07F58506" w14:textId="4AB1BCE2" w:rsidR="00E5646A" w:rsidRPr="00F24B6F" w:rsidRDefault="00E5646A" w:rsidP="002C6E44">
      <w:pPr>
        <w:widowControl w:val="0"/>
        <w:autoSpaceDE w:val="0"/>
        <w:autoSpaceDN w:val="0"/>
        <w:adjustRightInd w:val="0"/>
        <w:rPr>
          <w:rFonts w:cs="Times New Roman"/>
          <w:szCs w:val="24"/>
        </w:rPr>
      </w:pPr>
    </w:p>
    <w:p w14:paraId="5D1FBF2C" w14:textId="182AA252" w:rsidR="00E97304" w:rsidRPr="00F24B6F" w:rsidRDefault="00E97304" w:rsidP="00E5646A">
      <w:pPr>
        <w:widowControl w:val="0"/>
        <w:autoSpaceDE w:val="0"/>
        <w:autoSpaceDN w:val="0"/>
        <w:adjustRightInd w:val="0"/>
        <w:rPr>
          <w:rFonts w:cs="Times New Roman"/>
          <w:szCs w:val="24"/>
        </w:rPr>
      </w:pPr>
      <w:r w:rsidRPr="00F24B6F">
        <w:rPr>
          <w:rFonts w:cs="Times New Roman"/>
          <w:szCs w:val="24"/>
        </w:rPr>
        <w:t xml:space="preserve"> </w:t>
      </w:r>
    </w:p>
    <w:p w14:paraId="21A0FAE1" w14:textId="77777777" w:rsidR="00915548" w:rsidRPr="00F24B6F" w:rsidRDefault="00915548" w:rsidP="00E5646A">
      <w:pPr>
        <w:widowControl w:val="0"/>
        <w:autoSpaceDE w:val="0"/>
        <w:autoSpaceDN w:val="0"/>
        <w:adjustRightInd w:val="0"/>
        <w:rPr>
          <w:rFonts w:cs="Times New Roman"/>
          <w:szCs w:val="24"/>
        </w:rPr>
      </w:pPr>
    </w:p>
    <w:p w14:paraId="37C553EB" w14:textId="77777777" w:rsidR="00915548" w:rsidRPr="00F24B6F" w:rsidRDefault="00915548" w:rsidP="00E5646A">
      <w:pPr>
        <w:widowControl w:val="0"/>
        <w:autoSpaceDE w:val="0"/>
        <w:autoSpaceDN w:val="0"/>
        <w:adjustRightInd w:val="0"/>
        <w:rPr>
          <w:rFonts w:cs="Times New Roman"/>
          <w:szCs w:val="24"/>
        </w:rPr>
      </w:pPr>
    </w:p>
    <w:p w14:paraId="7482531C" w14:textId="77777777" w:rsidR="00915548" w:rsidRPr="00F24B6F" w:rsidRDefault="00915548" w:rsidP="00E5646A">
      <w:pPr>
        <w:widowControl w:val="0"/>
        <w:autoSpaceDE w:val="0"/>
        <w:autoSpaceDN w:val="0"/>
        <w:adjustRightInd w:val="0"/>
        <w:rPr>
          <w:rFonts w:cs="Times New Roman"/>
          <w:szCs w:val="24"/>
        </w:rPr>
      </w:pPr>
    </w:p>
    <w:p w14:paraId="46BB5268" w14:textId="77777777" w:rsidR="00915548" w:rsidRPr="00F24B6F" w:rsidRDefault="00915548" w:rsidP="00E5646A">
      <w:pPr>
        <w:widowControl w:val="0"/>
        <w:autoSpaceDE w:val="0"/>
        <w:autoSpaceDN w:val="0"/>
        <w:adjustRightInd w:val="0"/>
        <w:rPr>
          <w:rFonts w:cs="Times New Roman"/>
          <w:szCs w:val="24"/>
        </w:rPr>
      </w:pPr>
    </w:p>
    <w:p w14:paraId="1F3CDCB6" w14:textId="71F4D812" w:rsidR="005307EF" w:rsidRDefault="00AA5A7F" w:rsidP="0088325E">
      <w:pPr>
        <w:pStyle w:val="10"/>
        <w:ind w:firstLine="0"/>
        <w:jc w:val="center"/>
      </w:pPr>
      <w:bookmarkStart w:id="164" w:name="_Toc73884101"/>
      <w:r w:rsidRPr="0058272E">
        <w:lastRenderedPageBreak/>
        <w:t>Приложение</w:t>
      </w:r>
      <w:r w:rsidRPr="00CE46FE">
        <w:t xml:space="preserve"> </w:t>
      </w:r>
      <w:r w:rsidRPr="0058272E">
        <w:t>А</w:t>
      </w:r>
      <w:r w:rsidRPr="00CE46FE">
        <w:t xml:space="preserve">1. </w:t>
      </w:r>
      <w:r w:rsidRPr="0058272E">
        <w:t>Состав рабочей группы по разработке и пересмотру клинических рекомендаций</w:t>
      </w:r>
      <w:bookmarkEnd w:id="164"/>
    </w:p>
    <w:p w14:paraId="0A849A94" w14:textId="77777777" w:rsidR="00F24B6F" w:rsidRPr="00801B61" w:rsidRDefault="00F24B6F" w:rsidP="0085110C">
      <w:pPr>
        <w:pStyle w:val="a6"/>
        <w:numPr>
          <w:ilvl w:val="0"/>
          <w:numId w:val="26"/>
        </w:numPr>
        <w:spacing w:line="240" w:lineRule="auto"/>
        <w:ind w:left="0" w:firstLine="567"/>
        <w:rPr>
          <w:rFonts w:eastAsia="Times New Roman" w:cs="Times New Roman"/>
          <w:szCs w:val="24"/>
          <w:lang w:eastAsia="ru-RU"/>
        </w:rPr>
      </w:pPr>
      <w:bookmarkStart w:id="165" w:name="_Toc25946842"/>
      <w:bookmarkStart w:id="166" w:name="_Toc25946974"/>
      <w:bookmarkStart w:id="167" w:name="_Toc25946847"/>
      <w:bookmarkStart w:id="168" w:name="_Toc25946979"/>
      <w:r w:rsidRPr="00801B61">
        <w:rPr>
          <w:rFonts w:eastAsia="Times New Roman" w:cs="Times New Roman"/>
          <w:b/>
          <w:bCs/>
          <w:szCs w:val="24"/>
          <w:lang w:eastAsia="ru-RU"/>
        </w:rPr>
        <w:t>Тетруашвили Нана Картлосовна</w:t>
      </w:r>
      <w:r w:rsidRPr="00801B61">
        <w:rPr>
          <w:rFonts w:eastAsia="Times New Roman" w:cs="Times New Roman"/>
          <w:szCs w:val="24"/>
          <w:lang w:eastAsia="ru-RU"/>
        </w:rPr>
        <w:t xml:space="preserve"> – д.м.н., заведующая 2-м отделением акушерским патологии беременности, зам. директора </w:t>
      </w:r>
      <w:r w:rsidRPr="00801B61">
        <w:rPr>
          <w:rFonts w:eastAsia="Calibri" w:cs="Times New Roman"/>
          <w:color w:val="000000" w:themeColor="text1"/>
          <w:szCs w:val="24"/>
        </w:rPr>
        <w:t xml:space="preserve">института акушерства ФГБУ "Национальный медицинский исследовательский центр акушерства, гинекологии и перинатологии имени академика В.И. Кулакова" Минздрава России (г. Москва). </w:t>
      </w:r>
      <w:r w:rsidRPr="00801B61">
        <w:rPr>
          <w:rFonts w:eastAsia="Times New Roman" w:cs="Times New Roman"/>
          <w:szCs w:val="24"/>
          <w:lang w:eastAsia="ru-RU"/>
        </w:rPr>
        <w:t>Конфликт интересов отсутствует.</w:t>
      </w:r>
    </w:p>
    <w:p w14:paraId="1C2AE228" w14:textId="77777777" w:rsidR="00F24B6F" w:rsidRPr="00801B61" w:rsidRDefault="00F24B6F" w:rsidP="0085110C">
      <w:pPr>
        <w:pStyle w:val="a6"/>
        <w:numPr>
          <w:ilvl w:val="0"/>
          <w:numId w:val="26"/>
        </w:numPr>
        <w:autoSpaceDE w:val="0"/>
        <w:autoSpaceDN w:val="0"/>
        <w:adjustRightInd w:val="0"/>
        <w:spacing w:line="240" w:lineRule="auto"/>
        <w:ind w:left="0" w:firstLine="567"/>
        <w:rPr>
          <w:color w:val="000000"/>
        </w:rPr>
      </w:pPr>
      <w:r w:rsidRPr="00801B61">
        <w:rPr>
          <w:b/>
          <w:bCs/>
        </w:rPr>
        <w:t>Долгушина Наталия Витальевна –</w:t>
      </w:r>
      <w:r w:rsidRPr="00801B61">
        <w:t xml:space="preserve"> д.м.н., профессор, заместитель директора </w:t>
      </w:r>
      <w:r>
        <w:t>по научной работе</w:t>
      </w:r>
      <w:r w:rsidRPr="00801B61">
        <w:t xml:space="preserve"> </w:t>
      </w:r>
      <w:r w:rsidRPr="00801B61">
        <w:rPr>
          <w:rFonts w:eastAsia="Calibri"/>
          <w:color w:val="000000" w:themeColor="text1"/>
        </w:rPr>
        <w:t>ФГБУ "Национальный медицинский исследовательский центр акушерства, гинекологии и перинатологии имени академика В.И. Кулакова" Минздрава России, главный внештатный специалист Минздрава России по репродуктивному здоровью женщин (г. Москва).</w:t>
      </w:r>
      <w:r w:rsidRPr="00801B61">
        <w:rPr>
          <w:color w:val="000000"/>
        </w:rPr>
        <w:t xml:space="preserve"> Конфликт интересов отсутствует.</w:t>
      </w:r>
    </w:p>
    <w:p w14:paraId="3432C976" w14:textId="77777777" w:rsidR="00F24B6F" w:rsidRPr="00801B61" w:rsidRDefault="00F24B6F" w:rsidP="0085110C">
      <w:pPr>
        <w:pStyle w:val="a6"/>
        <w:numPr>
          <w:ilvl w:val="0"/>
          <w:numId w:val="26"/>
        </w:numPr>
        <w:autoSpaceDE w:val="0"/>
        <w:autoSpaceDN w:val="0"/>
        <w:adjustRightInd w:val="0"/>
        <w:spacing w:line="240" w:lineRule="auto"/>
        <w:ind w:left="0" w:firstLine="567"/>
        <w:rPr>
          <w:color w:val="000000"/>
        </w:rPr>
      </w:pPr>
      <w:r w:rsidRPr="00801B61">
        <w:rPr>
          <w:b/>
          <w:bCs/>
          <w:color w:val="000000"/>
        </w:rPr>
        <w:t>Кан Наталья Енкыновна</w:t>
      </w:r>
      <w:r w:rsidRPr="00801B61">
        <w:rPr>
          <w:color w:val="000000"/>
        </w:rPr>
        <w:t xml:space="preserve"> – д.м.н., профессор, </w:t>
      </w:r>
      <w:r w:rsidRPr="00801B61">
        <w:t>заместитель директора по научной работе</w:t>
      </w:r>
      <w:r>
        <w:t xml:space="preserve"> – директор института акушерства</w:t>
      </w:r>
      <w:r w:rsidRPr="00801B61">
        <w:rPr>
          <w:rFonts w:eastAsia="Calibri"/>
          <w:color w:val="000000" w:themeColor="text1"/>
        </w:rPr>
        <w:t xml:space="preserve"> ФГБУ "Национальный медицинский исследовательский центр акушерства, гинекологии и перинатологии имени академика В.И. Кулакова" Минздрава России (г. Москва).</w:t>
      </w:r>
      <w:r w:rsidRPr="00801B61">
        <w:rPr>
          <w:color w:val="000000"/>
        </w:rPr>
        <w:t xml:space="preserve"> Конфликт интересов отсутствует.</w:t>
      </w:r>
    </w:p>
    <w:p w14:paraId="1B677ECC" w14:textId="77777777" w:rsidR="00F24B6F" w:rsidRPr="00801B61" w:rsidRDefault="00F24B6F" w:rsidP="0085110C">
      <w:pPr>
        <w:pStyle w:val="a6"/>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uppressAutoHyphens/>
        <w:spacing w:line="240" w:lineRule="auto"/>
        <w:ind w:left="0" w:firstLine="567"/>
        <w:contextualSpacing w:val="0"/>
      </w:pPr>
      <w:r>
        <w:rPr>
          <w:b/>
          <w:bCs/>
        </w:rPr>
        <w:t xml:space="preserve">Тютюнник Виктор Леонидович </w:t>
      </w:r>
      <w:r w:rsidRPr="00F75627">
        <w:rPr>
          <w:b/>
          <w:bCs/>
        </w:rPr>
        <w:t>-</w:t>
      </w:r>
      <w:r w:rsidRPr="00801B61">
        <w:t xml:space="preserve"> д.м.н., профессор, ведущий научный сотрудник отдела инновационных научных проектов департамента организации научный деятельности</w:t>
      </w:r>
      <w:r w:rsidRPr="00801B61">
        <w:rPr>
          <w:rFonts w:eastAsia="Calibri"/>
        </w:rPr>
        <w:t xml:space="preserve"> ФГБУ «НМИЦ АГП им. В.И. Кулакова» Минздрава России </w:t>
      </w:r>
      <w:r w:rsidRPr="00801B61">
        <w:rPr>
          <w:bCs/>
          <w:iCs/>
        </w:rPr>
        <w:t>(г. Москва). Конфликт интересов отсутствует.</w:t>
      </w:r>
    </w:p>
    <w:p w14:paraId="6C782429" w14:textId="77777777" w:rsidR="00F24B6F" w:rsidRPr="00801B61" w:rsidRDefault="00F24B6F" w:rsidP="0085110C">
      <w:pPr>
        <w:pStyle w:val="aff9"/>
        <w:numPr>
          <w:ilvl w:val="0"/>
          <w:numId w:val="26"/>
        </w:numPr>
        <w:spacing w:beforeAutospacing="0" w:afterAutospacing="0" w:line="240" w:lineRule="auto"/>
        <w:ind w:left="0" w:firstLine="567"/>
      </w:pPr>
      <w:r w:rsidRPr="00801B61">
        <w:rPr>
          <w:b/>
        </w:rPr>
        <w:t>Баранов Игорь Иванович</w:t>
      </w:r>
      <w:r w:rsidRPr="00801B61">
        <w:t xml:space="preserve"> – д.м.н., профессор, заведующий отделом научно-образовательных программ ФГБУ «Национальный медицинский исследовательский центр акушерства, гинекологии и перинатологии имени академика В.И. Кулакова» Минздрава России. Конфликт интересов отсутствует. </w:t>
      </w:r>
    </w:p>
    <w:p w14:paraId="581020BE" w14:textId="77777777" w:rsidR="00F24B6F" w:rsidRPr="00A6707C" w:rsidRDefault="00F24B6F" w:rsidP="0085110C">
      <w:pPr>
        <w:pStyle w:val="a6"/>
        <w:numPr>
          <w:ilvl w:val="0"/>
          <w:numId w:val="26"/>
        </w:numPr>
        <w:spacing w:line="240" w:lineRule="auto"/>
        <w:ind w:left="0" w:firstLine="567"/>
      </w:pPr>
      <w:r w:rsidRPr="00801B61">
        <w:rPr>
          <w:rFonts w:eastAsia="Times New Roman"/>
          <w:b/>
          <w:color w:val="000000"/>
          <w:szCs w:val="24"/>
        </w:rPr>
        <w:t>Пырегов Алексей Викторович</w:t>
      </w:r>
      <w:r w:rsidRPr="00801B61">
        <w:rPr>
          <w:rFonts w:eastAsia="Times New Roman"/>
          <w:color w:val="000000"/>
          <w:szCs w:val="24"/>
        </w:rPr>
        <w:t xml:space="preserve"> – д.м.н., профессор,</w:t>
      </w:r>
      <w:r>
        <w:rPr>
          <w:rFonts w:eastAsia="Times New Roman"/>
          <w:color w:val="000000"/>
          <w:szCs w:val="24"/>
        </w:rPr>
        <w:t xml:space="preserve"> </w:t>
      </w:r>
      <w:r>
        <w:rPr>
          <w:rStyle w:val="c-spec-pageinf-l-m"/>
        </w:rPr>
        <w:t xml:space="preserve">заместитель главного врача по анестезиологии и реанимации </w:t>
      </w:r>
      <w:r>
        <w:t>ГБУЗ МО «Московский Областной Перинатальный Центр»</w:t>
      </w:r>
      <w:r w:rsidRPr="00801B61">
        <w:rPr>
          <w:rFonts w:eastAsia="Times New Roman"/>
          <w:color w:val="000000"/>
          <w:szCs w:val="24"/>
        </w:rPr>
        <w:t xml:space="preserve">. </w:t>
      </w:r>
      <w:r w:rsidRPr="00801B61">
        <w:rPr>
          <w:rFonts w:eastAsia="Times New Roman"/>
          <w:szCs w:val="24"/>
        </w:rPr>
        <w:t>Председатель комитета по анестезиологии и реаниматологии в акушерстве и гинекологии ассоциации анестезиологов-реаниматологов.</w:t>
      </w:r>
      <w:r w:rsidRPr="00801B61">
        <w:rPr>
          <w:rFonts w:eastAsia="Times New Roman"/>
          <w:color w:val="000000"/>
          <w:szCs w:val="24"/>
        </w:rPr>
        <w:t xml:space="preserve"> (г. Москва). Конфликт интересов отсутствует.</w:t>
      </w:r>
    </w:p>
    <w:p w14:paraId="7DC50FEE" w14:textId="77777777" w:rsidR="00F24B6F" w:rsidRDefault="00F24B6F" w:rsidP="0085110C">
      <w:pPr>
        <w:pStyle w:val="a6"/>
        <w:numPr>
          <w:ilvl w:val="0"/>
          <w:numId w:val="26"/>
        </w:numPr>
        <w:spacing w:line="240" w:lineRule="auto"/>
        <w:ind w:left="0" w:firstLine="567"/>
      </w:pPr>
      <w:r w:rsidRPr="009E5BC5">
        <w:rPr>
          <w:b/>
        </w:rPr>
        <w:t>Радзинский Виктор Евсеевич</w:t>
      </w:r>
      <w:r w:rsidRPr="009E5BC5">
        <w:t xml:space="preserve"> </w:t>
      </w:r>
      <w:r w:rsidRPr="009E5BC5">
        <w:rPr>
          <w:b/>
        </w:rPr>
        <w:t xml:space="preserve">- </w:t>
      </w:r>
      <w:r w:rsidRPr="009E5BC5">
        <w:t>член-корреспондент РАН, д.м.н., профессор, заведующий кафедрой акушерства и гинекологии с курсом перинатологии Российского университета дружбы народов (г. Москва). Конфликт интересов отсутствует.</w:t>
      </w:r>
    </w:p>
    <w:p w14:paraId="0C0127C8" w14:textId="77777777" w:rsidR="00F24B6F" w:rsidRPr="009E5BC5" w:rsidRDefault="00F24B6F" w:rsidP="0085110C">
      <w:pPr>
        <w:pStyle w:val="a6"/>
        <w:numPr>
          <w:ilvl w:val="0"/>
          <w:numId w:val="26"/>
        </w:numPr>
        <w:spacing w:line="240" w:lineRule="auto"/>
        <w:ind w:left="0" w:firstLine="567"/>
      </w:pPr>
      <w:r w:rsidRPr="009E5BC5">
        <w:rPr>
          <w:b/>
        </w:rPr>
        <w:t xml:space="preserve">Серов Владимир Николаевич - </w:t>
      </w:r>
      <w:r w:rsidRPr="009E5BC5">
        <w:t xml:space="preserve">академик РАН, д.м.н., профессор, главный научный сотрудник </w:t>
      </w:r>
      <w:r w:rsidRPr="009E5BC5">
        <w:rPr>
          <w:rFonts w:eastAsia="Calibri"/>
        </w:rPr>
        <w:t xml:space="preserve">ФГБУ </w:t>
      </w:r>
      <w:r w:rsidRPr="009E5BC5">
        <w:rPr>
          <w:rFonts w:eastAsia="Calibri"/>
          <w:color w:val="000000" w:themeColor="text1"/>
        </w:rPr>
        <w:t>"Национальный медицинский исследовательский центр акушерства, гинекологии и перинатологии имени академика В.И. Кулакова" Минздрава России</w:t>
      </w:r>
      <w:r>
        <w:rPr>
          <w:rFonts w:eastAsia="Calibri"/>
          <w:color w:val="000000" w:themeColor="text1"/>
        </w:rPr>
        <w:t>,</w:t>
      </w:r>
      <w:r w:rsidRPr="009E5BC5">
        <w:rPr>
          <w:bCs/>
          <w:iCs/>
        </w:rPr>
        <w:t xml:space="preserve"> </w:t>
      </w:r>
      <w:r w:rsidRPr="009E5BC5">
        <w:t xml:space="preserve">президент </w:t>
      </w:r>
      <w:r>
        <w:t>ООО «Российское общество</w:t>
      </w:r>
      <w:r w:rsidRPr="009E5BC5">
        <w:t xml:space="preserve"> акушеров-гинекологов</w:t>
      </w:r>
      <w:r>
        <w:t>» (РОАГ)</w:t>
      </w:r>
      <w:r w:rsidRPr="009E5BC5">
        <w:t xml:space="preserve"> </w:t>
      </w:r>
      <w:r w:rsidRPr="009E5BC5">
        <w:rPr>
          <w:bCs/>
          <w:iCs/>
        </w:rPr>
        <w:t>(г. Москва)</w:t>
      </w:r>
      <w:r w:rsidRPr="009E5BC5">
        <w:rPr>
          <w:rFonts w:eastAsia="Calibri"/>
          <w:bCs/>
        </w:rPr>
        <w:t>.</w:t>
      </w:r>
      <w:r w:rsidRPr="009E5BC5">
        <w:rPr>
          <w:bCs/>
          <w:iCs/>
        </w:rPr>
        <w:t xml:space="preserve"> Конфликт интересов отсутствует. </w:t>
      </w:r>
    </w:p>
    <w:p w14:paraId="235FE31F" w14:textId="77777777" w:rsidR="00F24B6F" w:rsidRPr="00801B61" w:rsidRDefault="00F24B6F" w:rsidP="0085110C">
      <w:pPr>
        <w:pStyle w:val="a6"/>
        <w:numPr>
          <w:ilvl w:val="0"/>
          <w:numId w:val="26"/>
        </w:numPr>
        <w:spacing w:line="240" w:lineRule="auto"/>
        <w:ind w:left="0" w:firstLine="567"/>
        <w:rPr>
          <w:rFonts w:eastAsia="Times New Roman" w:cs="Times New Roman"/>
          <w:szCs w:val="24"/>
          <w:lang w:eastAsia="ru-RU"/>
        </w:rPr>
      </w:pPr>
      <w:r w:rsidRPr="00801B61">
        <w:rPr>
          <w:b/>
        </w:rPr>
        <w:t>Ходжаева Зульфия Сагдуллаевна</w:t>
      </w:r>
      <w:r w:rsidRPr="00801B61">
        <w:t xml:space="preserve"> – д.м.н., профессор, </w:t>
      </w:r>
      <w:r>
        <w:rPr>
          <w:rFonts w:eastAsia="Times New Roman" w:cs="Times New Roman"/>
          <w:szCs w:val="24"/>
          <w:lang w:eastAsia="ru-RU"/>
        </w:rPr>
        <w:t>заместитель</w:t>
      </w:r>
      <w:r w:rsidRPr="00801B61">
        <w:rPr>
          <w:rFonts w:eastAsia="Times New Roman" w:cs="Times New Roman"/>
          <w:szCs w:val="24"/>
          <w:lang w:eastAsia="ru-RU"/>
        </w:rPr>
        <w:t xml:space="preserve"> директора </w:t>
      </w:r>
      <w:r w:rsidRPr="00801B61">
        <w:rPr>
          <w:rFonts w:eastAsia="Calibri" w:cs="Times New Roman"/>
          <w:color w:val="000000" w:themeColor="text1"/>
          <w:szCs w:val="24"/>
        </w:rPr>
        <w:t xml:space="preserve">института акушерства ФГБУ "Национальный медицинский исследовательский центр акушерства, гинекологии и перинатологии имени академика В.И. Кулакова" Минздрава России (г. Москва). </w:t>
      </w:r>
      <w:r w:rsidRPr="00801B61">
        <w:rPr>
          <w:rFonts w:eastAsia="Times New Roman" w:cs="Times New Roman"/>
          <w:szCs w:val="24"/>
          <w:lang w:eastAsia="ru-RU"/>
        </w:rPr>
        <w:t>Конфликт интересов отсутствует.</w:t>
      </w:r>
    </w:p>
    <w:p w14:paraId="3098F055" w14:textId="77777777" w:rsidR="00F24B6F" w:rsidRPr="00801B61" w:rsidRDefault="00F24B6F" w:rsidP="0085110C">
      <w:pPr>
        <w:pStyle w:val="a6"/>
        <w:numPr>
          <w:ilvl w:val="0"/>
          <w:numId w:val="26"/>
        </w:numPr>
        <w:autoSpaceDE w:val="0"/>
        <w:autoSpaceDN w:val="0"/>
        <w:adjustRightInd w:val="0"/>
        <w:spacing w:line="240" w:lineRule="auto"/>
        <w:ind w:left="0" w:firstLine="567"/>
        <w:rPr>
          <w:color w:val="000000"/>
        </w:rPr>
      </w:pPr>
      <w:r w:rsidRPr="00801B61">
        <w:rPr>
          <w:rFonts w:eastAsia="Calibri"/>
          <w:b/>
          <w:bCs/>
          <w:color w:val="000000" w:themeColor="text1"/>
        </w:rPr>
        <w:t>Шмаков Роман Георгиевич</w:t>
      </w:r>
      <w:r w:rsidRPr="00801B61">
        <w:rPr>
          <w:rFonts w:eastAsia="Calibri"/>
          <w:color w:val="000000" w:themeColor="text1"/>
        </w:rPr>
        <w:t xml:space="preserve"> – д.м.н., профессор, </w:t>
      </w:r>
      <w:r>
        <w:rPr>
          <w:rFonts w:eastAsia="Calibri"/>
          <w:color w:val="000000" w:themeColor="text1"/>
        </w:rPr>
        <w:t xml:space="preserve">профессор РАН, </w:t>
      </w:r>
      <w:r w:rsidRPr="00801B61">
        <w:rPr>
          <w:rFonts w:eastAsia="Calibri"/>
          <w:color w:val="000000" w:themeColor="text1"/>
        </w:rPr>
        <w:t xml:space="preserve">директор </w:t>
      </w:r>
      <w:r w:rsidRPr="00801B61">
        <w:t>ГБУЗ МО МОНИИАГ</w:t>
      </w:r>
      <w:r w:rsidRPr="00801B61">
        <w:rPr>
          <w:rFonts w:eastAsia="Calibri"/>
          <w:color w:val="000000" w:themeColor="text1"/>
        </w:rPr>
        <w:t>, главный внештатный специалист Минздрава России по акушерству (г. Москва).</w:t>
      </w:r>
      <w:r w:rsidRPr="00801B61">
        <w:rPr>
          <w:color w:val="000000"/>
        </w:rPr>
        <w:t xml:space="preserve"> Конфликт интересов отсутствует.</w:t>
      </w:r>
    </w:p>
    <w:p w14:paraId="7648BF12" w14:textId="77777777" w:rsidR="00F24B6F" w:rsidRDefault="00F24B6F" w:rsidP="0085110C">
      <w:pPr>
        <w:pStyle w:val="a6"/>
        <w:numPr>
          <w:ilvl w:val="0"/>
          <w:numId w:val="26"/>
        </w:numPr>
        <w:spacing w:line="240" w:lineRule="auto"/>
        <w:ind w:left="0" w:firstLine="567"/>
      </w:pPr>
      <w:r w:rsidRPr="00801B61">
        <w:rPr>
          <w:b/>
        </w:rPr>
        <w:t xml:space="preserve">Шешко Елена Леонидовна </w:t>
      </w:r>
      <w:r w:rsidRPr="00801B61">
        <w:t xml:space="preserve">- к.м.н., </w:t>
      </w:r>
      <w:r>
        <w:t>директор</w:t>
      </w:r>
      <w:r w:rsidRPr="00801B61">
        <w:t xml:space="preserve"> департамента </w:t>
      </w:r>
      <w:r>
        <w:t xml:space="preserve">медицинской помощи детям, службы родовспоможения и общественного здоровья </w:t>
      </w:r>
      <w:r w:rsidRPr="00801B61">
        <w:t>(г. Москва). Конфликт интересов отсутствует.</w:t>
      </w:r>
    </w:p>
    <w:p w14:paraId="5FD71FB5" w14:textId="77777777" w:rsidR="00F24B6F" w:rsidRDefault="00F24B6F" w:rsidP="00F24B6F">
      <w:pPr>
        <w:spacing w:line="240" w:lineRule="auto"/>
      </w:pPr>
    </w:p>
    <w:p w14:paraId="6EFC5C57" w14:textId="77777777" w:rsidR="00F24B6F" w:rsidRDefault="00F24B6F" w:rsidP="00F24B6F">
      <w:pPr>
        <w:spacing w:line="240" w:lineRule="auto"/>
      </w:pPr>
    </w:p>
    <w:p w14:paraId="728F96C1" w14:textId="77777777" w:rsidR="009C5514" w:rsidRPr="00801B61" w:rsidRDefault="009C5514" w:rsidP="00F24B6F">
      <w:pPr>
        <w:spacing w:line="240" w:lineRule="auto"/>
      </w:pPr>
      <w:bookmarkStart w:id="169" w:name="_GoBack"/>
      <w:bookmarkEnd w:id="169"/>
    </w:p>
    <w:p w14:paraId="5CF46D68" w14:textId="77777777" w:rsidR="009C5514" w:rsidRPr="00266646" w:rsidRDefault="009C5514" w:rsidP="009C5514">
      <w:pPr>
        <w:autoSpaceDE w:val="0"/>
        <w:autoSpaceDN w:val="0"/>
        <w:adjustRightInd w:val="0"/>
        <w:ind w:firstLine="0"/>
        <w:jc w:val="center"/>
        <w:rPr>
          <w:b/>
          <w:color w:val="000000"/>
        </w:rPr>
      </w:pPr>
      <w:r w:rsidRPr="00266646">
        <w:rPr>
          <w:b/>
          <w:color w:val="000000"/>
        </w:rPr>
        <w:lastRenderedPageBreak/>
        <w:t>Главные внештатные специалисты</w:t>
      </w:r>
    </w:p>
    <w:p w14:paraId="28162326" w14:textId="77777777" w:rsidR="009C5514" w:rsidRPr="00090E71" w:rsidRDefault="009C5514" w:rsidP="0085110C">
      <w:pPr>
        <w:pStyle w:val="a6"/>
        <w:widowControl w:val="0"/>
        <w:numPr>
          <w:ilvl w:val="0"/>
          <w:numId w:val="27"/>
        </w:numPr>
        <w:tabs>
          <w:tab w:val="left" w:pos="0"/>
          <w:tab w:val="left" w:pos="142"/>
        </w:tabs>
        <w:autoSpaceDE w:val="0"/>
        <w:autoSpaceDN w:val="0"/>
        <w:adjustRightInd w:val="0"/>
        <w:spacing w:line="240" w:lineRule="auto"/>
        <w:ind w:left="0" w:firstLine="567"/>
        <w:rPr>
          <w:szCs w:val="24"/>
        </w:rPr>
      </w:pPr>
      <w:bookmarkStart w:id="170" w:name="_Hlk26343798"/>
      <w:r w:rsidRPr="00090E71">
        <w:rPr>
          <w:rFonts w:eastAsia="Times New Roman"/>
          <w:b/>
          <w:szCs w:val="24"/>
          <w:lang w:eastAsia="ru-RU"/>
        </w:rPr>
        <w:t>Артымук Наталья Владимировна</w:t>
      </w:r>
      <w:r w:rsidRPr="00090E71">
        <w:rPr>
          <w:rFonts w:eastAsia="Times New Roman"/>
          <w:szCs w:val="24"/>
          <w:lang w:eastAsia="ru-RU"/>
        </w:rPr>
        <w:t xml:space="preserve"> – д.м.н., профессор,</w:t>
      </w:r>
      <w:r w:rsidRPr="00090E71">
        <w:t xml:space="preserve"> заведующая кафедрой акушерства и гинекологии имени профессора Г.А. Ушаковой ФГБОУ ВО «Кемеровский государственный медицинский университет» Минздрава России, </w:t>
      </w:r>
      <w:r w:rsidRPr="00090E71">
        <w:rPr>
          <w:szCs w:val="24"/>
        </w:rPr>
        <w:t>главный внештатный специалист Минздрава России по акушерству, главный внештатный специалист Минздрава России по гинекологии,</w:t>
      </w:r>
      <w:r w:rsidRPr="00090E71">
        <w:rPr>
          <w:color w:val="000000"/>
        </w:rPr>
        <w:t xml:space="preserve"> </w:t>
      </w:r>
      <w:r w:rsidRPr="00090E71">
        <w:rPr>
          <w:color w:val="000000"/>
          <w:szCs w:val="24"/>
        </w:rPr>
        <w:t xml:space="preserve">главный внештатный специалист по </w:t>
      </w:r>
      <w:r w:rsidRPr="00090E71">
        <w:rPr>
          <w:szCs w:val="24"/>
        </w:rPr>
        <w:t>репродуктивному здоровью женщин в СФО (г. Кемерово). Конфликт интересов отсутствует.</w:t>
      </w:r>
    </w:p>
    <w:p w14:paraId="744F1FA6" w14:textId="77777777" w:rsidR="009C5514" w:rsidRPr="00090E71" w:rsidRDefault="009C5514" w:rsidP="0085110C">
      <w:pPr>
        <w:pStyle w:val="a6"/>
        <w:numPr>
          <w:ilvl w:val="0"/>
          <w:numId w:val="27"/>
        </w:numPr>
        <w:tabs>
          <w:tab w:val="left" w:pos="0"/>
        </w:tabs>
        <w:spacing w:line="240" w:lineRule="auto"/>
        <w:ind w:left="0" w:firstLine="567"/>
        <w:rPr>
          <w:color w:val="000000"/>
          <w:szCs w:val="24"/>
        </w:rPr>
      </w:pPr>
      <w:r w:rsidRPr="00090E71">
        <w:rPr>
          <w:b/>
          <w:szCs w:val="24"/>
        </w:rPr>
        <w:t xml:space="preserve">Башмакова Надежда Васильевна - </w:t>
      </w:r>
      <w:r w:rsidRPr="00090E71">
        <w:t>д.м.н., профессор,</w:t>
      </w:r>
      <w:r w:rsidRPr="00090E71">
        <w:rPr>
          <w:sz w:val="28"/>
          <w:szCs w:val="28"/>
        </w:rPr>
        <w:t xml:space="preserve"> </w:t>
      </w:r>
      <w:r w:rsidRPr="00090E71">
        <w:rPr>
          <w:szCs w:val="24"/>
        </w:rPr>
        <w:t xml:space="preserve">главный научный сотрудник ФГБУ «Уральский научно-исследовательский институт охраны материнства и младенчества» </w:t>
      </w:r>
      <w:r w:rsidRPr="00090E71">
        <w:t>Минздрава России</w:t>
      </w:r>
      <w:r w:rsidRPr="00090E71">
        <w:rPr>
          <w:szCs w:val="24"/>
        </w:rPr>
        <w:t xml:space="preserve">, </w:t>
      </w:r>
      <w:r w:rsidRPr="00090E71">
        <w:t xml:space="preserve">главный внештатный специалист </w:t>
      </w:r>
      <w:r w:rsidRPr="00090E71">
        <w:rPr>
          <w:szCs w:val="24"/>
        </w:rPr>
        <w:t xml:space="preserve">Минздрава России </w:t>
      </w:r>
      <w:r w:rsidRPr="00090E71">
        <w:t>по акушерству</w:t>
      </w:r>
      <w:r w:rsidRPr="00090E71">
        <w:rPr>
          <w:szCs w:val="24"/>
        </w:rPr>
        <w:t xml:space="preserve">, главный внештатный специалист Минздрава России по </w:t>
      </w:r>
      <w:r w:rsidRPr="00090E71">
        <w:t>гинекологии,</w:t>
      </w:r>
      <w:r w:rsidRPr="00090E71">
        <w:rPr>
          <w:color w:val="000000"/>
          <w:szCs w:val="24"/>
        </w:rPr>
        <w:t xml:space="preserve"> главный внештатный специалист по </w:t>
      </w:r>
      <w:r w:rsidRPr="00090E71">
        <w:rPr>
          <w:szCs w:val="24"/>
        </w:rPr>
        <w:t>репродуктивному здоровью женщин</w:t>
      </w:r>
      <w:r w:rsidRPr="00090E71">
        <w:t xml:space="preserve"> </w:t>
      </w:r>
      <w:r w:rsidRPr="00090E71">
        <w:rPr>
          <w:szCs w:val="24"/>
        </w:rPr>
        <w:t xml:space="preserve">в </w:t>
      </w:r>
      <w:r w:rsidRPr="00090E71">
        <w:rPr>
          <w:color w:val="000000"/>
          <w:szCs w:val="24"/>
        </w:rPr>
        <w:t>УФО.</w:t>
      </w:r>
      <w:r w:rsidRPr="00090E71">
        <w:rPr>
          <w:szCs w:val="24"/>
        </w:rPr>
        <w:t xml:space="preserve"> Конфликт интересов отсутствует.</w:t>
      </w:r>
    </w:p>
    <w:p w14:paraId="1A7E2203" w14:textId="77777777" w:rsidR="009C5514" w:rsidRPr="00090E71" w:rsidRDefault="009C5514" w:rsidP="0085110C">
      <w:pPr>
        <w:pStyle w:val="aff9"/>
        <w:numPr>
          <w:ilvl w:val="0"/>
          <w:numId w:val="27"/>
        </w:numPr>
        <w:tabs>
          <w:tab w:val="left" w:pos="0"/>
        </w:tabs>
        <w:spacing w:beforeAutospacing="0" w:afterAutospacing="0" w:line="240" w:lineRule="auto"/>
        <w:ind w:left="0" w:firstLine="567"/>
      </w:pPr>
      <w:r w:rsidRPr="00090E71">
        <w:rPr>
          <w:b/>
        </w:rPr>
        <w:t>Беженарь Виталий Федорович</w:t>
      </w:r>
      <w:r w:rsidRPr="00090E71">
        <w:t xml:space="preserve"> - д.м.н., профессор, заведующий кафедрой акушерства, гинекологии и репродуктологии ФГБОУ ВО «Первый Санкт-Петербургский государственный медицинский университет им. акад. И.П. Павлова» Минздрава России, главный внештатный специалист Минздрава России по акушерству и гинекологии в СЗФО (г. Санкт-Петербург). Конфликт интересов отсутствует.</w:t>
      </w:r>
    </w:p>
    <w:p w14:paraId="73EB868F" w14:textId="77777777" w:rsidR="009C5514" w:rsidRPr="00090E71" w:rsidRDefault="009C5514" w:rsidP="0085110C">
      <w:pPr>
        <w:pStyle w:val="a6"/>
        <w:widowControl w:val="0"/>
        <w:numPr>
          <w:ilvl w:val="0"/>
          <w:numId w:val="27"/>
        </w:numPr>
        <w:tabs>
          <w:tab w:val="left" w:pos="0"/>
        </w:tabs>
        <w:autoSpaceDE w:val="0"/>
        <w:autoSpaceDN w:val="0"/>
        <w:adjustRightInd w:val="0"/>
        <w:spacing w:line="240" w:lineRule="auto"/>
        <w:ind w:left="0" w:firstLine="567"/>
        <w:rPr>
          <w:szCs w:val="24"/>
        </w:rPr>
      </w:pPr>
      <w:r w:rsidRPr="00090E71">
        <w:rPr>
          <w:rFonts w:eastAsia="MS Mincho"/>
          <w:b/>
          <w:bCs/>
          <w:szCs w:val="24"/>
          <w:lang w:eastAsia="ru-RU"/>
        </w:rPr>
        <w:t>Белокриницкая Татьяна Евгеньевна</w:t>
      </w:r>
      <w:r w:rsidRPr="00090E71">
        <w:rPr>
          <w:rFonts w:eastAsia="MS Mincho"/>
          <w:szCs w:val="24"/>
          <w:lang w:eastAsia="ru-RU"/>
        </w:rPr>
        <w:t xml:space="preserve"> </w:t>
      </w:r>
      <w:r w:rsidRPr="00090E71">
        <w:rPr>
          <w:bCs/>
          <w:szCs w:val="24"/>
        </w:rPr>
        <w:t>–</w:t>
      </w:r>
      <w:r w:rsidRPr="00090E71">
        <w:rPr>
          <w:rFonts w:eastAsia="MS Mincho"/>
          <w:szCs w:val="24"/>
          <w:lang w:eastAsia="ru-RU"/>
        </w:rPr>
        <w:t xml:space="preserve"> д.м.н., профессор, заведующая кафедрой акушерства и гинекологии </w:t>
      </w:r>
      <w:bookmarkStart w:id="171" w:name="_Hlk165827312"/>
      <w:r w:rsidRPr="00C230D3">
        <w:rPr>
          <w:rFonts w:eastAsia="MS Mincho"/>
          <w:lang w:eastAsia="ru-RU"/>
        </w:rPr>
        <w:t>факультета дополнительного профессионального образования</w:t>
      </w:r>
      <w:bookmarkEnd w:id="171"/>
      <w:r w:rsidRPr="00C230D3">
        <w:rPr>
          <w:rFonts w:eastAsia="MS Mincho"/>
          <w:lang w:eastAsia="ru-RU"/>
        </w:rPr>
        <w:t xml:space="preserve"> </w:t>
      </w:r>
      <w:r w:rsidRPr="00090E71">
        <w:rPr>
          <w:rFonts w:eastAsia="MS Mincho"/>
          <w:szCs w:val="24"/>
          <w:lang w:eastAsia="ru-RU"/>
        </w:rPr>
        <w:t xml:space="preserve">ФГБОУ ВО «Читинская государственная медицинская академия» </w:t>
      </w:r>
      <w:r w:rsidRPr="00090E71">
        <w:rPr>
          <w:bCs/>
          <w:iCs/>
          <w:szCs w:val="24"/>
        </w:rPr>
        <w:t>Минздрава России,</w:t>
      </w:r>
      <w:r w:rsidRPr="00090E71">
        <w:rPr>
          <w:rFonts w:eastAsia="Times New Roman"/>
          <w:lang w:eastAsia="ru-RU"/>
        </w:rPr>
        <w:t xml:space="preserve"> з</w:t>
      </w:r>
      <w:r w:rsidRPr="00090E71">
        <w:rPr>
          <w:bCs/>
          <w:iCs/>
          <w:szCs w:val="24"/>
        </w:rPr>
        <w:t xml:space="preserve">аслуженный врач Российской Федерации, </w:t>
      </w:r>
      <w:r w:rsidRPr="00090E71">
        <w:rPr>
          <w:szCs w:val="24"/>
        </w:rPr>
        <w:t>главный внештатный специалист Минздрава России по акушерству, главный внештатный специалист Минздрава России по гинекологии,</w:t>
      </w:r>
      <w:r w:rsidRPr="00090E71">
        <w:rPr>
          <w:color w:val="000000"/>
        </w:rPr>
        <w:t xml:space="preserve"> </w:t>
      </w:r>
      <w:r w:rsidRPr="00090E71">
        <w:rPr>
          <w:color w:val="000000"/>
          <w:szCs w:val="24"/>
        </w:rPr>
        <w:t xml:space="preserve">главный внештатный специалист по </w:t>
      </w:r>
      <w:r w:rsidRPr="00090E71">
        <w:rPr>
          <w:szCs w:val="24"/>
        </w:rPr>
        <w:t>репродуктивному здоровью женщин</w:t>
      </w:r>
      <w:r w:rsidRPr="00090E71">
        <w:rPr>
          <w:bCs/>
          <w:iCs/>
          <w:szCs w:val="24"/>
        </w:rPr>
        <w:t xml:space="preserve"> в </w:t>
      </w:r>
      <w:r w:rsidRPr="00090E71">
        <w:t>ДФО</w:t>
      </w:r>
      <w:r w:rsidRPr="00090E71">
        <w:rPr>
          <w:bCs/>
          <w:iCs/>
          <w:szCs w:val="24"/>
        </w:rPr>
        <w:t xml:space="preserve"> (г. Чита). </w:t>
      </w:r>
      <w:r w:rsidRPr="00090E71">
        <w:rPr>
          <w:szCs w:val="24"/>
        </w:rPr>
        <w:t>Конфликт интересов отсутствует.</w:t>
      </w:r>
    </w:p>
    <w:p w14:paraId="2D960201" w14:textId="77777777" w:rsidR="009C5514" w:rsidRPr="00090E71" w:rsidRDefault="009C5514" w:rsidP="0085110C">
      <w:pPr>
        <w:pStyle w:val="aff9"/>
        <w:numPr>
          <w:ilvl w:val="0"/>
          <w:numId w:val="27"/>
        </w:numPr>
        <w:tabs>
          <w:tab w:val="left" w:pos="0"/>
        </w:tabs>
        <w:spacing w:beforeAutospacing="0" w:afterAutospacing="0" w:line="240" w:lineRule="auto"/>
        <w:ind w:left="0" w:firstLine="567"/>
      </w:pPr>
      <w:r w:rsidRPr="00090E71">
        <w:rPr>
          <w:b/>
        </w:rPr>
        <w:t xml:space="preserve">Калугина Алла Станиславовна - </w:t>
      </w:r>
      <w:r w:rsidRPr="00090E71">
        <w:rPr>
          <w:rFonts w:eastAsia="MS Mincho"/>
        </w:rPr>
        <w:t>д.м.н., профессор,</w:t>
      </w:r>
      <w:r w:rsidRPr="00090E71">
        <w:t xml:space="preserve"> профессор кафедры акушерства, гинекологии и неонатологии ФГБОУ ВО «Первый Санкт-Петербургский государственный медицинский университет им. акад. И.П. Павлова» Минздрава России</w:t>
      </w:r>
      <w:r w:rsidRPr="00090E71">
        <w:rPr>
          <w:b/>
        </w:rPr>
        <w:t xml:space="preserve"> </w:t>
      </w:r>
      <w:r w:rsidRPr="00090E71">
        <w:t xml:space="preserve">(г. Санкт-Петербург), </w:t>
      </w:r>
      <w:r w:rsidRPr="00090E71">
        <w:rPr>
          <w:color w:val="000000"/>
        </w:rPr>
        <w:t xml:space="preserve">главный внештатный специалист по </w:t>
      </w:r>
      <w:r w:rsidRPr="00090E71">
        <w:t>репродуктивному здоровью женщин с СЗФО. Конфликт интересов отсутствует.</w:t>
      </w:r>
    </w:p>
    <w:p w14:paraId="6ED7A31F" w14:textId="77777777" w:rsidR="009C5514" w:rsidRPr="00090E71" w:rsidRDefault="009C5514" w:rsidP="0085110C">
      <w:pPr>
        <w:pStyle w:val="a6"/>
        <w:widowControl w:val="0"/>
        <w:numPr>
          <w:ilvl w:val="0"/>
          <w:numId w:val="27"/>
        </w:numPr>
        <w:tabs>
          <w:tab w:val="left" w:pos="0"/>
        </w:tabs>
        <w:autoSpaceDE w:val="0"/>
        <w:autoSpaceDN w:val="0"/>
        <w:adjustRightInd w:val="0"/>
        <w:spacing w:line="240" w:lineRule="auto"/>
        <w:ind w:left="0" w:firstLine="567"/>
        <w:rPr>
          <w:szCs w:val="24"/>
        </w:rPr>
      </w:pPr>
      <w:r w:rsidRPr="00090E71">
        <w:rPr>
          <w:b/>
          <w:szCs w:val="24"/>
        </w:rPr>
        <w:t>Коган Игорь Юрьевич</w:t>
      </w:r>
      <w:r w:rsidRPr="00090E71">
        <w:rPr>
          <w:szCs w:val="24"/>
        </w:rPr>
        <w:t xml:space="preserve"> - д.м.н., профессор, член-корреспондент РАН, директор </w:t>
      </w:r>
      <w:r w:rsidRPr="00090E71">
        <w:rPr>
          <w:bCs/>
        </w:rPr>
        <w:t>ФГБНУ «Научно-исследовательского института акушерства, гинекологии и репродуктологии им. Д.О. Отта»</w:t>
      </w:r>
      <w:r w:rsidRPr="00090E71">
        <w:rPr>
          <w:szCs w:val="24"/>
        </w:rPr>
        <w:t xml:space="preserve"> (г. Санкт-Петербург), главный внештатный специалист по репродуктивному здоровью комитета по здравоохранению г. Санкт-Петербург. Конфликт интересов отсутствует.</w:t>
      </w:r>
    </w:p>
    <w:p w14:paraId="6199D665" w14:textId="77777777" w:rsidR="009C5514" w:rsidRPr="00090E71" w:rsidRDefault="009C5514" w:rsidP="0085110C">
      <w:pPr>
        <w:pStyle w:val="aff9"/>
        <w:numPr>
          <w:ilvl w:val="0"/>
          <w:numId w:val="27"/>
        </w:numPr>
        <w:tabs>
          <w:tab w:val="left" w:pos="0"/>
        </w:tabs>
        <w:spacing w:beforeAutospacing="0" w:afterAutospacing="0" w:line="240" w:lineRule="auto"/>
        <w:ind w:left="0" w:firstLine="567"/>
      </w:pPr>
      <w:r w:rsidRPr="00090E71">
        <w:rPr>
          <w:b/>
        </w:rPr>
        <w:t>Краснопольская Ксения Владиславовна</w:t>
      </w:r>
      <w:r w:rsidRPr="00090E71">
        <w:t xml:space="preserve"> – член-корреспондент РАН, д.м.н., профессор, руководитель отделения репродуктологии МОНИИАГ, </w:t>
      </w:r>
      <w:r w:rsidRPr="00090E71">
        <w:rPr>
          <w:color w:val="000000"/>
        </w:rPr>
        <w:t xml:space="preserve">главный внештатный специалист по </w:t>
      </w:r>
      <w:r w:rsidRPr="00090E71">
        <w:t>репродуктивному здоровью женщин Министерства здравоохранения Московской области (г. Москва). Конфликт интересов отсутствует.</w:t>
      </w:r>
    </w:p>
    <w:p w14:paraId="65C2BD87" w14:textId="77777777" w:rsidR="009C5514" w:rsidRPr="00090E71" w:rsidRDefault="009C5514" w:rsidP="0085110C">
      <w:pPr>
        <w:pStyle w:val="aff9"/>
        <w:numPr>
          <w:ilvl w:val="0"/>
          <w:numId w:val="27"/>
        </w:numPr>
        <w:tabs>
          <w:tab w:val="left" w:pos="0"/>
        </w:tabs>
        <w:spacing w:beforeAutospacing="0" w:afterAutospacing="0" w:line="240" w:lineRule="auto"/>
        <w:ind w:left="0" w:firstLine="567"/>
      </w:pPr>
      <w:r w:rsidRPr="00090E71">
        <w:rPr>
          <w:b/>
        </w:rPr>
        <w:t>Малышкина Анна Ивановна</w:t>
      </w:r>
      <w:r w:rsidRPr="00090E71">
        <w:t xml:space="preserve"> - д.м.н., профессор, директор ФГБУ «Ивановский НИИ материнства и детства им. В. Н. Городкова». заведующая кафедрой акушерства и гинекологии, медицинской генетики лечебного факультета ФГБОУ ВО «Ивановская государственная медицинская академия» Минздрава России, главный внештатный специалист Минздрава России по акушерству, главный внештатный специалист Минздрава России по гинекологии,</w:t>
      </w:r>
      <w:r w:rsidRPr="00090E71">
        <w:rPr>
          <w:color w:val="000000"/>
        </w:rPr>
        <w:t xml:space="preserve"> главный внештатный специалист по </w:t>
      </w:r>
      <w:r w:rsidRPr="00090E71">
        <w:t>репродуктивному здоровью женщин в ЦФО (г. Иваново). Конфликт интересов отсутствует.</w:t>
      </w:r>
    </w:p>
    <w:p w14:paraId="7AEDBFE7" w14:textId="77777777" w:rsidR="009C5514" w:rsidRDefault="009C5514" w:rsidP="0085110C">
      <w:pPr>
        <w:pStyle w:val="a6"/>
        <w:numPr>
          <w:ilvl w:val="0"/>
          <w:numId w:val="27"/>
        </w:numPr>
        <w:autoSpaceDE w:val="0"/>
        <w:autoSpaceDN w:val="0"/>
        <w:adjustRightInd w:val="0"/>
        <w:spacing w:line="240" w:lineRule="auto"/>
        <w:ind w:left="0" w:firstLine="567"/>
        <w:rPr>
          <w:color w:val="000000"/>
        </w:rPr>
      </w:pPr>
      <w:r w:rsidRPr="009E5BC5">
        <w:rPr>
          <w:b/>
        </w:rPr>
        <w:t>Михайлов Антон Валерьевич –</w:t>
      </w:r>
      <w:r w:rsidRPr="009E5BC5">
        <w:rPr>
          <w:color w:val="000000"/>
        </w:rPr>
        <w:t xml:space="preserve"> д.м.н., профессор, </w:t>
      </w:r>
      <w:r w:rsidRPr="00DF195A">
        <w:t xml:space="preserve">главный врач СПб ГУЗ «Родильный Дом №17», </w:t>
      </w:r>
      <w:r>
        <w:t xml:space="preserve">профессор кафедры акушерства и гинекологии ФГБОУ ВО "СЗГМУ им. И.И. Мечникова" Минздрава России, и кафедры акушерства, гинекологии и перинатологии ФГБОУ ВО «Первый Санкт-Петербургский государственный медицинский </w:t>
      </w:r>
      <w:r>
        <w:lastRenderedPageBreak/>
        <w:t xml:space="preserve">университет им. акад. И.П. Павлова» Минздрава России, </w:t>
      </w:r>
      <w:r w:rsidRPr="00DF195A">
        <w:t xml:space="preserve">главный </w:t>
      </w:r>
      <w:r>
        <w:t>внештатный специалист Минздрава России по акушерству, гинекологии в СЗФО (г. Санкт-Петербург)</w:t>
      </w:r>
      <w:r w:rsidRPr="00DF195A">
        <w:t xml:space="preserve">. </w:t>
      </w:r>
      <w:r w:rsidRPr="009E5BC5">
        <w:rPr>
          <w:color w:val="000000"/>
        </w:rPr>
        <w:t>Конфликт интересов отсутствует</w:t>
      </w:r>
      <w:r>
        <w:rPr>
          <w:color w:val="000000"/>
        </w:rPr>
        <w:t>.</w:t>
      </w:r>
    </w:p>
    <w:p w14:paraId="0DE7F549" w14:textId="77777777" w:rsidR="009C5514" w:rsidRDefault="009C5514" w:rsidP="0085110C">
      <w:pPr>
        <w:pStyle w:val="a6"/>
        <w:numPr>
          <w:ilvl w:val="0"/>
          <w:numId w:val="27"/>
        </w:numPr>
        <w:tabs>
          <w:tab w:val="left" w:pos="0"/>
        </w:tabs>
        <w:spacing w:line="240" w:lineRule="auto"/>
        <w:ind w:left="0" w:firstLine="567"/>
      </w:pPr>
      <w:r w:rsidRPr="00090E71">
        <w:rPr>
          <w:b/>
        </w:rPr>
        <w:t>Моисеева Ирина Валерьевна</w:t>
      </w:r>
      <w:r w:rsidRPr="00090E71">
        <w:t xml:space="preserve"> - д.м.н., </w:t>
      </w:r>
      <w:r w:rsidRPr="00090E71">
        <w:rPr>
          <w:szCs w:val="24"/>
        </w:rPr>
        <w:t xml:space="preserve">заведующая отделением вспомогательных репродуктивных технологий ГБУЗ «Самарский областной медицинский центр Династия», </w:t>
      </w:r>
      <w:r w:rsidRPr="00090E71">
        <w:rPr>
          <w:color w:val="000000"/>
          <w:szCs w:val="24"/>
        </w:rPr>
        <w:t xml:space="preserve">главный внештатный специалист по </w:t>
      </w:r>
      <w:r w:rsidRPr="00090E71">
        <w:rPr>
          <w:szCs w:val="24"/>
        </w:rPr>
        <w:t xml:space="preserve">репродуктивному здоровью Министерства здравоохранения Самарской области, </w:t>
      </w:r>
      <w:r w:rsidRPr="00090E71">
        <w:rPr>
          <w:color w:val="000000"/>
          <w:szCs w:val="24"/>
        </w:rPr>
        <w:t xml:space="preserve">главный внештатный специалист по </w:t>
      </w:r>
      <w:r w:rsidRPr="00090E71">
        <w:rPr>
          <w:szCs w:val="24"/>
        </w:rPr>
        <w:t>репродуктивному здоровью женщин</w:t>
      </w:r>
      <w:r w:rsidRPr="00090E71">
        <w:rPr>
          <w:color w:val="000000"/>
          <w:szCs w:val="24"/>
        </w:rPr>
        <w:t xml:space="preserve"> в ПФО (г. Самара). </w:t>
      </w:r>
      <w:r w:rsidRPr="00090E71">
        <w:t>Конфликт интересов отсутствует.</w:t>
      </w:r>
    </w:p>
    <w:p w14:paraId="16B9A872" w14:textId="77777777" w:rsidR="009C5514" w:rsidRPr="00AC624D" w:rsidRDefault="009C5514" w:rsidP="0085110C">
      <w:pPr>
        <w:pStyle w:val="a6"/>
        <w:numPr>
          <w:ilvl w:val="0"/>
          <w:numId w:val="27"/>
        </w:numPr>
        <w:tabs>
          <w:tab w:val="left" w:pos="0"/>
        </w:tabs>
        <w:spacing w:line="240" w:lineRule="auto"/>
        <w:ind w:left="0" w:firstLine="567"/>
      </w:pPr>
      <w:r w:rsidRPr="00AC624D">
        <w:rPr>
          <w:b/>
        </w:rPr>
        <w:t xml:space="preserve">Оленев Антон Сергеевич </w:t>
      </w:r>
      <w:r w:rsidRPr="00AC624D">
        <w:t>– к.м.н., главный внештатный специалист по акушерству и гинекологии Департамента здравоохранения г. Москвы, заведующий филиалом «Перинатальный центр» ГБУЗ «Городская клиническая больница №24 ДЗМ», доцент кафедры акушерства и гинекологии с курсом перинатологии медицинского института РУДН. Конфликт интересов отсутствует.</w:t>
      </w:r>
    </w:p>
    <w:p w14:paraId="6B7FD65B" w14:textId="77777777" w:rsidR="009C5514" w:rsidRDefault="009C5514" w:rsidP="0085110C">
      <w:pPr>
        <w:pStyle w:val="a6"/>
        <w:numPr>
          <w:ilvl w:val="0"/>
          <w:numId w:val="27"/>
        </w:numPr>
        <w:tabs>
          <w:tab w:val="left" w:pos="0"/>
        </w:tabs>
        <w:spacing w:line="240" w:lineRule="auto"/>
        <w:ind w:left="0" w:firstLine="567"/>
      </w:pPr>
      <w:r>
        <w:rPr>
          <w:b/>
        </w:rPr>
        <w:t>Попандопуло</w:t>
      </w:r>
      <w:r w:rsidRPr="00090E71">
        <w:rPr>
          <w:b/>
        </w:rPr>
        <w:t xml:space="preserve"> Виктория Александровна</w:t>
      </w:r>
      <w:r w:rsidRPr="00090E71">
        <w:t xml:space="preserve"> – д.м.н., профессор, </w:t>
      </w:r>
      <w:r w:rsidRPr="00A560B5">
        <w:t xml:space="preserve">, </w:t>
      </w:r>
      <w:r>
        <w:t xml:space="preserve">заведующий кафедрой акушерства и гинекологии </w:t>
      </w:r>
      <w:r w:rsidRPr="00A560B5">
        <w:t xml:space="preserve">ФГБОУ ВО </w:t>
      </w:r>
      <w:r>
        <w:t xml:space="preserve">«Майкопский государственный технологический университет», профессор кафедры акушерства и гинекологии лечебного факультета ФГБОУ ВО «Астраханский государственный медицинский университет» Минздрава России, </w:t>
      </w:r>
      <w:r w:rsidRPr="00A560B5">
        <w:t>главный врач</w:t>
      </w:r>
      <w:r>
        <w:t xml:space="preserve"> ООО «Кубанский медицинский центр»</w:t>
      </w:r>
      <w:r w:rsidRPr="00A560B5">
        <w:t xml:space="preserve">, </w:t>
      </w:r>
      <w:r w:rsidRPr="00495A4D">
        <w:rPr>
          <w:szCs w:val="24"/>
        </w:rPr>
        <w:t>г</w:t>
      </w:r>
      <w:r w:rsidRPr="00090E71">
        <w:rPr>
          <w:szCs w:val="24"/>
        </w:rPr>
        <w:t xml:space="preserve"> внештатный специалист Минздрава России по акушерству, главный внештатный специалист Минздрава России по гинекологии,</w:t>
      </w:r>
      <w:r w:rsidRPr="00090E71">
        <w:rPr>
          <w:color w:val="000000"/>
        </w:rPr>
        <w:t xml:space="preserve"> </w:t>
      </w:r>
      <w:r w:rsidRPr="00090E71">
        <w:rPr>
          <w:color w:val="000000"/>
          <w:szCs w:val="24"/>
        </w:rPr>
        <w:t xml:space="preserve">главный внештатный специалист по </w:t>
      </w:r>
      <w:r w:rsidRPr="00090E71">
        <w:rPr>
          <w:szCs w:val="24"/>
        </w:rPr>
        <w:t>репродуктивному здоровью женщин</w:t>
      </w:r>
      <w:r w:rsidRPr="00090E71">
        <w:t xml:space="preserve"> в ЮФО (г. Краснодар). Конфликт интересов отсутствует.</w:t>
      </w:r>
    </w:p>
    <w:p w14:paraId="224F6310" w14:textId="77777777" w:rsidR="009C5514" w:rsidRPr="00801B61" w:rsidRDefault="009C5514" w:rsidP="0085110C">
      <w:pPr>
        <w:pStyle w:val="a6"/>
        <w:numPr>
          <w:ilvl w:val="0"/>
          <w:numId w:val="27"/>
        </w:numPr>
        <w:spacing w:line="240" w:lineRule="auto"/>
        <w:ind w:left="0" w:firstLine="567"/>
        <w:rPr>
          <w:rFonts w:eastAsia="Calibri"/>
        </w:rPr>
      </w:pPr>
      <w:r w:rsidRPr="00801B61">
        <w:rPr>
          <w:rFonts w:eastAsia="Calibri"/>
          <w:b/>
        </w:rPr>
        <w:t>Фаткуллин Ильдар Фаридович</w:t>
      </w:r>
      <w:r w:rsidRPr="00801B61">
        <w:rPr>
          <w:rFonts w:eastAsia="Calibri"/>
        </w:rPr>
        <w:t xml:space="preserve"> — д.м.н., профессор, заведующий кафедрой акушерства и гинекологии им. проф. В.С. Груздева Казанского ГМУ, главный внештатный специалист Минздрава России по акушерству</w:t>
      </w:r>
      <w:r>
        <w:rPr>
          <w:rFonts w:eastAsia="Calibri"/>
        </w:rPr>
        <w:t xml:space="preserve">, </w:t>
      </w:r>
      <w:r w:rsidRPr="00801B61">
        <w:rPr>
          <w:rFonts w:eastAsia="Calibri"/>
        </w:rPr>
        <w:t xml:space="preserve">главный внештатный специалист Минздрава России по гинекологии в ПФО (г. Казань). </w:t>
      </w:r>
      <w:r w:rsidRPr="00801B61">
        <w:rPr>
          <w:bCs/>
          <w:iCs/>
        </w:rPr>
        <w:t>Конфликт интересов отсутствует.</w:t>
      </w:r>
    </w:p>
    <w:p w14:paraId="5A9815FB" w14:textId="77777777" w:rsidR="009C5514" w:rsidRPr="00090E71" w:rsidRDefault="009C5514" w:rsidP="009C5514">
      <w:pPr>
        <w:pStyle w:val="a6"/>
        <w:tabs>
          <w:tab w:val="left" w:pos="0"/>
        </w:tabs>
        <w:spacing w:line="240" w:lineRule="auto"/>
        <w:ind w:left="567" w:firstLine="0"/>
      </w:pPr>
    </w:p>
    <w:p w14:paraId="17902EBB" w14:textId="77777777" w:rsidR="009C5514" w:rsidRDefault="009C5514" w:rsidP="009C5514">
      <w:pPr>
        <w:pStyle w:val="a6"/>
        <w:tabs>
          <w:tab w:val="left" w:pos="0"/>
        </w:tabs>
        <w:spacing w:line="240" w:lineRule="auto"/>
        <w:ind w:left="567" w:firstLine="0"/>
      </w:pPr>
    </w:p>
    <w:p w14:paraId="115D68AB" w14:textId="77777777" w:rsidR="009C5514" w:rsidRDefault="009C5514" w:rsidP="009C5514">
      <w:pPr>
        <w:tabs>
          <w:tab w:val="left" w:pos="0"/>
        </w:tabs>
        <w:spacing w:line="240" w:lineRule="auto"/>
      </w:pPr>
    </w:p>
    <w:p w14:paraId="47852C75" w14:textId="77777777" w:rsidR="009C5514" w:rsidRDefault="009C5514" w:rsidP="009C5514">
      <w:pPr>
        <w:tabs>
          <w:tab w:val="left" w:pos="0"/>
        </w:tabs>
        <w:spacing w:line="240" w:lineRule="auto"/>
      </w:pPr>
    </w:p>
    <w:bookmarkEnd w:id="170"/>
    <w:p w14:paraId="5B075127" w14:textId="77777777" w:rsidR="009C5514" w:rsidRDefault="009C5514" w:rsidP="009C5514">
      <w:pPr>
        <w:pStyle w:val="a6"/>
        <w:widowControl w:val="0"/>
        <w:tabs>
          <w:tab w:val="left" w:pos="0"/>
        </w:tabs>
        <w:autoSpaceDE w:val="0"/>
        <w:autoSpaceDN w:val="0"/>
        <w:adjustRightInd w:val="0"/>
        <w:ind w:firstLine="0"/>
      </w:pPr>
    </w:p>
    <w:p w14:paraId="42C13E67" w14:textId="77777777" w:rsidR="009C5514" w:rsidRDefault="009C5514" w:rsidP="009C5514">
      <w:pPr>
        <w:pStyle w:val="a6"/>
        <w:widowControl w:val="0"/>
        <w:tabs>
          <w:tab w:val="left" w:pos="0"/>
        </w:tabs>
        <w:autoSpaceDE w:val="0"/>
        <w:autoSpaceDN w:val="0"/>
        <w:adjustRightInd w:val="0"/>
        <w:ind w:firstLine="0"/>
      </w:pPr>
    </w:p>
    <w:p w14:paraId="0A83CB37" w14:textId="77777777" w:rsidR="009C5514" w:rsidRDefault="009C5514" w:rsidP="009C5514">
      <w:pPr>
        <w:pStyle w:val="a6"/>
        <w:widowControl w:val="0"/>
        <w:tabs>
          <w:tab w:val="left" w:pos="0"/>
        </w:tabs>
        <w:autoSpaceDE w:val="0"/>
        <w:autoSpaceDN w:val="0"/>
        <w:adjustRightInd w:val="0"/>
        <w:ind w:firstLine="0"/>
      </w:pPr>
    </w:p>
    <w:p w14:paraId="7D17AFA1" w14:textId="77777777" w:rsidR="009C5514" w:rsidRDefault="009C5514" w:rsidP="009C5514">
      <w:pPr>
        <w:pStyle w:val="a6"/>
        <w:widowControl w:val="0"/>
        <w:tabs>
          <w:tab w:val="left" w:pos="0"/>
        </w:tabs>
        <w:autoSpaceDE w:val="0"/>
        <w:autoSpaceDN w:val="0"/>
        <w:adjustRightInd w:val="0"/>
        <w:ind w:firstLine="0"/>
      </w:pPr>
    </w:p>
    <w:p w14:paraId="10B9AB9A" w14:textId="77777777" w:rsidR="009C5514" w:rsidRDefault="009C5514" w:rsidP="009C5514">
      <w:pPr>
        <w:pStyle w:val="a6"/>
        <w:widowControl w:val="0"/>
        <w:tabs>
          <w:tab w:val="left" w:pos="0"/>
        </w:tabs>
        <w:autoSpaceDE w:val="0"/>
        <w:autoSpaceDN w:val="0"/>
        <w:adjustRightInd w:val="0"/>
        <w:ind w:firstLine="0"/>
      </w:pPr>
    </w:p>
    <w:p w14:paraId="3DF8ED04" w14:textId="77777777" w:rsidR="009C5514" w:rsidRDefault="009C5514" w:rsidP="009C5514">
      <w:pPr>
        <w:pStyle w:val="a6"/>
        <w:widowControl w:val="0"/>
        <w:tabs>
          <w:tab w:val="left" w:pos="0"/>
        </w:tabs>
        <w:autoSpaceDE w:val="0"/>
        <w:autoSpaceDN w:val="0"/>
        <w:adjustRightInd w:val="0"/>
        <w:ind w:firstLine="0"/>
      </w:pPr>
    </w:p>
    <w:p w14:paraId="11A98387" w14:textId="77777777" w:rsidR="009C5514" w:rsidRDefault="009C5514" w:rsidP="009C5514">
      <w:pPr>
        <w:pStyle w:val="a6"/>
        <w:widowControl w:val="0"/>
        <w:tabs>
          <w:tab w:val="left" w:pos="0"/>
        </w:tabs>
        <w:autoSpaceDE w:val="0"/>
        <w:autoSpaceDN w:val="0"/>
        <w:adjustRightInd w:val="0"/>
        <w:ind w:firstLine="0"/>
      </w:pPr>
    </w:p>
    <w:p w14:paraId="2F279A0D" w14:textId="77777777" w:rsidR="009C5514" w:rsidRPr="00801B61" w:rsidRDefault="009C5514" w:rsidP="009C5514">
      <w:pPr>
        <w:pStyle w:val="a6"/>
        <w:widowControl w:val="0"/>
        <w:tabs>
          <w:tab w:val="left" w:pos="0"/>
        </w:tabs>
        <w:autoSpaceDE w:val="0"/>
        <w:autoSpaceDN w:val="0"/>
        <w:adjustRightInd w:val="0"/>
        <w:ind w:firstLine="0"/>
      </w:pPr>
    </w:p>
    <w:p w14:paraId="1BE58969" w14:textId="77777777" w:rsidR="000C1DBA" w:rsidRDefault="000C1DBA" w:rsidP="000C1DBA">
      <w:pPr>
        <w:pStyle w:val="a6"/>
        <w:widowControl w:val="0"/>
        <w:tabs>
          <w:tab w:val="left" w:pos="0"/>
        </w:tabs>
        <w:autoSpaceDE w:val="0"/>
        <w:autoSpaceDN w:val="0"/>
        <w:adjustRightInd w:val="0"/>
        <w:ind w:firstLine="0"/>
      </w:pPr>
    </w:p>
    <w:p w14:paraId="6ACBC530" w14:textId="77777777" w:rsidR="00E07FEF" w:rsidRDefault="00E07FEF" w:rsidP="00E97304">
      <w:pPr>
        <w:pStyle w:val="a6"/>
        <w:autoSpaceDE w:val="0"/>
        <w:autoSpaceDN w:val="0"/>
        <w:adjustRightInd w:val="0"/>
        <w:ind w:hanging="720"/>
        <w:rPr>
          <w:color w:val="000000"/>
        </w:rPr>
      </w:pPr>
    </w:p>
    <w:p w14:paraId="73B87FE9" w14:textId="77777777" w:rsidR="00E07FEF" w:rsidRDefault="00E07FEF" w:rsidP="00E97304">
      <w:pPr>
        <w:pStyle w:val="a6"/>
        <w:autoSpaceDE w:val="0"/>
        <w:autoSpaceDN w:val="0"/>
        <w:adjustRightInd w:val="0"/>
        <w:ind w:hanging="720"/>
        <w:rPr>
          <w:color w:val="000000"/>
        </w:rPr>
      </w:pPr>
    </w:p>
    <w:p w14:paraId="16708426" w14:textId="77777777" w:rsidR="00E07FEF" w:rsidRDefault="00E07FEF" w:rsidP="00E07FEF">
      <w:pPr>
        <w:pStyle w:val="a6"/>
        <w:autoSpaceDE w:val="0"/>
        <w:autoSpaceDN w:val="0"/>
        <w:adjustRightInd w:val="0"/>
        <w:ind w:firstLine="0"/>
        <w:rPr>
          <w:color w:val="000000"/>
        </w:rPr>
      </w:pPr>
    </w:p>
    <w:p w14:paraId="758A662A" w14:textId="77777777" w:rsidR="00E07FEF" w:rsidRDefault="00E07FEF" w:rsidP="00E07FEF">
      <w:pPr>
        <w:pStyle w:val="a6"/>
        <w:autoSpaceDE w:val="0"/>
        <w:autoSpaceDN w:val="0"/>
        <w:adjustRightInd w:val="0"/>
        <w:ind w:firstLine="0"/>
        <w:rPr>
          <w:color w:val="000000"/>
        </w:rPr>
      </w:pPr>
    </w:p>
    <w:p w14:paraId="597E5A95" w14:textId="77777777" w:rsidR="00E07FEF" w:rsidRDefault="00E07FEF" w:rsidP="00E07FEF">
      <w:pPr>
        <w:pStyle w:val="a6"/>
        <w:autoSpaceDE w:val="0"/>
        <w:autoSpaceDN w:val="0"/>
        <w:adjustRightInd w:val="0"/>
        <w:ind w:firstLine="0"/>
        <w:rPr>
          <w:color w:val="000000"/>
        </w:rPr>
      </w:pPr>
    </w:p>
    <w:p w14:paraId="5F65F3BF" w14:textId="77777777" w:rsidR="00E07FEF" w:rsidRDefault="00E07FEF" w:rsidP="00E07FEF">
      <w:pPr>
        <w:pStyle w:val="a6"/>
        <w:autoSpaceDE w:val="0"/>
        <w:autoSpaceDN w:val="0"/>
        <w:adjustRightInd w:val="0"/>
        <w:ind w:firstLine="0"/>
        <w:rPr>
          <w:color w:val="000000"/>
        </w:rPr>
      </w:pPr>
    </w:p>
    <w:p w14:paraId="6544DC9F" w14:textId="77777777" w:rsidR="00E07FEF" w:rsidRDefault="00E07FEF" w:rsidP="00E07FEF">
      <w:pPr>
        <w:pStyle w:val="a6"/>
        <w:autoSpaceDE w:val="0"/>
        <w:autoSpaceDN w:val="0"/>
        <w:adjustRightInd w:val="0"/>
        <w:ind w:firstLine="0"/>
        <w:rPr>
          <w:color w:val="000000"/>
        </w:rPr>
      </w:pPr>
    </w:p>
    <w:p w14:paraId="05AE5D9A" w14:textId="69FAFDC8" w:rsidR="00AA5A7F" w:rsidRPr="0058272E" w:rsidRDefault="00AA5A7F" w:rsidP="0088325E">
      <w:pPr>
        <w:pStyle w:val="10"/>
        <w:ind w:firstLine="0"/>
        <w:jc w:val="center"/>
      </w:pPr>
      <w:bookmarkStart w:id="172" w:name="__RefHeading___doc_a2"/>
      <w:bookmarkStart w:id="173" w:name="_Toc60768426"/>
      <w:bookmarkStart w:id="174" w:name="_Toc67413789"/>
      <w:bookmarkStart w:id="175" w:name="_Toc67414085"/>
      <w:bookmarkStart w:id="176" w:name="_Toc67414192"/>
      <w:bookmarkStart w:id="177" w:name="_Toc73884102"/>
      <w:bookmarkEnd w:id="165"/>
      <w:bookmarkEnd w:id="166"/>
      <w:bookmarkEnd w:id="167"/>
      <w:bookmarkEnd w:id="168"/>
      <w:r w:rsidRPr="0058272E">
        <w:t>Приложение А2. Методология разработки клинических рекомендаций</w:t>
      </w:r>
      <w:bookmarkEnd w:id="172"/>
      <w:bookmarkEnd w:id="173"/>
      <w:bookmarkEnd w:id="174"/>
      <w:bookmarkEnd w:id="175"/>
      <w:bookmarkEnd w:id="176"/>
      <w:bookmarkEnd w:id="177"/>
    </w:p>
    <w:p w14:paraId="0D4990B9" w14:textId="77777777" w:rsidR="00AA5A7F" w:rsidRDefault="00AA5A7F" w:rsidP="00AA5A7F">
      <w:pPr>
        <w:pStyle w:val="ab"/>
        <w:rPr>
          <w:rStyle w:val="af1"/>
          <w:u w:val="single"/>
        </w:rPr>
      </w:pPr>
    </w:p>
    <w:p w14:paraId="5A41D063" w14:textId="77777777" w:rsidR="00AA5A7F" w:rsidRDefault="00AA5A7F" w:rsidP="00AA5A7F">
      <w:pPr>
        <w:pStyle w:val="ab"/>
      </w:pPr>
      <w:r>
        <w:rPr>
          <w:rStyle w:val="af1"/>
          <w:u w:val="single"/>
        </w:rPr>
        <w:t>Целевая аудитория данных клинических рекомендаций:</w:t>
      </w:r>
    </w:p>
    <w:p w14:paraId="29E4553C" w14:textId="77777777" w:rsidR="00AA5A7F" w:rsidRDefault="00AA5A7F" w:rsidP="00AA5A7F">
      <w:pPr>
        <w:pStyle w:val="ab"/>
      </w:pPr>
      <w:r>
        <w:t>1.</w:t>
      </w:r>
      <w:r w:rsidRPr="008A0C5D">
        <w:rPr>
          <w:szCs w:val="24"/>
        </w:rPr>
        <w:t xml:space="preserve"> </w:t>
      </w:r>
      <w:r w:rsidRPr="007473A1">
        <w:rPr>
          <w:szCs w:val="24"/>
        </w:rPr>
        <w:t>врачи акушеры-гинекологи</w:t>
      </w:r>
    </w:p>
    <w:p w14:paraId="37A6AE85" w14:textId="77777777" w:rsidR="00AA5A7F" w:rsidRDefault="00AA5A7F" w:rsidP="00AA5A7F">
      <w:pPr>
        <w:pStyle w:val="ab"/>
      </w:pPr>
      <w:r>
        <w:t>2.</w:t>
      </w:r>
      <w:r w:rsidRPr="008A0C5D">
        <w:rPr>
          <w:szCs w:val="24"/>
        </w:rPr>
        <w:t xml:space="preserve"> </w:t>
      </w:r>
      <w:r w:rsidRPr="007473A1">
        <w:rPr>
          <w:szCs w:val="24"/>
        </w:rPr>
        <w:t>ординаторы</w:t>
      </w:r>
      <w:r>
        <w:rPr>
          <w:szCs w:val="24"/>
        </w:rPr>
        <w:t xml:space="preserve"> акушеры-гинекологи</w:t>
      </w:r>
    </w:p>
    <w:p w14:paraId="10820859" w14:textId="77777777" w:rsidR="00AA5A7F" w:rsidRDefault="00AA5A7F" w:rsidP="00AA5A7F">
      <w:pPr>
        <w:pStyle w:val="ab"/>
      </w:pPr>
    </w:p>
    <w:p w14:paraId="6787049D" w14:textId="530D4F29" w:rsidR="00AA5A7F" w:rsidRPr="007C14EE" w:rsidRDefault="00AA5A7F" w:rsidP="00AA5A7F">
      <w:pPr>
        <w:rPr>
          <w:rFonts w:eastAsia="Calibri"/>
        </w:rPr>
      </w:pPr>
      <w:bookmarkStart w:id="178" w:name="_Ref515967586"/>
      <w:r w:rsidRPr="007C14EE">
        <w:rPr>
          <w:b/>
        </w:rPr>
        <w:t xml:space="preserve">Таблица </w:t>
      </w:r>
      <w:r w:rsidRPr="007C14EE">
        <w:rPr>
          <w:b/>
        </w:rPr>
        <w:fldChar w:fldCharType="begin"/>
      </w:r>
      <w:r w:rsidRPr="00A62455">
        <w:rPr>
          <w:b/>
        </w:rPr>
        <w:instrText xml:space="preserve"> SEQ Таблица \* ARABIC </w:instrText>
      </w:r>
      <w:r w:rsidRPr="007C14EE">
        <w:rPr>
          <w:b/>
        </w:rPr>
        <w:fldChar w:fldCharType="separate"/>
      </w:r>
      <w:r w:rsidR="00E611A0">
        <w:rPr>
          <w:b/>
          <w:noProof/>
        </w:rPr>
        <w:t>1</w:t>
      </w:r>
      <w:r w:rsidRPr="007C14EE">
        <w:rPr>
          <w:b/>
        </w:rPr>
        <w:fldChar w:fldCharType="end"/>
      </w:r>
      <w:bookmarkEnd w:id="178"/>
      <w:r w:rsidRPr="007C14EE">
        <w:rPr>
          <w:rFonts w:eastAsia="Calibri"/>
          <w:b/>
        </w:rPr>
        <w:t>.</w:t>
      </w:r>
      <w:r w:rsidRPr="00544207">
        <w:rPr>
          <w:rFonts w:eastAsia="Calibri"/>
        </w:rPr>
        <w:t xml:space="preserve"> </w:t>
      </w:r>
      <w:r>
        <w:rPr>
          <w:rFonts w:eastAsia="Calibri"/>
        </w:rPr>
        <w:t>Шкала оценки уровней достоверности доказательств (</w:t>
      </w:r>
      <w:r w:rsidRPr="00544207">
        <w:rPr>
          <w:rFonts w:eastAsia="Calibri"/>
        </w:rPr>
        <w:t>УДД</w:t>
      </w:r>
      <w:r>
        <w:rPr>
          <w:rFonts w:eastAsia="Calibri"/>
        </w:rPr>
        <w:t>)</w:t>
      </w:r>
      <w:r w:rsidRPr="00544207">
        <w:rPr>
          <w:rFonts w:eastAsia="Calibri"/>
        </w:rPr>
        <w:t xml:space="preserve"> </w:t>
      </w:r>
      <w:r>
        <w:rPr>
          <w:rFonts w:eastAsia="Calibri"/>
        </w:rPr>
        <w:t>для методов диагностики (диагностических вмешательств)</w:t>
      </w:r>
    </w:p>
    <w:tbl>
      <w:tblPr>
        <w:tblStyle w:val="1f3"/>
        <w:tblW w:w="5000" w:type="pct"/>
        <w:tblLook w:val="04A0" w:firstRow="1" w:lastRow="0" w:firstColumn="1" w:lastColumn="0" w:noHBand="0" w:noVBand="1"/>
      </w:tblPr>
      <w:tblGrid>
        <w:gridCol w:w="798"/>
        <w:gridCol w:w="8547"/>
      </w:tblGrid>
      <w:tr w:rsidR="00AA5A7F" w:rsidRPr="005C1B2B" w14:paraId="06294F8B" w14:textId="77777777" w:rsidTr="00D2560A">
        <w:trPr>
          <w:trHeight w:val="58"/>
        </w:trPr>
        <w:tc>
          <w:tcPr>
            <w:tcW w:w="427" w:type="pct"/>
          </w:tcPr>
          <w:p w14:paraId="41C8E369" w14:textId="77777777" w:rsidR="00AA5A7F" w:rsidRPr="005C1B2B" w:rsidRDefault="00AA5A7F" w:rsidP="00D2560A">
            <w:pPr>
              <w:spacing w:line="276" w:lineRule="auto"/>
              <w:ind w:firstLine="0"/>
              <w:jc w:val="center"/>
              <w:rPr>
                <w:b/>
                <w:color w:val="000000"/>
              </w:rPr>
            </w:pPr>
            <w:r w:rsidRPr="005C1B2B">
              <w:rPr>
                <w:b/>
                <w:color w:val="000000"/>
              </w:rPr>
              <w:t>УДД</w:t>
            </w:r>
          </w:p>
        </w:tc>
        <w:tc>
          <w:tcPr>
            <w:tcW w:w="4573" w:type="pct"/>
          </w:tcPr>
          <w:p w14:paraId="52C90DF5" w14:textId="77777777" w:rsidR="00AA5A7F" w:rsidRPr="005C1B2B" w:rsidRDefault="00AA5A7F" w:rsidP="00D2560A">
            <w:pPr>
              <w:spacing w:line="276" w:lineRule="auto"/>
              <w:ind w:firstLine="0"/>
              <w:jc w:val="center"/>
              <w:rPr>
                <w:b/>
                <w:color w:val="000000"/>
              </w:rPr>
            </w:pPr>
            <w:r>
              <w:rPr>
                <w:b/>
                <w:color w:val="000000"/>
              </w:rPr>
              <w:t>Расшифровка</w:t>
            </w:r>
          </w:p>
        </w:tc>
      </w:tr>
      <w:tr w:rsidR="00AA5A7F" w:rsidRPr="005C1B2B" w14:paraId="2E5C3C4E" w14:textId="77777777" w:rsidTr="00D2560A">
        <w:tc>
          <w:tcPr>
            <w:tcW w:w="427" w:type="pct"/>
          </w:tcPr>
          <w:p w14:paraId="79DD2B4F" w14:textId="77777777" w:rsidR="00AA5A7F" w:rsidRPr="005C1B2B" w:rsidRDefault="00AA5A7F" w:rsidP="00D2560A">
            <w:pPr>
              <w:spacing w:line="276" w:lineRule="auto"/>
              <w:ind w:firstLine="0"/>
              <w:jc w:val="center"/>
              <w:rPr>
                <w:color w:val="000000"/>
              </w:rPr>
            </w:pPr>
            <w:r w:rsidRPr="005C1B2B">
              <w:rPr>
                <w:color w:val="000000"/>
              </w:rPr>
              <w:t>1</w:t>
            </w:r>
          </w:p>
        </w:tc>
        <w:tc>
          <w:tcPr>
            <w:tcW w:w="4573" w:type="pct"/>
          </w:tcPr>
          <w:p w14:paraId="34D36F29" w14:textId="77777777" w:rsidR="00AA5A7F" w:rsidRPr="005C1B2B" w:rsidRDefault="00AA5A7F" w:rsidP="00D2560A">
            <w:pPr>
              <w:spacing w:line="276" w:lineRule="auto"/>
              <w:ind w:firstLine="0"/>
              <w:rPr>
                <w:color w:val="000000"/>
              </w:rPr>
            </w:pPr>
            <w:r>
              <w:rPr>
                <w:color w:val="000000"/>
              </w:rPr>
              <w:t>С</w:t>
            </w:r>
            <w:r w:rsidRPr="005C1B2B">
              <w:rPr>
                <w:color w:val="000000"/>
              </w:rPr>
              <w:t>истематические обзоры исследований с контролем референсным методом</w:t>
            </w:r>
            <w:r>
              <w:t xml:space="preserve"> или систематический обзор рандомизированных клинических исследований с применением мета-анализа</w:t>
            </w:r>
          </w:p>
        </w:tc>
      </w:tr>
      <w:tr w:rsidR="00AA5A7F" w:rsidRPr="005C1B2B" w14:paraId="5C881A48" w14:textId="77777777" w:rsidTr="00D2560A">
        <w:tc>
          <w:tcPr>
            <w:tcW w:w="427" w:type="pct"/>
          </w:tcPr>
          <w:p w14:paraId="23824FF5" w14:textId="77777777" w:rsidR="00AA5A7F" w:rsidRPr="005C1B2B" w:rsidRDefault="00AA5A7F" w:rsidP="00D2560A">
            <w:pPr>
              <w:spacing w:line="276" w:lineRule="auto"/>
              <w:ind w:firstLine="0"/>
              <w:jc w:val="center"/>
              <w:rPr>
                <w:color w:val="000000"/>
              </w:rPr>
            </w:pPr>
            <w:r w:rsidRPr="005C1B2B">
              <w:rPr>
                <w:color w:val="000000"/>
              </w:rPr>
              <w:t>2</w:t>
            </w:r>
          </w:p>
        </w:tc>
        <w:tc>
          <w:tcPr>
            <w:tcW w:w="4573" w:type="pct"/>
          </w:tcPr>
          <w:p w14:paraId="594238C1" w14:textId="77777777" w:rsidR="00AA5A7F" w:rsidRPr="005C1B2B" w:rsidRDefault="00AA5A7F" w:rsidP="00D2560A">
            <w:pPr>
              <w:spacing w:line="276" w:lineRule="auto"/>
              <w:ind w:firstLine="0"/>
              <w:rPr>
                <w:color w:val="000000"/>
              </w:rPr>
            </w:pPr>
            <w:r w:rsidRPr="005C1B2B">
              <w:rPr>
                <w:color w:val="000000"/>
              </w:rPr>
              <w:t>Отдельные исследования с контролем референсным методом</w:t>
            </w:r>
            <w:r>
              <w:rPr>
                <w:color w:val="000000"/>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A5A7F" w:rsidRPr="005C1B2B" w14:paraId="7ABD176D" w14:textId="77777777" w:rsidTr="00D2560A">
        <w:tc>
          <w:tcPr>
            <w:tcW w:w="427" w:type="pct"/>
          </w:tcPr>
          <w:p w14:paraId="6C6511A6" w14:textId="77777777" w:rsidR="00AA5A7F" w:rsidRPr="005C1B2B" w:rsidRDefault="00AA5A7F" w:rsidP="00D2560A">
            <w:pPr>
              <w:spacing w:line="276" w:lineRule="auto"/>
              <w:ind w:firstLine="0"/>
              <w:jc w:val="center"/>
              <w:rPr>
                <w:color w:val="000000"/>
              </w:rPr>
            </w:pPr>
            <w:r w:rsidRPr="005C1B2B">
              <w:rPr>
                <w:color w:val="000000"/>
              </w:rPr>
              <w:t>3</w:t>
            </w:r>
          </w:p>
        </w:tc>
        <w:tc>
          <w:tcPr>
            <w:tcW w:w="4573" w:type="pct"/>
          </w:tcPr>
          <w:p w14:paraId="7C62F0CE" w14:textId="77777777" w:rsidR="00AA5A7F" w:rsidRPr="005C1B2B" w:rsidRDefault="00AA5A7F" w:rsidP="00D2560A">
            <w:pPr>
              <w:spacing w:line="276" w:lineRule="auto"/>
              <w:ind w:firstLine="0"/>
              <w:rPr>
                <w:color w:val="000000"/>
              </w:rPr>
            </w:pPr>
            <w:r w:rsidRPr="005C1B2B">
              <w:rPr>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Pr>
                <w:color w:val="000000"/>
              </w:rPr>
              <w:t xml:space="preserve"> или нерандомизированные сравнительные исследования, в том числе когортные исследования</w:t>
            </w:r>
          </w:p>
        </w:tc>
      </w:tr>
      <w:tr w:rsidR="00AA5A7F" w:rsidRPr="005C1B2B" w14:paraId="2C88B745" w14:textId="77777777" w:rsidTr="00D2560A">
        <w:tc>
          <w:tcPr>
            <w:tcW w:w="427" w:type="pct"/>
          </w:tcPr>
          <w:p w14:paraId="4338B5E5" w14:textId="77777777" w:rsidR="00AA5A7F" w:rsidRPr="005C1B2B" w:rsidRDefault="00AA5A7F" w:rsidP="00D2560A">
            <w:pPr>
              <w:spacing w:line="276" w:lineRule="auto"/>
              <w:ind w:firstLine="0"/>
              <w:jc w:val="center"/>
              <w:rPr>
                <w:color w:val="000000"/>
              </w:rPr>
            </w:pPr>
            <w:r w:rsidRPr="005C1B2B">
              <w:rPr>
                <w:color w:val="000000"/>
              </w:rPr>
              <w:t>4</w:t>
            </w:r>
          </w:p>
        </w:tc>
        <w:tc>
          <w:tcPr>
            <w:tcW w:w="4573" w:type="pct"/>
          </w:tcPr>
          <w:p w14:paraId="71A6F16C" w14:textId="77777777" w:rsidR="00AA5A7F" w:rsidRPr="005C1B2B" w:rsidRDefault="00AA5A7F" w:rsidP="00D2560A">
            <w:pPr>
              <w:spacing w:line="276" w:lineRule="auto"/>
              <w:ind w:firstLine="0"/>
              <w:rPr>
                <w:color w:val="000000"/>
              </w:rPr>
            </w:pPr>
            <w:r w:rsidRPr="005C1B2B">
              <w:rPr>
                <w:color w:val="000000"/>
              </w:rPr>
              <w:t>Несравнительные исследования, описание клинического случая</w:t>
            </w:r>
          </w:p>
        </w:tc>
      </w:tr>
      <w:tr w:rsidR="00AA5A7F" w:rsidRPr="005C1B2B" w14:paraId="115B9F95" w14:textId="77777777" w:rsidTr="00D2560A">
        <w:tc>
          <w:tcPr>
            <w:tcW w:w="427" w:type="pct"/>
          </w:tcPr>
          <w:p w14:paraId="13EB8F70" w14:textId="77777777" w:rsidR="00AA5A7F" w:rsidRPr="005C1B2B" w:rsidRDefault="00AA5A7F" w:rsidP="00D2560A">
            <w:pPr>
              <w:spacing w:line="276" w:lineRule="auto"/>
              <w:ind w:firstLine="0"/>
              <w:jc w:val="center"/>
              <w:rPr>
                <w:color w:val="000000"/>
              </w:rPr>
            </w:pPr>
            <w:r w:rsidRPr="005C1B2B">
              <w:rPr>
                <w:color w:val="000000"/>
              </w:rPr>
              <w:t>5</w:t>
            </w:r>
          </w:p>
        </w:tc>
        <w:tc>
          <w:tcPr>
            <w:tcW w:w="4573" w:type="pct"/>
          </w:tcPr>
          <w:p w14:paraId="4EEA6619" w14:textId="77777777" w:rsidR="00AA5A7F" w:rsidRPr="005C1B2B" w:rsidRDefault="00AA5A7F" w:rsidP="00D2560A">
            <w:pPr>
              <w:spacing w:line="276" w:lineRule="auto"/>
              <w:ind w:firstLine="0"/>
              <w:rPr>
                <w:color w:val="000000"/>
              </w:rPr>
            </w:pPr>
            <w:r w:rsidRPr="005C1B2B">
              <w:rPr>
                <w:color w:val="000000"/>
              </w:rPr>
              <w:t>Имеется лишь обоснование механизма действия или мнение экспертов</w:t>
            </w:r>
          </w:p>
        </w:tc>
      </w:tr>
    </w:tbl>
    <w:p w14:paraId="0305CA16" w14:textId="77777777" w:rsidR="00AA5A7F" w:rsidRDefault="00AA5A7F" w:rsidP="00AA5A7F">
      <w:pPr>
        <w:pStyle w:val="ab"/>
        <w:rPr>
          <w:rStyle w:val="af1"/>
        </w:rPr>
      </w:pPr>
    </w:p>
    <w:p w14:paraId="10264EE4" w14:textId="34FFEFD3" w:rsidR="00AA5A7F" w:rsidRDefault="00AA5A7F" w:rsidP="00AA5A7F">
      <w:bookmarkStart w:id="179" w:name="_Ref515967623"/>
      <w:r w:rsidRPr="007C14EE">
        <w:rPr>
          <w:b/>
        </w:rPr>
        <w:t xml:space="preserve">Таблица </w:t>
      </w:r>
      <w:r w:rsidRPr="007C14EE">
        <w:rPr>
          <w:b/>
        </w:rPr>
        <w:fldChar w:fldCharType="begin"/>
      </w:r>
      <w:r w:rsidRPr="007C14EE">
        <w:rPr>
          <w:b/>
        </w:rPr>
        <w:instrText xml:space="preserve"> SEQ Таблица \* ARABIC </w:instrText>
      </w:r>
      <w:r w:rsidRPr="007C14EE">
        <w:rPr>
          <w:b/>
        </w:rPr>
        <w:fldChar w:fldCharType="separate"/>
      </w:r>
      <w:r w:rsidR="00E611A0">
        <w:rPr>
          <w:b/>
          <w:noProof/>
        </w:rPr>
        <w:t>2</w:t>
      </w:r>
      <w:r w:rsidRPr="007C14EE">
        <w:rPr>
          <w:b/>
        </w:rPr>
        <w:fldChar w:fldCharType="end"/>
      </w:r>
      <w:bookmarkEnd w:id="179"/>
      <w:r w:rsidRPr="007C14EE">
        <w:rPr>
          <w:rFonts w:eastAsia="Calibri"/>
          <w:b/>
        </w:rPr>
        <w:t>.</w:t>
      </w:r>
      <w:r w:rsidRPr="00E75FC6">
        <w:rPr>
          <w:rFonts w:eastAsia="Calibri"/>
        </w:rPr>
        <w:t xml:space="preserve"> </w:t>
      </w:r>
      <w:r w:rsidRPr="003311A4">
        <w:t xml:space="preserve"> </w:t>
      </w:r>
      <w:r>
        <w:t>Шкала оценки уровней достоверности доказательств (</w:t>
      </w:r>
      <w:r w:rsidRPr="003311A4">
        <w:t>УДД</w:t>
      </w:r>
      <w:r>
        <w:t>)</w:t>
      </w:r>
      <w:r w:rsidRPr="003311A4">
        <w:t xml:space="preserve"> </w:t>
      </w:r>
      <w:r>
        <w:rPr>
          <w:rFonts w:eastAsia="Calibri"/>
        </w:rPr>
        <w:t>для методов профилактики, лечения и реабилитации (профилактических, лечебных, реабилитационных</w:t>
      </w:r>
      <w:r w:rsidRPr="00257C6C">
        <w:rPr>
          <w:rFonts w:eastAsia="Calibri"/>
        </w:rPr>
        <w:t xml:space="preserve"> вмешательств</w:t>
      </w:r>
      <w:r>
        <w:rPr>
          <w:rFonts w:eastAsia="Calibri"/>
        </w:rPr>
        <w:t>)</w:t>
      </w:r>
    </w:p>
    <w:tbl>
      <w:tblPr>
        <w:tblStyle w:val="1f3"/>
        <w:tblW w:w="5074" w:type="pct"/>
        <w:tblLook w:val="04A0" w:firstRow="1" w:lastRow="0" w:firstColumn="1" w:lastColumn="0" w:noHBand="0" w:noVBand="1"/>
      </w:tblPr>
      <w:tblGrid>
        <w:gridCol w:w="723"/>
        <w:gridCol w:w="8760"/>
      </w:tblGrid>
      <w:tr w:rsidR="00AA5A7F" w:rsidRPr="00495C9E" w14:paraId="6A7FA8F4" w14:textId="77777777" w:rsidTr="00D2560A">
        <w:tc>
          <w:tcPr>
            <w:tcW w:w="360" w:type="pct"/>
          </w:tcPr>
          <w:p w14:paraId="28AD2A58" w14:textId="77777777" w:rsidR="00AA5A7F" w:rsidRPr="00495C9E" w:rsidRDefault="00AA5A7F" w:rsidP="00D2560A">
            <w:pPr>
              <w:spacing w:line="240" w:lineRule="auto"/>
              <w:ind w:firstLine="0"/>
              <w:jc w:val="center"/>
              <w:rPr>
                <w:b/>
                <w:color w:val="000000"/>
              </w:rPr>
            </w:pPr>
            <w:r w:rsidRPr="00495C9E">
              <w:rPr>
                <w:b/>
                <w:color w:val="000000"/>
              </w:rPr>
              <w:t>УДД</w:t>
            </w:r>
          </w:p>
        </w:tc>
        <w:tc>
          <w:tcPr>
            <w:tcW w:w="4640" w:type="pct"/>
          </w:tcPr>
          <w:p w14:paraId="163E2E37" w14:textId="77777777" w:rsidR="00AA5A7F" w:rsidRPr="00495C9E" w:rsidRDefault="00AA5A7F" w:rsidP="00D2560A">
            <w:pPr>
              <w:spacing w:line="240" w:lineRule="auto"/>
              <w:ind w:firstLine="0"/>
              <w:jc w:val="center"/>
              <w:rPr>
                <w:b/>
                <w:color w:val="000000"/>
              </w:rPr>
            </w:pPr>
            <w:r w:rsidRPr="00495C9E">
              <w:rPr>
                <w:b/>
                <w:color w:val="000000"/>
              </w:rPr>
              <w:t xml:space="preserve"> </w:t>
            </w:r>
            <w:r>
              <w:rPr>
                <w:b/>
                <w:color w:val="000000"/>
              </w:rPr>
              <w:t xml:space="preserve">Расшифровка </w:t>
            </w:r>
          </w:p>
        </w:tc>
      </w:tr>
      <w:tr w:rsidR="00AA5A7F" w:rsidRPr="00495C9E" w14:paraId="68E42CF0" w14:textId="77777777" w:rsidTr="00D2560A">
        <w:tc>
          <w:tcPr>
            <w:tcW w:w="360" w:type="pct"/>
          </w:tcPr>
          <w:p w14:paraId="3E818297" w14:textId="77777777" w:rsidR="00AA5A7F" w:rsidRPr="00495C9E" w:rsidRDefault="00AA5A7F" w:rsidP="00D2560A">
            <w:pPr>
              <w:spacing w:line="240" w:lineRule="auto"/>
              <w:ind w:firstLine="0"/>
              <w:jc w:val="center"/>
              <w:rPr>
                <w:color w:val="000000"/>
              </w:rPr>
            </w:pPr>
            <w:r w:rsidRPr="00495C9E">
              <w:rPr>
                <w:color w:val="000000"/>
              </w:rPr>
              <w:t>1</w:t>
            </w:r>
          </w:p>
        </w:tc>
        <w:tc>
          <w:tcPr>
            <w:tcW w:w="4640" w:type="pct"/>
          </w:tcPr>
          <w:p w14:paraId="097BAE8E" w14:textId="77777777" w:rsidR="00AA5A7F" w:rsidRPr="00495C9E" w:rsidRDefault="00AA5A7F" w:rsidP="00D2560A">
            <w:pPr>
              <w:spacing w:line="240" w:lineRule="auto"/>
              <w:ind w:firstLine="0"/>
              <w:rPr>
                <w:color w:val="000000"/>
              </w:rPr>
            </w:pPr>
            <w:r w:rsidRPr="00495C9E">
              <w:rPr>
                <w:color w:val="000000"/>
              </w:rPr>
              <w:t>Систематический обзор</w:t>
            </w:r>
            <w:r>
              <w:rPr>
                <w:color w:val="000000"/>
              </w:rPr>
              <w:t xml:space="preserve"> РКИ с применением мета-анализа</w:t>
            </w:r>
          </w:p>
        </w:tc>
      </w:tr>
      <w:tr w:rsidR="00AA5A7F" w:rsidRPr="00495C9E" w14:paraId="23C175C3" w14:textId="77777777" w:rsidTr="00D2560A">
        <w:tc>
          <w:tcPr>
            <w:tcW w:w="360" w:type="pct"/>
          </w:tcPr>
          <w:p w14:paraId="149CEB9A" w14:textId="77777777" w:rsidR="00AA5A7F" w:rsidRPr="00495C9E" w:rsidRDefault="00AA5A7F" w:rsidP="00D2560A">
            <w:pPr>
              <w:spacing w:line="240" w:lineRule="auto"/>
              <w:ind w:firstLine="0"/>
              <w:jc w:val="center"/>
              <w:rPr>
                <w:color w:val="000000"/>
                <w:lang w:val="en-US"/>
              </w:rPr>
            </w:pPr>
            <w:r w:rsidRPr="00495C9E">
              <w:rPr>
                <w:color w:val="000000"/>
              </w:rPr>
              <w:t>2</w:t>
            </w:r>
          </w:p>
        </w:tc>
        <w:tc>
          <w:tcPr>
            <w:tcW w:w="4640" w:type="pct"/>
          </w:tcPr>
          <w:p w14:paraId="63072273" w14:textId="77777777" w:rsidR="00AA5A7F" w:rsidRPr="00495C9E" w:rsidRDefault="00AA5A7F" w:rsidP="00D2560A">
            <w:pPr>
              <w:spacing w:line="240" w:lineRule="auto"/>
              <w:ind w:firstLine="0"/>
              <w:rPr>
                <w:color w:val="000000"/>
              </w:rPr>
            </w:pPr>
            <w:r w:rsidRPr="00495C9E">
              <w:rPr>
                <w:color w:val="000000"/>
              </w:rPr>
              <w:t xml:space="preserve">Отдельные РКИ и систематические обзоры исследований любого </w:t>
            </w:r>
            <w:r>
              <w:rPr>
                <w:color w:val="000000"/>
              </w:rPr>
              <w:t xml:space="preserve">дизайна, за исключением РКИ, </w:t>
            </w:r>
            <w:r w:rsidRPr="00495C9E">
              <w:rPr>
                <w:color w:val="000000"/>
              </w:rPr>
              <w:t>с применением мета-анализа</w:t>
            </w:r>
          </w:p>
        </w:tc>
      </w:tr>
      <w:tr w:rsidR="00AA5A7F" w:rsidRPr="00495C9E" w14:paraId="1DD38A51" w14:textId="77777777" w:rsidTr="00D2560A">
        <w:tc>
          <w:tcPr>
            <w:tcW w:w="360" w:type="pct"/>
          </w:tcPr>
          <w:p w14:paraId="4FCF8777" w14:textId="77777777" w:rsidR="00AA5A7F" w:rsidRPr="00495C9E" w:rsidRDefault="00AA5A7F" w:rsidP="00D2560A">
            <w:pPr>
              <w:spacing w:line="240" w:lineRule="auto"/>
              <w:ind w:firstLine="0"/>
              <w:jc w:val="center"/>
              <w:rPr>
                <w:color w:val="000000"/>
              </w:rPr>
            </w:pPr>
            <w:r w:rsidRPr="00495C9E">
              <w:rPr>
                <w:color w:val="000000"/>
              </w:rPr>
              <w:t>3</w:t>
            </w:r>
          </w:p>
        </w:tc>
        <w:tc>
          <w:tcPr>
            <w:tcW w:w="4640" w:type="pct"/>
          </w:tcPr>
          <w:p w14:paraId="678CC0F6" w14:textId="77777777" w:rsidR="00AA5A7F" w:rsidRPr="00495C9E" w:rsidRDefault="00AA5A7F" w:rsidP="00D2560A">
            <w:pPr>
              <w:spacing w:line="240" w:lineRule="auto"/>
              <w:ind w:firstLine="0"/>
              <w:rPr>
                <w:color w:val="000000"/>
              </w:rPr>
            </w:pPr>
            <w:r w:rsidRPr="00495C9E">
              <w:rPr>
                <w:color w:val="000000"/>
              </w:rPr>
              <w:t>Нерандомизированные сравнительные исследования, в т.ч. когортные исследования</w:t>
            </w:r>
          </w:p>
        </w:tc>
      </w:tr>
      <w:tr w:rsidR="00AA5A7F" w:rsidRPr="00495C9E" w14:paraId="2622DB58" w14:textId="77777777" w:rsidTr="00D2560A">
        <w:tc>
          <w:tcPr>
            <w:tcW w:w="360" w:type="pct"/>
          </w:tcPr>
          <w:p w14:paraId="576DFCF2" w14:textId="77777777" w:rsidR="00AA5A7F" w:rsidRPr="00495C9E" w:rsidRDefault="00AA5A7F" w:rsidP="00D2560A">
            <w:pPr>
              <w:spacing w:line="240" w:lineRule="auto"/>
              <w:ind w:firstLine="0"/>
              <w:jc w:val="center"/>
              <w:rPr>
                <w:color w:val="000000"/>
              </w:rPr>
            </w:pPr>
            <w:r w:rsidRPr="00495C9E">
              <w:rPr>
                <w:color w:val="000000"/>
              </w:rPr>
              <w:t>4</w:t>
            </w:r>
          </w:p>
        </w:tc>
        <w:tc>
          <w:tcPr>
            <w:tcW w:w="4640" w:type="pct"/>
          </w:tcPr>
          <w:p w14:paraId="318DC09B" w14:textId="77777777" w:rsidR="00AA5A7F" w:rsidRPr="00495C9E" w:rsidRDefault="00AA5A7F" w:rsidP="00D2560A">
            <w:pPr>
              <w:spacing w:line="240" w:lineRule="auto"/>
              <w:ind w:firstLine="0"/>
              <w:rPr>
                <w:color w:val="000000"/>
              </w:rPr>
            </w:pPr>
            <w:r w:rsidRPr="00495C9E">
              <w:rPr>
                <w:color w:val="000000"/>
              </w:rPr>
              <w:t>Несравнительные исследования, описание клинического случая</w:t>
            </w:r>
            <w:r>
              <w:rPr>
                <w:color w:val="000000"/>
              </w:rPr>
              <w:t xml:space="preserve"> или серии случаев, исследования</w:t>
            </w:r>
            <w:r w:rsidRPr="00495C9E">
              <w:rPr>
                <w:color w:val="000000"/>
              </w:rPr>
              <w:t xml:space="preserve"> «случай-контроль»</w:t>
            </w:r>
          </w:p>
        </w:tc>
      </w:tr>
      <w:tr w:rsidR="00AA5A7F" w:rsidRPr="00495C9E" w14:paraId="2A8923CF" w14:textId="77777777" w:rsidTr="00D2560A">
        <w:tc>
          <w:tcPr>
            <w:tcW w:w="360" w:type="pct"/>
          </w:tcPr>
          <w:p w14:paraId="22457B10" w14:textId="77777777" w:rsidR="00AA5A7F" w:rsidRPr="00495C9E" w:rsidRDefault="00AA5A7F" w:rsidP="00D2560A">
            <w:pPr>
              <w:spacing w:line="240" w:lineRule="auto"/>
              <w:ind w:firstLine="0"/>
              <w:jc w:val="center"/>
              <w:rPr>
                <w:color w:val="000000"/>
              </w:rPr>
            </w:pPr>
            <w:r w:rsidRPr="00495C9E">
              <w:rPr>
                <w:color w:val="000000"/>
              </w:rPr>
              <w:t>5</w:t>
            </w:r>
          </w:p>
        </w:tc>
        <w:tc>
          <w:tcPr>
            <w:tcW w:w="4640" w:type="pct"/>
          </w:tcPr>
          <w:p w14:paraId="5E8EE236" w14:textId="77777777" w:rsidR="00AA5A7F" w:rsidRPr="00495C9E" w:rsidRDefault="00AA5A7F" w:rsidP="00D2560A">
            <w:pPr>
              <w:spacing w:line="240" w:lineRule="auto"/>
              <w:ind w:firstLine="0"/>
              <w:rPr>
                <w:color w:val="000000"/>
              </w:rPr>
            </w:pPr>
            <w:r w:rsidRPr="00495C9E">
              <w:rPr>
                <w:color w:val="000000"/>
              </w:rPr>
              <w:t>Имеется лишь обоснование механизма действия вмешательства (доклинические исследования) или мнение экспертов</w:t>
            </w:r>
          </w:p>
        </w:tc>
      </w:tr>
    </w:tbl>
    <w:p w14:paraId="6A2F8F25" w14:textId="77777777" w:rsidR="00AA5A7F" w:rsidRDefault="00AA5A7F" w:rsidP="00AA5A7F">
      <w:pPr>
        <w:pStyle w:val="ab"/>
        <w:rPr>
          <w:rStyle w:val="af1"/>
        </w:rPr>
      </w:pPr>
    </w:p>
    <w:p w14:paraId="09242725" w14:textId="77777777" w:rsidR="00AA5A7F" w:rsidRDefault="00AA5A7F" w:rsidP="00AA5A7F">
      <w:bookmarkStart w:id="180" w:name="_Ref515967732"/>
      <w:r w:rsidRPr="00B15720">
        <w:rPr>
          <w:b/>
        </w:rPr>
        <w:lastRenderedPageBreak/>
        <w:t xml:space="preserve">Таблица </w:t>
      </w:r>
      <w:bookmarkEnd w:id="180"/>
      <w:r>
        <w:rPr>
          <w:b/>
        </w:rPr>
        <w:t>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p w14:paraId="4AFE6CEA" w14:textId="77777777" w:rsidR="00AA5A7F" w:rsidRDefault="00AA5A7F" w:rsidP="00AA5A7F"/>
    <w:tbl>
      <w:tblPr>
        <w:tblStyle w:val="1f3"/>
        <w:tblW w:w="5000" w:type="pct"/>
        <w:tblLook w:val="04A0" w:firstRow="1" w:lastRow="0" w:firstColumn="1" w:lastColumn="0" w:noHBand="0" w:noVBand="1"/>
      </w:tblPr>
      <w:tblGrid>
        <w:gridCol w:w="1331"/>
        <w:gridCol w:w="8014"/>
      </w:tblGrid>
      <w:tr w:rsidR="00AA5A7F" w:rsidRPr="003311A4" w14:paraId="64826D4C" w14:textId="77777777" w:rsidTr="00D2560A">
        <w:tc>
          <w:tcPr>
            <w:tcW w:w="712" w:type="pct"/>
          </w:tcPr>
          <w:p w14:paraId="1DA528DF" w14:textId="77777777" w:rsidR="00AA5A7F" w:rsidRPr="003311A4" w:rsidRDefault="00AA5A7F" w:rsidP="00D2560A">
            <w:pPr>
              <w:spacing w:line="240" w:lineRule="auto"/>
              <w:ind w:firstLine="0"/>
              <w:jc w:val="center"/>
              <w:rPr>
                <w:b/>
                <w:color w:val="000000" w:themeColor="text1"/>
              </w:rPr>
            </w:pPr>
            <w:r w:rsidRPr="003311A4">
              <w:rPr>
                <w:b/>
                <w:color w:val="000000" w:themeColor="text1"/>
              </w:rPr>
              <w:t>УУР</w:t>
            </w:r>
          </w:p>
        </w:tc>
        <w:tc>
          <w:tcPr>
            <w:tcW w:w="4288" w:type="pct"/>
          </w:tcPr>
          <w:p w14:paraId="641DC103" w14:textId="77777777" w:rsidR="00AA5A7F" w:rsidRPr="003311A4" w:rsidRDefault="00AA5A7F" w:rsidP="00D2560A">
            <w:pPr>
              <w:spacing w:line="240" w:lineRule="auto"/>
              <w:ind w:firstLine="0"/>
              <w:jc w:val="center"/>
              <w:rPr>
                <w:b/>
                <w:color w:val="000000" w:themeColor="text1"/>
              </w:rPr>
            </w:pPr>
            <w:r w:rsidRPr="003311A4">
              <w:rPr>
                <w:b/>
                <w:color w:val="000000" w:themeColor="text1"/>
              </w:rPr>
              <w:t>Расшифровка</w:t>
            </w:r>
          </w:p>
        </w:tc>
      </w:tr>
      <w:tr w:rsidR="00AA5A7F" w:rsidRPr="003311A4" w14:paraId="3B0F5686" w14:textId="77777777" w:rsidTr="00D2560A">
        <w:trPr>
          <w:trHeight w:val="1060"/>
        </w:trPr>
        <w:tc>
          <w:tcPr>
            <w:tcW w:w="712" w:type="pct"/>
          </w:tcPr>
          <w:p w14:paraId="7AA7FB4F" w14:textId="77777777" w:rsidR="00AA5A7F" w:rsidRPr="003311A4" w:rsidRDefault="00AA5A7F" w:rsidP="00D2560A">
            <w:pPr>
              <w:spacing w:line="240" w:lineRule="auto"/>
              <w:ind w:firstLine="0"/>
              <w:jc w:val="center"/>
              <w:rPr>
                <w:color w:val="000000" w:themeColor="text1"/>
              </w:rPr>
            </w:pPr>
            <w:r w:rsidRPr="003311A4">
              <w:rPr>
                <w:color w:val="000000" w:themeColor="text1"/>
                <w:lang w:val="en-US"/>
              </w:rPr>
              <w:t>A</w:t>
            </w:r>
          </w:p>
        </w:tc>
        <w:tc>
          <w:tcPr>
            <w:tcW w:w="4288" w:type="pct"/>
          </w:tcPr>
          <w:p w14:paraId="19610BD3" w14:textId="77777777" w:rsidR="00AA5A7F" w:rsidRPr="003311A4" w:rsidRDefault="00AA5A7F" w:rsidP="00D2560A">
            <w:pPr>
              <w:spacing w:line="240" w:lineRule="auto"/>
              <w:ind w:firstLine="0"/>
              <w:rPr>
                <w:color w:val="000000" w:themeColor="text1"/>
              </w:rPr>
            </w:pPr>
            <w:r>
              <w:rPr>
                <w:color w:val="000000" w:themeColor="text1"/>
              </w:rPr>
              <w:t>Сильная</w:t>
            </w:r>
            <w:r w:rsidRPr="003311A4">
              <w:rPr>
                <w:color w:val="000000" w:themeColor="text1"/>
              </w:rPr>
              <w:t xml:space="preserve"> рекомендация (все рассматриваемые критерии эффективности (исходы) являются важными, все исследования имеют высокое или удовлетворите</w:t>
            </w:r>
            <w:r>
              <w:rPr>
                <w:color w:val="000000" w:themeColor="text1"/>
              </w:rPr>
              <w:t>льное методологическое качество</w:t>
            </w:r>
            <w:r w:rsidRPr="003311A4">
              <w:rPr>
                <w:color w:val="000000" w:themeColor="text1"/>
              </w:rPr>
              <w:t xml:space="preserve">, их выводы по интересующим исходам являются согласованными) </w:t>
            </w:r>
          </w:p>
        </w:tc>
      </w:tr>
      <w:tr w:rsidR="00AA5A7F" w:rsidRPr="003311A4" w14:paraId="4C8527D8" w14:textId="77777777" w:rsidTr="00D2560A">
        <w:trPr>
          <w:trHeight w:val="558"/>
        </w:trPr>
        <w:tc>
          <w:tcPr>
            <w:tcW w:w="712" w:type="pct"/>
          </w:tcPr>
          <w:p w14:paraId="56772759" w14:textId="77777777" w:rsidR="00AA5A7F" w:rsidRPr="003311A4" w:rsidRDefault="00AA5A7F" w:rsidP="00D2560A">
            <w:pPr>
              <w:spacing w:line="240" w:lineRule="auto"/>
              <w:ind w:firstLine="0"/>
              <w:jc w:val="center"/>
              <w:rPr>
                <w:color w:val="000000" w:themeColor="text1"/>
              </w:rPr>
            </w:pPr>
            <w:r w:rsidRPr="003311A4">
              <w:rPr>
                <w:color w:val="000000" w:themeColor="text1"/>
              </w:rPr>
              <w:t>B</w:t>
            </w:r>
          </w:p>
        </w:tc>
        <w:tc>
          <w:tcPr>
            <w:tcW w:w="4288" w:type="pct"/>
          </w:tcPr>
          <w:p w14:paraId="342D64EA" w14:textId="77777777" w:rsidR="00AA5A7F" w:rsidRPr="003311A4" w:rsidRDefault="00AA5A7F" w:rsidP="00D2560A">
            <w:pPr>
              <w:spacing w:line="240" w:lineRule="auto"/>
              <w:ind w:firstLine="0"/>
              <w:rPr>
                <w:color w:val="000000" w:themeColor="text1"/>
              </w:rPr>
            </w:pPr>
            <w:r>
              <w:rPr>
                <w:color w:val="000000" w:themeColor="text1"/>
              </w:rPr>
              <w:t>Условная</w:t>
            </w:r>
            <w:r w:rsidRPr="003311A4">
              <w:rPr>
                <w:color w:val="000000" w:themeColor="text1"/>
              </w:rPr>
              <w:t xml:space="preserve">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AA5A7F" w:rsidRPr="003311A4" w14:paraId="7237CF96" w14:textId="77777777" w:rsidTr="00D2560A">
        <w:trPr>
          <w:trHeight w:val="798"/>
        </w:trPr>
        <w:tc>
          <w:tcPr>
            <w:tcW w:w="712" w:type="pct"/>
          </w:tcPr>
          <w:p w14:paraId="2B566435" w14:textId="77777777" w:rsidR="00AA5A7F" w:rsidRPr="003311A4" w:rsidRDefault="00AA5A7F" w:rsidP="00D2560A">
            <w:pPr>
              <w:spacing w:line="240" w:lineRule="auto"/>
              <w:ind w:firstLine="0"/>
              <w:jc w:val="center"/>
              <w:rPr>
                <w:color w:val="000000" w:themeColor="text1"/>
              </w:rPr>
            </w:pPr>
            <w:r w:rsidRPr="003311A4">
              <w:rPr>
                <w:color w:val="000000" w:themeColor="text1"/>
              </w:rPr>
              <w:t>C</w:t>
            </w:r>
          </w:p>
        </w:tc>
        <w:tc>
          <w:tcPr>
            <w:tcW w:w="4288" w:type="pct"/>
          </w:tcPr>
          <w:p w14:paraId="2C4F1DD2" w14:textId="77777777" w:rsidR="00AA5A7F" w:rsidRPr="003311A4" w:rsidRDefault="00AA5A7F" w:rsidP="00D2560A">
            <w:pPr>
              <w:spacing w:line="240" w:lineRule="auto"/>
              <w:ind w:firstLine="0"/>
              <w:rPr>
                <w:color w:val="000000" w:themeColor="text1"/>
              </w:rPr>
            </w:pPr>
            <w:r>
              <w:rPr>
                <w:color w:val="000000" w:themeColor="text1"/>
              </w:rPr>
              <w:t>Слабая рекомендация (</w:t>
            </w:r>
            <w:r w:rsidRPr="003311A4">
              <w:rPr>
                <w:color w:val="000000" w:themeColor="text1"/>
              </w:rPr>
              <w:t xml:space="preserve">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35066EDE" w14:textId="77777777" w:rsidR="0088325E" w:rsidRDefault="0088325E" w:rsidP="0088325E">
      <w:pPr>
        <w:pStyle w:val="aff9"/>
      </w:pPr>
    </w:p>
    <w:p w14:paraId="52D81C81" w14:textId="77777777" w:rsidR="0088325E" w:rsidRDefault="0088325E" w:rsidP="0088325E">
      <w:pPr>
        <w:pStyle w:val="aff9"/>
      </w:pPr>
    </w:p>
    <w:p w14:paraId="47CA633E" w14:textId="77777777" w:rsidR="0088325E" w:rsidRDefault="0088325E" w:rsidP="0088325E">
      <w:pPr>
        <w:pStyle w:val="aff9"/>
      </w:pPr>
    </w:p>
    <w:p w14:paraId="3A4E2E52" w14:textId="77777777" w:rsidR="0088325E" w:rsidRDefault="0088325E" w:rsidP="0088325E">
      <w:pPr>
        <w:pStyle w:val="aff9"/>
      </w:pPr>
    </w:p>
    <w:p w14:paraId="6453CFBC" w14:textId="77777777" w:rsidR="0088325E" w:rsidRDefault="0088325E" w:rsidP="0088325E">
      <w:pPr>
        <w:pStyle w:val="aff9"/>
      </w:pPr>
    </w:p>
    <w:p w14:paraId="7E55583A" w14:textId="77777777" w:rsidR="0088325E" w:rsidRDefault="0088325E" w:rsidP="0088325E">
      <w:pPr>
        <w:pStyle w:val="aff9"/>
      </w:pPr>
    </w:p>
    <w:p w14:paraId="2B26AFB8" w14:textId="77777777" w:rsidR="0088325E" w:rsidRDefault="0088325E" w:rsidP="0088325E">
      <w:pPr>
        <w:pStyle w:val="aff9"/>
      </w:pPr>
    </w:p>
    <w:p w14:paraId="673F8FD8" w14:textId="77777777" w:rsidR="0086498C" w:rsidRDefault="0086498C" w:rsidP="0088325E">
      <w:pPr>
        <w:pStyle w:val="aff9"/>
      </w:pPr>
    </w:p>
    <w:p w14:paraId="27586DA5" w14:textId="77777777" w:rsidR="0086498C" w:rsidRDefault="0086498C" w:rsidP="0088325E">
      <w:pPr>
        <w:pStyle w:val="aff9"/>
      </w:pPr>
    </w:p>
    <w:p w14:paraId="06732AFC" w14:textId="77777777" w:rsidR="0086498C" w:rsidRDefault="0086498C" w:rsidP="0088325E">
      <w:pPr>
        <w:pStyle w:val="aff9"/>
      </w:pPr>
    </w:p>
    <w:p w14:paraId="0B44C96F" w14:textId="77777777" w:rsidR="0086498C" w:rsidRDefault="0086498C" w:rsidP="0088325E">
      <w:pPr>
        <w:pStyle w:val="aff9"/>
      </w:pPr>
    </w:p>
    <w:p w14:paraId="68F07087" w14:textId="77777777" w:rsidR="0086498C" w:rsidRDefault="0086498C" w:rsidP="0088325E">
      <w:pPr>
        <w:pStyle w:val="aff9"/>
      </w:pPr>
    </w:p>
    <w:p w14:paraId="6B19D6A3" w14:textId="77777777" w:rsidR="0086498C" w:rsidRDefault="0086498C" w:rsidP="0088325E">
      <w:pPr>
        <w:pStyle w:val="aff9"/>
      </w:pPr>
    </w:p>
    <w:p w14:paraId="42C9D9E7" w14:textId="77777777" w:rsidR="00E07FEF" w:rsidRDefault="00E07FEF" w:rsidP="0088325E">
      <w:pPr>
        <w:pStyle w:val="aff9"/>
      </w:pPr>
    </w:p>
    <w:p w14:paraId="594C251F" w14:textId="77777777" w:rsidR="0086498C" w:rsidRDefault="0086498C" w:rsidP="0088325E">
      <w:pPr>
        <w:pStyle w:val="aff9"/>
      </w:pPr>
    </w:p>
    <w:p w14:paraId="0050F7DC" w14:textId="341C8157" w:rsidR="00AA5A7F" w:rsidRDefault="00AA5A7F" w:rsidP="00E07FEF">
      <w:pPr>
        <w:pStyle w:val="10"/>
        <w:spacing w:line="240" w:lineRule="auto"/>
        <w:ind w:firstLine="0"/>
        <w:jc w:val="center"/>
      </w:pPr>
      <w:bookmarkStart w:id="181" w:name="_Toc73884103"/>
      <w:r w:rsidRPr="000A7BF7">
        <w:lastRenderedPageBreak/>
        <w:t>Приложение</w:t>
      </w:r>
      <w:r w:rsidR="00713783" w:rsidRPr="000A7BF7">
        <w:t xml:space="preserve"> </w:t>
      </w:r>
      <w:r w:rsidRPr="000A7BF7">
        <w:t>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181"/>
    </w:p>
    <w:p w14:paraId="449AB3B5" w14:textId="7DECFD11" w:rsidR="00775496" w:rsidRDefault="00775496" w:rsidP="00775496"/>
    <w:p w14:paraId="73835F19" w14:textId="3A97C17C" w:rsidR="00C55201" w:rsidRPr="0088325E" w:rsidRDefault="00C55201" w:rsidP="00E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textAlignment w:val="top"/>
        <w:rPr>
          <w:rFonts w:eastAsia="Times New Roman" w:cs="Times New Roman"/>
          <w:b/>
          <w:color w:val="000000"/>
          <w:sz w:val="28"/>
          <w:szCs w:val="28"/>
          <w:lang w:eastAsia="ru-RU"/>
        </w:rPr>
      </w:pPr>
      <w:r w:rsidRPr="00E07FEF">
        <w:rPr>
          <w:rFonts w:eastAsia="Times New Roman" w:cs="Times New Roman"/>
          <w:b/>
          <w:color w:val="000000"/>
          <w:szCs w:val="24"/>
          <w:lang w:eastAsia="ru-RU"/>
        </w:rPr>
        <w:t>Образец протокола операции "Цервикальный серкляж по Макдональду</w:t>
      </w:r>
      <w:r w:rsidRPr="0088325E">
        <w:rPr>
          <w:rFonts w:eastAsia="Times New Roman" w:cs="Times New Roman"/>
          <w:b/>
          <w:color w:val="000000"/>
          <w:sz w:val="28"/>
          <w:szCs w:val="28"/>
          <w:lang w:eastAsia="ru-RU"/>
        </w:rPr>
        <w:t>"</w:t>
      </w:r>
    </w:p>
    <w:p w14:paraId="79BC1FB3" w14:textId="77777777" w:rsidR="00C55201" w:rsidRPr="00C55201" w:rsidRDefault="00C55201" w:rsidP="00E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top"/>
        <w:rPr>
          <w:rFonts w:eastAsia="Times New Roman" w:cs="Times New Roman"/>
          <w:color w:val="000000"/>
          <w:szCs w:val="24"/>
          <w:lang w:eastAsia="ru-RU"/>
        </w:rPr>
      </w:pPr>
      <w:r w:rsidRPr="00C55201">
        <w:rPr>
          <w:rFonts w:eastAsia="Times New Roman" w:cs="Times New Roman"/>
          <w:color w:val="000000"/>
          <w:szCs w:val="24"/>
          <w:lang w:eastAsia="ru-RU"/>
        </w:rPr>
        <w:t xml:space="preserve">                                    "__" ____________ 20__ года __ ч __ мин</w:t>
      </w:r>
    </w:p>
    <w:p w14:paraId="41190705" w14:textId="77777777" w:rsidR="00C55201" w:rsidRPr="00C55201" w:rsidRDefault="00C55201" w:rsidP="00E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top"/>
        <w:rPr>
          <w:rFonts w:eastAsia="Times New Roman" w:cs="Times New Roman"/>
          <w:color w:val="000000"/>
          <w:szCs w:val="24"/>
          <w:lang w:eastAsia="ru-RU"/>
        </w:rPr>
      </w:pPr>
    </w:p>
    <w:p w14:paraId="2E2629BE" w14:textId="77777777" w:rsidR="00C55201" w:rsidRPr="00C55201" w:rsidRDefault="00C55201" w:rsidP="00E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top"/>
        <w:rPr>
          <w:rFonts w:eastAsia="Times New Roman" w:cs="Times New Roman"/>
          <w:color w:val="000000"/>
          <w:szCs w:val="24"/>
          <w:lang w:eastAsia="ru-RU"/>
        </w:rPr>
      </w:pPr>
      <w:r w:rsidRPr="00C55201">
        <w:rPr>
          <w:rFonts w:eastAsia="Times New Roman" w:cs="Times New Roman"/>
          <w:color w:val="000000"/>
          <w:szCs w:val="24"/>
          <w:lang w:eastAsia="ru-RU"/>
        </w:rPr>
        <w:t>Под ___________________________ анестезией после обработки ________________</w:t>
      </w:r>
    </w:p>
    <w:p w14:paraId="40772FA3" w14:textId="7A69B474" w:rsidR="00C55201" w:rsidRPr="00C55201" w:rsidRDefault="00E07FEF" w:rsidP="00E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top"/>
        <w:rPr>
          <w:rFonts w:eastAsia="Times New Roman" w:cs="Times New Roman"/>
          <w:color w:val="000000"/>
          <w:szCs w:val="24"/>
          <w:lang w:eastAsia="ru-RU"/>
        </w:rPr>
      </w:pPr>
      <w:r w:rsidRPr="00C55201">
        <w:rPr>
          <w:rFonts w:eastAsia="Times New Roman" w:cs="Times New Roman"/>
          <w:color w:val="000000"/>
          <w:szCs w:val="24"/>
          <w:lang w:eastAsia="ru-RU"/>
        </w:rPr>
        <w:t>наружных половых органов и влагалища шейка матки</w:t>
      </w:r>
      <w:r w:rsidR="00C55201" w:rsidRPr="00C55201">
        <w:rPr>
          <w:rFonts w:eastAsia="Times New Roman" w:cs="Times New Roman"/>
          <w:color w:val="000000"/>
          <w:szCs w:val="24"/>
          <w:lang w:eastAsia="ru-RU"/>
        </w:rPr>
        <w:t xml:space="preserve"> обнажена в зеркалах,</w:t>
      </w:r>
      <w:r>
        <w:rPr>
          <w:rFonts w:eastAsia="Times New Roman" w:cs="Times New Roman"/>
          <w:color w:val="000000"/>
          <w:szCs w:val="24"/>
          <w:lang w:eastAsia="ru-RU"/>
        </w:rPr>
        <w:t xml:space="preserve"> </w:t>
      </w:r>
      <w:r w:rsidRPr="00C55201">
        <w:rPr>
          <w:rFonts w:eastAsia="Times New Roman" w:cs="Times New Roman"/>
          <w:color w:val="000000"/>
          <w:szCs w:val="24"/>
          <w:lang w:eastAsia="ru-RU"/>
        </w:rPr>
        <w:t>фиксирована окончатыми</w:t>
      </w:r>
      <w:r w:rsidR="00C55201" w:rsidRPr="00C55201">
        <w:rPr>
          <w:rFonts w:eastAsia="Times New Roman" w:cs="Times New Roman"/>
          <w:color w:val="000000"/>
          <w:szCs w:val="24"/>
          <w:lang w:eastAsia="ru-RU"/>
        </w:rPr>
        <w:t xml:space="preserve"> щипцами. На уровне сводов в подслизистом слое шейки</w:t>
      </w:r>
      <w:r>
        <w:rPr>
          <w:rFonts w:eastAsia="Times New Roman" w:cs="Times New Roman"/>
          <w:color w:val="000000"/>
          <w:szCs w:val="24"/>
          <w:lang w:eastAsia="ru-RU"/>
        </w:rPr>
        <w:t xml:space="preserve"> </w:t>
      </w:r>
      <w:r w:rsidR="00C55201" w:rsidRPr="00C55201">
        <w:rPr>
          <w:rFonts w:eastAsia="Times New Roman" w:cs="Times New Roman"/>
          <w:color w:val="000000"/>
          <w:szCs w:val="24"/>
          <w:lang w:eastAsia="ru-RU"/>
        </w:rPr>
        <w:t>матки произведено наложение _________________ нити на шейку матки по методу</w:t>
      </w:r>
      <w:r>
        <w:rPr>
          <w:rFonts w:eastAsia="Times New Roman" w:cs="Times New Roman"/>
          <w:color w:val="000000"/>
          <w:szCs w:val="24"/>
          <w:lang w:eastAsia="ru-RU"/>
        </w:rPr>
        <w:t xml:space="preserve"> </w:t>
      </w:r>
      <w:r w:rsidR="00C55201" w:rsidRPr="00C55201">
        <w:rPr>
          <w:rFonts w:eastAsia="Times New Roman" w:cs="Times New Roman"/>
          <w:color w:val="000000"/>
          <w:szCs w:val="24"/>
          <w:lang w:eastAsia="ru-RU"/>
        </w:rPr>
        <w:t>Макдональда. Узел на 12 часах в переднем своде влагалища.</w:t>
      </w:r>
      <w:r>
        <w:rPr>
          <w:rFonts w:eastAsia="Times New Roman" w:cs="Times New Roman"/>
          <w:color w:val="000000"/>
          <w:szCs w:val="24"/>
          <w:lang w:eastAsia="ru-RU"/>
        </w:rPr>
        <w:t xml:space="preserve"> </w:t>
      </w:r>
      <w:r w:rsidR="00C55201" w:rsidRPr="00C55201">
        <w:rPr>
          <w:rFonts w:eastAsia="Times New Roman" w:cs="Times New Roman"/>
          <w:color w:val="000000"/>
          <w:szCs w:val="24"/>
          <w:lang w:eastAsia="ru-RU"/>
        </w:rPr>
        <w:t xml:space="preserve">Туалет   слизистой   оболочки   влагалища.  </w:t>
      </w:r>
      <w:r w:rsidRPr="00C55201">
        <w:rPr>
          <w:rFonts w:eastAsia="Times New Roman" w:cs="Times New Roman"/>
          <w:color w:val="000000"/>
          <w:szCs w:val="24"/>
          <w:lang w:eastAsia="ru-RU"/>
        </w:rPr>
        <w:t>Обработка влагалища раствором</w:t>
      </w:r>
      <w:r>
        <w:rPr>
          <w:rFonts w:eastAsia="Times New Roman" w:cs="Times New Roman"/>
          <w:color w:val="000000"/>
          <w:szCs w:val="24"/>
          <w:lang w:eastAsia="ru-RU"/>
        </w:rPr>
        <w:t xml:space="preserve"> </w:t>
      </w:r>
      <w:r w:rsidR="00C55201" w:rsidRPr="00C55201">
        <w:rPr>
          <w:rFonts w:eastAsia="Times New Roman" w:cs="Times New Roman"/>
          <w:color w:val="000000"/>
          <w:szCs w:val="24"/>
          <w:lang w:eastAsia="ru-RU"/>
        </w:rPr>
        <w:t>антисептика.</w:t>
      </w:r>
      <w:r>
        <w:rPr>
          <w:rFonts w:eastAsia="Times New Roman" w:cs="Times New Roman"/>
          <w:color w:val="000000"/>
          <w:szCs w:val="24"/>
          <w:lang w:eastAsia="ru-RU"/>
        </w:rPr>
        <w:t xml:space="preserve"> </w:t>
      </w:r>
      <w:r w:rsidR="00C55201" w:rsidRPr="00C55201">
        <w:rPr>
          <w:rFonts w:eastAsia="Times New Roman" w:cs="Times New Roman"/>
          <w:color w:val="000000"/>
          <w:szCs w:val="24"/>
          <w:lang w:eastAsia="ru-RU"/>
        </w:rPr>
        <w:t>Кровопотеря _______________ мл.</w:t>
      </w:r>
    </w:p>
    <w:p w14:paraId="376B4B12" w14:textId="3F8F920C" w:rsidR="00C55201" w:rsidRPr="00C55201" w:rsidRDefault="00C55201" w:rsidP="00E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top"/>
        <w:rPr>
          <w:rFonts w:eastAsia="Times New Roman" w:cs="Times New Roman"/>
          <w:color w:val="000000"/>
          <w:szCs w:val="24"/>
          <w:lang w:eastAsia="ru-RU"/>
        </w:rPr>
      </w:pPr>
      <w:r w:rsidRPr="00C55201">
        <w:rPr>
          <w:rFonts w:eastAsia="Times New Roman" w:cs="Times New Roman"/>
          <w:color w:val="000000"/>
          <w:szCs w:val="24"/>
          <w:lang w:eastAsia="ru-RU"/>
        </w:rPr>
        <w:t xml:space="preserve">Особенности </w:t>
      </w:r>
      <w:r w:rsidR="00E07FEF" w:rsidRPr="00C55201">
        <w:rPr>
          <w:rFonts w:eastAsia="Times New Roman" w:cs="Times New Roman"/>
          <w:color w:val="000000"/>
          <w:szCs w:val="24"/>
          <w:lang w:eastAsia="ru-RU"/>
        </w:rPr>
        <w:t>операции:</w:t>
      </w:r>
      <w:r w:rsidR="00E07FEF">
        <w:rPr>
          <w:rFonts w:eastAsia="Times New Roman" w:cs="Times New Roman"/>
          <w:color w:val="000000"/>
          <w:szCs w:val="24"/>
          <w:lang w:eastAsia="ru-RU"/>
        </w:rPr>
        <w:t xml:space="preserve"> _________________________________________________________</w:t>
      </w:r>
    </w:p>
    <w:p w14:paraId="274F89AD" w14:textId="77777777" w:rsidR="00C55201" w:rsidRPr="00C55201" w:rsidRDefault="00C55201" w:rsidP="00E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top"/>
        <w:rPr>
          <w:rFonts w:eastAsia="Times New Roman" w:cs="Times New Roman"/>
          <w:color w:val="000000"/>
          <w:szCs w:val="24"/>
          <w:lang w:eastAsia="ru-RU"/>
        </w:rPr>
      </w:pPr>
      <w:r w:rsidRPr="00C55201">
        <w:rPr>
          <w:rFonts w:eastAsia="Times New Roman" w:cs="Times New Roman"/>
          <w:color w:val="000000"/>
          <w:szCs w:val="24"/>
          <w:lang w:eastAsia="ru-RU"/>
        </w:rPr>
        <w:t>Врач ___________________________</w:t>
      </w:r>
    </w:p>
    <w:p w14:paraId="04FC7ED7" w14:textId="77777777" w:rsidR="00C55201" w:rsidRPr="00C55201" w:rsidRDefault="00C55201" w:rsidP="00E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top"/>
        <w:rPr>
          <w:rFonts w:eastAsia="Times New Roman" w:cs="Times New Roman"/>
          <w:color w:val="000000"/>
          <w:szCs w:val="24"/>
          <w:lang w:eastAsia="ru-RU"/>
        </w:rPr>
      </w:pPr>
      <w:r w:rsidRPr="00C55201">
        <w:rPr>
          <w:rFonts w:eastAsia="Times New Roman" w:cs="Times New Roman"/>
          <w:color w:val="000000"/>
          <w:szCs w:val="24"/>
          <w:lang w:eastAsia="ru-RU"/>
        </w:rPr>
        <w:t>Операционная сестра ____________________</w:t>
      </w:r>
    </w:p>
    <w:p w14:paraId="70384B76" w14:textId="77777777" w:rsidR="00C55201" w:rsidRDefault="00C55201" w:rsidP="00C55201">
      <w:pPr>
        <w:spacing w:before="240" w:after="240" w:line="240" w:lineRule="auto"/>
        <w:ind w:firstLine="0"/>
        <w:jc w:val="right"/>
        <w:rPr>
          <w:rFonts w:eastAsia="Times New Roman" w:cs="Times New Roman"/>
          <w:color w:val="000000"/>
          <w:szCs w:val="24"/>
          <w:lang w:eastAsia="ru-RU"/>
        </w:rPr>
      </w:pPr>
    </w:p>
    <w:p w14:paraId="250E9ECC" w14:textId="35F8314E" w:rsidR="00C55201" w:rsidRPr="00E07FEF" w:rsidRDefault="00C55201" w:rsidP="00E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textAlignment w:val="top"/>
        <w:rPr>
          <w:rFonts w:eastAsia="Times New Roman" w:cs="Times New Roman"/>
          <w:b/>
          <w:color w:val="000000"/>
          <w:szCs w:val="24"/>
          <w:lang w:eastAsia="ru-RU"/>
        </w:rPr>
      </w:pPr>
      <w:r w:rsidRPr="00E07FEF">
        <w:rPr>
          <w:rFonts w:eastAsia="Times New Roman" w:cs="Times New Roman"/>
          <w:b/>
          <w:color w:val="000000"/>
          <w:szCs w:val="24"/>
          <w:lang w:eastAsia="ru-RU"/>
        </w:rPr>
        <w:t>Образец протокола операции "Цервикальный серкляж</w:t>
      </w:r>
      <w:r w:rsidR="00E07FEF">
        <w:rPr>
          <w:rFonts w:eastAsia="Times New Roman" w:cs="Times New Roman"/>
          <w:b/>
          <w:color w:val="000000"/>
          <w:szCs w:val="24"/>
          <w:lang w:eastAsia="ru-RU"/>
        </w:rPr>
        <w:t xml:space="preserve"> </w:t>
      </w:r>
      <w:r w:rsidRPr="00E07FEF">
        <w:rPr>
          <w:rFonts w:eastAsia="Times New Roman" w:cs="Times New Roman"/>
          <w:b/>
          <w:color w:val="000000"/>
          <w:szCs w:val="24"/>
          <w:lang w:eastAsia="ru-RU"/>
        </w:rPr>
        <w:t>по А.И. Любимовой в модификации Н.М. Мамедалиевой"</w:t>
      </w:r>
    </w:p>
    <w:p w14:paraId="2F60FB51" w14:textId="77777777" w:rsidR="00C55201" w:rsidRPr="00C55201" w:rsidRDefault="00C55201" w:rsidP="00C5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0"/>
        <w:jc w:val="left"/>
        <w:textAlignment w:val="top"/>
        <w:rPr>
          <w:rFonts w:eastAsia="Times New Roman" w:cs="Times New Roman"/>
          <w:color w:val="000000"/>
          <w:szCs w:val="24"/>
          <w:lang w:eastAsia="ru-RU"/>
        </w:rPr>
      </w:pPr>
      <w:r w:rsidRPr="00C55201">
        <w:rPr>
          <w:rFonts w:eastAsia="Times New Roman" w:cs="Times New Roman"/>
          <w:color w:val="000000"/>
          <w:szCs w:val="24"/>
          <w:lang w:eastAsia="ru-RU"/>
        </w:rPr>
        <w:t xml:space="preserve">                                    "__" ____________ 201_ года __ ч __ мин</w:t>
      </w:r>
    </w:p>
    <w:p w14:paraId="1B77630C" w14:textId="700E7078" w:rsidR="00C55201" w:rsidRPr="00C55201" w:rsidRDefault="00E07FEF" w:rsidP="00E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top"/>
        <w:rPr>
          <w:rFonts w:eastAsia="Times New Roman" w:cs="Times New Roman"/>
          <w:color w:val="000000"/>
          <w:szCs w:val="24"/>
          <w:lang w:eastAsia="ru-RU"/>
        </w:rPr>
      </w:pPr>
      <w:r w:rsidRPr="00C55201">
        <w:rPr>
          <w:rFonts w:eastAsia="Times New Roman" w:cs="Times New Roman"/>
          <w:color w:val="000000"/>
          <w:szCs w:val="24"/>
          <w:lang w:eastAsia="ru-RU"/>
        </w:rPr>
        <w:t>Под _</w:t>
      </w:r>
      <w:r w:rsidR="00C55201" w:rsidRPr="00C55201">
        <w:rPr>
          <w:rFonts w:eastAsia="Times New Roman" w:cs="Times New Roman"/>
          <w:color w:val="000000"/>
          <w:szCs w:val="24"/>
          <w:lang w:eastAsia="ru-RU"/>
        </w:rPr>
        <w:t>___________________ анестезией после обработки ______________________</w:t>
      </w:r>
    </w:p>
    <w:p w14:paraId="2C04F68A" w14:textId="4D91AE02" w:rsidR="00C55201" w:rsidRPr="00C55201" w:rsidRDefault="00E07FEF" w:rsidP="00E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top"/>
        <w:rPr>
          <w:rFonts w:eastAsia="Times New Roman" w:cs="Times New Roman"/>
          <w:color w:val="000000"/>
          <w:szCs w:val="24"/>
          <w:lang w:eastAsia="ru-RU"/>
        </w:rPr>
      </w:pPr>
      <w:r w:rsidRPr="00C55201">
        <w:rPr>
          <w:rFonts w:eastAsia="Times New Roman" w:cs="Times New Roman"/>
          <w:color w:val="000000"/>
          <w:szCs w:val="24"/>
          <w:lang w:eastAsia="ru-RU"/>
        </w:rPr>
        <w:t>наружных половых органов и влагалища шейка матки</w:t>
      </w:r>
      <w:r w:rsidR="00C55201" w:rsidRPr="00C55201">
        <w:rPr>
          <w:rFonts w:eastAsia="Times New Roman" w:cs="Times New Roman"/>
          <w:color w:val="000000"/>
          <w:szCs w:val="24"/>
          <w:lang w:eastAsia="ru-RU"/>
        </w:rPr>
        <w:t xml:space="preserve"> обнажена в зеркалах,</w:t>
      </w:r>
      <w:r>
        <w:rPr>
          <w:rFonts w:eastAsia="Times New Roman" w:cs="Times New Roman"/>
          <w:color w:val="000000"/>
          <w:szCs w:val="24"/>
          <w:lang w:eastAsia="ru-RU"/>
        </w:rPr>
        <w:t xml:space="preserve"> </w:t>
      </w:r>
      <w:r w:rsidRPr="00C55201">
        <w:rPr>
          <w:rFonts w:eastAsia="Times New Roman" w:cs="Times New Roman"/>
          <w:color w:val="000000"/>
          <w:szCs w:val="24"/>
          <w:lang w:eastAsia="ru-RU"/>
        </w:rPr>
        <w:t>фиксирована окончатыми</w:t>
      </w:r>
      <w:r w:rsidR="00C55201" w:rsidRPr="00C55201">
        <w:rPr>
          <w:rFonts w:eastAsia="Times New Roman" w:cs="Times New Roman"/>
          <w:color w:val="000000"/>
          <w:szCs w:val="24"/>
          <w:lang w:eastAsia="ru-RU"/>
        </w:rPr>
        <w:t xml:space="preserve"> щипцами за переднюю и заднюю губы, мобилизована. На</w:t>
      </w:r>
      <w:r>
        <w:rPr>
          <w:rFonts w:eastAsia="Times New Roman" w:cs="Times New Roman"/>
          <w:color w:val="000000"/>
          <w:szCs w:val="24"/>
          <w:lang w:eastAsia="ru-RU"/>
        </w:rPr>
        <w:t xml:space="preserve"> </w:t>
      </w:r>
      <w:r w:rsidRPr="00C55201">
        <w:rPr>
          <w:rFonts w:eastAsia="Times New Roman" w:cs="Times New Roman"/>
          <w:color w:val="000000"/>
          <w:szCs w:val="24"/>
          <w:lang w:eastAsia="ru-RU"/>
        </w:rPr>
        <w:t>границе перехода слизистой оболочки переднего свода</w:t>
      </w:r>
      <w:r w:rsidR="00C55201" w:rsidRPr="00C55201">
        <w:rPr>
          <w:rFonts w:eastAsia="Times New Roman" w:cs="Times New Roman"/>
          <w:color w:val="000000"/>
          <w:szCs w:val="24"/>
          <w:lang w:eastAsia="ru-RU"/>
        </w:rPr>
        <w:t xml:space="preserve"> влагалища на шейку</w:t>
      </w:r>
      <w:r>
        <w:rPr>
          <w:rFonts w:eastAsia="Times New Roman" w:cs="Times New Roman"/>
          <w:color w:val="000000"/>
          <w:szCs w:val="24"/>
          <w:lang w:eastAsia="ru-RU"/>
        </w:rPr>
        <w:t xml:space="preserve"> </w:t>
      </w:r>
      <w:r w:rsidR="00C55201" w:rsidRPr="00C55201">
        <w:rPr>
          <w:rFonts w:eastAsia="Times New Roman" w:cs="Times New Roman"/>
          <w:color w:val="000000"/>
          <w:szCs w:val="24"/>
          <w:lang w:eastAsia="ru-RU"/>
        </w:rPr>
        <w:t>матки наложены два П-</w:t>
      </w:r>
      <w:r>
        <w:rPr>
          <w:rFonts w:eastAsia="Times New Roman" w:cs="Times New Roman"/>
          <w:color w:val="000000"/>
          <w:szCs w:val="24"/>
          <w:lang w:eastAsia="ru-RU"/>
        </w:rPr>
        <w:t>о</w:t>
      </w:r>
      <w:r w:rsidR="00C55201" w:rsidRPr="00C55201">
        <w:rPr>
          <w:rFonts w:eastAsia="Times New Roman" w:cs="Times New Roman"/>
          <w:color w:val="000000"/>
          <w:szCs w:val="24"/>
          <w:lang w:eastAsia="ru-RU"/>
        </w:rPr>
        <w:t>бразных шва ________________________ нитями по методу</w:t>
      </w:r>
      <w:r>
        <w:rPr>
          <w:rFonts w:eastAsia="Times New Roman" w:cs="Times New Roman"/>
          <w:color w:val="000000"/>
          <w:szCs w:val="24"/>
          <w:lang w:eastAsia="ru-RU"/>
        </w:rPr>
        <w:t xml:space="preserve"> </w:t>
      </w:r>
      <w:r w:rsidR="00C55201" w:rsidRPr="00C55201">
        <w:rPr>
          <w:rFonts w:eastAsia="Times New Roman" w:cs="Times New Roman"/>
          <w:color w:val="000000"/>
          <w:szCs w:val="24"/>
          <w:lang w:eastAsia="ru-RU"/>
        </w:rPr>
        <w:t xml:space="preserve">А.И. </w:t>
      </w:r>
      <w:r w:rsidRPr="00C55201">
        <w:rPr>
          <w:rFonts w:eastAsia="Times New Roman" w:cs="Times New Roman"/>
          <w:color w:val="000000"/>
          <w:szCs w:val="24"/>
          <w:lang w:eastAsia="ru-RU"/>
        </w:rPr>
        <w:t>Любимовой в модификации Н.М.</w:t>
      </w:r>
      <w:r w:rsidR="00C55201" w:rsidRPr="00C55201">
        <w:rPr>
          <w:rFonts w:eastAsia="Times New Roman" w:cs="Times New Roman"/>
          <w:color w:val="000000"/>
          <w:szCs w:val="24"/>
          <w:lang w:eastAsia="ru-RU"/>
        </w:rPr>
        <w:t xml:space="preserve"> Мамедалиевой.  </w:t>
      </w:r>
      <w:r w:rsidRPr="00C55201">
        <w:rPr>
          <w:rFonts w:eastAsia="Times New Roman" w:cs="Times New Roman"/>
          <w:color w:val="000000"/>
          <w:szCs w:val="24"/>
          <w:lang w:eastAsia="ru-RU"/>
        </w:rPr>
        <w:t>Концы нитей взяты на</w:t>
      </w:r>
      <w:r>
        <w:rPr>
          <w:rFonts w:eastAsia="Times New Roman" w:cs="Times New Roman"/>
          <w:color w:val="000000"/>
          <w:szCs w:val="24"/>
          <w:lang w:eastAsia="ru-RU"/>
        </w:rPr>
        <w:t xml:space="preserve"> </w:t>
      </w:r>
      <w:r w:rsidR="00C55201" w:rsidRPr="00C55201">
        <w:rPr>
          <w:rFonts w:eastAsia="Times New Roman" w:cs="Times New Roman"/>
          <w:color w:val="000000"/>
          <w:szCs w:val="24"/>
          <w:lang w:eastAsia="ru-RU"/>
        </w:rPr>
        <w:t>зажимы, дозированно затянуты и завязаны.</w:t>
      </w:r>
      <w:r>
        <w:rPr>
          <w:rFonts w:eastAsia="Times New Roman" w:cs="Times New Roman"/>
          <w:color w:val="000000"/>
          <w:szCs w:val="24"/>
          <w:lang w:eastAsia="ru-RU"/>
        </w:rPr>
        <w:t xml:space="preserve"> </w:t>
      </w:r>
      <w:r w:rsidR="00C55201" w:rsidRPr="00C55201">
        <w:rPr>
          <w:rFonts w:eastAsia="Times New Roman" w:cs="Times New Roman"/>
          <w:color w:val="000000"/>
          <w:szCs w:val="24"/>
          <w:lang w:eastAsia="ru-RU"/>
        </w:rPr>
        <w:t xml:space="preserve">Туалет   слизистой   оболочки   влагалища.  </w:t>
      </w:r>
      <w:r w:rsidRPr="00C55201">
        <w:rPr>
          <w:rFonts w:eastAsia="Times New Roman" w:cs="Times New Roman"/>
          <w:color w:val="000000"/>
          <w:szCs w:val="24"/>
          <w:lang w:eastAsia="ru-RU"/>
        </w:rPr>
        <w:t>Обработка влагалища раствором</w:t>
      </w:r>
      <w:r>
        <w:rPr>
          <w:rFonts w:eastAsia="Times New Roman" w:cs="Times New Roman"/>
          <w:color w:val="000000"/>
          <w:szCs w:val="24"/>
          <w:lang w:eastAsia="ru-RU"/>
        </w:rPr>
        <w:t xml:space="preserve"> </w:t>
      </w:r>
      <w:r w:rsidR="00C55201" w:rsidRPr="00C55201">
        <w:rPr>
          <w:rFonts w:eastAsia="Times New Roman" w:cs="Times New Roman"/>
          <w:color w:val="000000"/>
          <w:szCs w:val="24"/>
          <w:lang w:eastAsia="ru-RU"/>
        </w:rPr>
        <w:t>антисептика.</w:t>
      </w:r>
      <w:r>
        <w:rPr>
          <w:rFonts w:eastAsia="Times New Roman" w:cs="Times New Roman"/>
          <w:color w:val="000000"/>
          <w:szCs w:val="24"/>
          <w:lang w:eastAsia="ru-RU"/>
        </w:rPr>
        <w:t xml:space="preserve"> </w:t>
      </w:r>
      <w:r w:rsidR="00C55201" w:rsidRPr="00C55201">
        <w:rPr>
          <w:rFonts w:eastAsia="Times New Roman" w:cs="Times New Roman"/>
          <w:color w:val="000000"/>
          <w:szCs w:val="24"/>
          <w:lang w:eastAsia="ru-RU"/>
        </w:rPr>
        <w:t>Кровопотеря ________________ мл.</w:t>
      </w:r>
    </w:p>
    <w:p w14:paraId="5572DB1B" w14:textId="19C3C9A9" w:rsidR="00C55201" w:rsidRPr="00C55201" w:rsidRDefault="00C55201" w:rsidP="00E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top"/>
        <w:rPr>
          <w:rFonts w:eastAsia="Times New Roman" w:cs="Times New Roman"/>
          <w:color w:val="000000"/>
          <w:szCs w:val="24"/>
          <w:lang w:eastAsia="ru-RU"/>
        </w:rPr>
      </w:pPr>
      <w:r w:rsidRPr="00C55201">
        <w:rPr>
          <w:rFonts w:eastAsia="Times New Roman" w:cs="Times New Roman"/>
          <w:color w:val="000000"/>
          <w:szCs w:val="24"/>
          <w:lang w:eastAsia="ru-RU"/>
        </w:rPr>
        <w:t xml:space="preserve">Особенности </w:t>
      </w:r>
      <w:r w:rsidR="00E07FEF" w:rsidRPr="00C55201">
        <w:rPr>
          <w:rFonts w:eastAsia="Times New Roman" w:cs="Times New Roman"/>
          <w:color w:val="000000"/>
          <w:szCs w:val="24"/>
          <w:lang w:eastAsia="ru-RU"/>
        </w:rPr>
        <w:t>операции:</w:t>
      </w:r>
      <w:r w:rsidR="00E07FEF">
        <w:rPr>
          <w:rFonts w:eastAsia="Times New Roman" w:cs="Times New Roman"/>
          <w:color w:val="000000"/>
          <w:szCs w:val="24"/>
          <w:lang w:eastAsia="ru-RU"/>
        </w:rPr>
        <w:t xml:space="preserve"> _________________________________________________________</w:t>
      </w:r>
    </w:p>
    <w:p w14:paraId="2AF6CFDB" w14:textId="77777777" w:rsidR="00C55201" w:rsidRPr="00C55201" w:rsidRDefault="00C55201" w:rsidP="00E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top"/>
        <w:rPr>
          <w:rFonts w:eastAsia="Times New Roman" w:cs="Times New Roman"/>
          <w:color w:val="000000"/>
          <w:szCs w:val="24"/>
          <w:lang w:eastAsia="ru-RU"/>
        </w:rPr>
      </w:pPr>
      <w:r w:rsidRPr="00C55201">
        <w:rPr>
          <w:rFonts w:eastAsia="Times New Roman" w:cs="Times New Roman"/>
          <w:color w:val="000000"/>
          <w:szCs w:val="24"/>
          <w:lang w:eastAsia="ru-RU"/>
        </w:rPr>
        <w:t>Врач _____________________________</w:t>
      </w:r>
    </w:p>
    <w:p w14:paraId="630A9874" w14:textId="1B86EA29" w:rsidR="00AA5A7F" w:rsidRDefault="00C55201" w:rsidP="00E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textAlignment w:val="top"/>
        <w:rPr>
          <w:lang w:eastAsia="ru-RU"/>
        </w:rPr>
      </w:pPr>
      <w:r w:rsidRPr="00C55201">
        <w:rPr>
          <w:rFonts w:eastAsia="Times New Roman" w:cs="Times New Roman"/>
          <w:color w:val="000000"/>
          <w:szCs w:val="24"/>
          <w:lang w:eastAsia="ru-RU"/>
        </w:rPr>
        <w:t>Операционная сестра _______________________</w:t>
      </w:r>
    </w:p>
    <w:p w14:paraId="66496F47" w14:textId="77777777" w:rsidR="0088325E" w:rsidRDefault="0088325E" w:rsidP="00E43D2D">
      <w:pPr>
        <w:spacing w:before="240" w:after="240"/>
        <w:ind w:firstLine="0"/>
        <w:jc w:val="center"/>
        <w:rPr>
          <w:rFonts w:eastAsia="Times New Roman" w:cs="Times New Roman"/>
          <w:b/>
          <w:bCs/>
          <w:color w:val="000000"/>
          <w:szCs w:val="24"/>
          <w:lang w:eastAsia="ru-RU"/>
        </w:rPr>
      </w:pPr>
    </w:p>
    <w:p w14:paraId="4B58F87D" w14:textId="77777777" w:rsidR="00E07FEF" w:rsidRDefault="00E07FEF" w:rsidP="00E43D2D">
      <w:pPr>
        <w:spacing w:before="240" w:after="240"/>
        <w:ind w:firstLine="0"/>
        <w:jc w:val="center"/>
        <w:rPr>
          <w:rFonts w:eastAsia="Times New Roman" w:cs="Times New Roman"/>
          <w:b/>
          <w:bCs/>
          <w:color w:val="000000"/>
          <w:szCs w:val="24"/>
          <w:lang w:eastAsia="ru-RU"/>
        </w:rPr>
      </w:pPr>
    </w:p>
    <w:p w14:paraId="2F41BDA9" w14:textId="77777777" w:rsidR="00E07FEF" w:rsidRDefault="00E07FEF" w:rsidP="00E43D2D">
      <w:pPr>
        <w:spacing w:before="240" w:after="240"/>
        <w:ind w:firstLine="0"/>
        <w:jc w:val="center"/>
        <w:rPr>
          <w:rFonts w:eastAsia="Times New Roman" w:cs="Times New Roman"/>
          <w:b/>
          <w:bCs/>
          <w:color w:val="000000"/>
          <w:szCs w:val="24"/>
          <w:lang w:eastAsia="ru-RU"/>
        </w:rPr>
      </w:pPr>
    </w:p>
    <w:p w14:paraId="0815C59A" w14:textId="77777777" w:rsidR="00E07FEF" w:rsidRDefault="00E07FEF" w:rsidP="00E43D2D">
      <w:pPr>
        <w:spacing w:before="240" w:after="240"/>
        <w:ind w:firstLine="0"/>
        <w:jc w:val="center"/>
        <w:rPr>
          <w:rFonts w:eastAsia="Times New Roman" w:cs="Times New Roman"/>
          <w:b/>
          <w:bCs/>
          <w:color w:val="000000"/>
          <w:szCs w:val="24"/>
          <w:lang w:eastAsia="ru-RU"/>
        </w:rPr>
      </w:pPr>
    </w:p>
    <w:p w14:paraId="464A6A2E" w14:textId="77777777" w:rsidR="00E07FEF" w:rsidRDefault="00E07FEF" w:rsidP="00E43D2D">
      <w:pPr>
        <w:spacing w:before="240" w:after="240"/>
        <w:ind w:firstLine="0"/>
        <w:jc w:val="center"/>
        <w:rPr>
          <w:rFonts w:eastAsia="Times New Roman" w:cs="Times New Roman"/>
          <w:b/>
          <w:bCs/>
          <w:color w:val="000000"/>
          <w:szCs w:val="24"/>
          <w:lang w:eastAsia="ru-RU"/>
        </w:rPr>
      </w:pPr>
    </w:p>
    <w:p w14:paraId="2FD83A42" w14:textId="77777777" w:rsidR="00E07FEF" w:rsidRDefault="00E07FEF" w:rsidP="00E43D2D">
      <w:pPr>
        <w:spacing w:before="240" w:after="240"/>
        <w:ind w:firstLine="0"/>
        <w:jc w:val="center"/>
        <w:rPr>
          <w:rFonts w:eastAsia="Times New Roman" w:cs="Times New Roman"/>
          <w:b/>
          <w:bCs/>
          <w:color w:val="000000"/>
          <w:szCs w:val="24"/>
          <w:lang w:eastAsia="ru-RU"/>
        </w:rPr>
      </w:pPr>
    </w:p>
    <w:p w14:paraId="0422EC42" w14:textId="2B3AA853" w:rsidR="00E07FEF" w:rsidRPr="00E07FEF" w:rsidRDefault="00E07FEF" w:rsidP="00E07FEF">
      <w:pPr>
        <w:ind w:firstLine="0"/>
        <w:jc w:val="center"/>
        <w:rPr>
          <w:rFonts w:eastAsiaTheme="majorEastAsia" w:cs="Times New Roman"/>
          <w:b/>
          <w:bCs/>
          <w:szCs w:val="24"/>
        </w:rPr>
      </w:pPr>
      <w:r w:rsidRPr="00E07FEF">
        <w:rPr>
          <w:rFonts w:eastAsiaTheme="majorEastAsia" w:cs="Times New Roman"/>
          <w:b/>
          <w:bCs/>
          <w:szCs w:val="24"/>
        </w:rPr>
        <w:lastRenderedPageBreak/>
        <w:t xml:space="preserve">Методика </w:t>
      </w:r>
      <w:r>
        <w:rPr>
          <w:rFonts w:eastAsiaTheme="majorEastAsia" w:cs="Times New Roman"/>
          <w:b/>
          <w:bCs/>
          <w:szCs w:val="24"/>
        </w:rPr>
        <w:t>наложения швов на ШМ</w:t>
      </w:r>
      <w:r w:rsidRPr="00E07FEF">
        <w:rPr>
          <w:rFonts w:eastAsiaTheme="majorEastAsia" w:cs="Times New Roman"/>
          <w:b/>
          <w:bCs/>
          <w:szCs w:val="24"/>
        </w:rPr>
        <w:t xml:space="preserve"> </w:t>
      </w:r>
      <w:r>
        <w:rPr>
          <w:rFonts w:eastAsiaTheme="majorEastAsia" w:cs="Times New Roman"/>
          <w:b/>
          <w:bCs/>
          <w:szCs w:val="24"/>
        </w:rPr>
        <w:t>(</w:t>
      </w:r>
      <w:r w:rsidRPr="00E07FEF">
        <w:rPr>
          <w:rFonts w:eastAsiaTheme="majorEastAsia" w:cs="Times New Roman"/>
          <w:b/>
          <w:bCs/>
          <w:szCs w:val="24"/>
        </w:rPr>
        <w:t>серкляжа</w:t>
      </w:r>
      <w:r>
        <w:rPr>
          <w:rFonts w:eastAsiaTheme="majorEastAsia" w:cs="Times New Roman"/>
          <w:b/>
          <w:bCs/>
          <w:szCs w:val="24"/>
        </w:rPr>
        <w:t>)</w:t>
      </w:r>
    </w:p>
    <w:p w14:paraId="66E04C45" w14:textId="74EF2F04" w:rsidR="00E07FEF" w:rsidRPr="00E07FEF" w:rsidRDefault="00E07FEF" w:rsidP="00E07FEF">
      <w:pPr>
        <w:rPr>
          <w:rFonts w:eastAsia="Times New Roman" w:cs="Times New Roman"/>
          <w:bCs/>
          <w:szCs w:val="24"/>
          <w:lang w:eastAsia="ru-RU"/>
        </w:rPr>
      </w:pPr>
      <w:r w:rsidRPr="00E07FEF">
        <w:rPr>
          <w:rFonts w:eastAsia="Times New Roman" w:cs="Times New Roman"/>
          <w:bCs/>
          <w:szCs w:val="24"/>
          <w:lang w:eastAsia="ru-RU"/>
        </w:rPr>
        <w:t>Выделяют следующие виды серкляжа: профилактический (elective, основанный</w:t>
      </w:r>
      <w:r w:rsidRPr="00E07FEF">
        <w:rPr>
          <w:rFonts w:eastAsia="Times New Roman" w:cs="Times New Roman"/>
          <w:bCs/>
          <w:szCs w:val="24"/>
          <w:lang w:eastAsia="ru-RU"/>
        </w:rPr>
        <w:br/>
        <w:t>на анамнестических данных), лечебный (emergent, основанны</w:t>
      </w:r>
      <w:r>
        <w:rPr>
          <w:rFonts w:eastAsia="Times New Roman" w:cs="Times New Roman"/>
          <w:bCs/>
          <w:szCs w:val="24"/>
          <w:lang w:eastAsia="ru-RU"/>
        </w:rPr>
        <w:t>й</w:t>
      </w:r>
      <w:r>
        <w:rPr>
          <w:rFonts w:eastAsia="Times New Roman" w:cs="Times New Roman"/>
          <w:bCs/>
          <w:szCs w:val="24"/>
          <w:lang w:eastAsia="ru-RU"/>
        </w:rPr>
        <w:br/>
        <w:t>на результатах УЗ-цервикометрии) и</w:t>
      </w:r>
      <w:r w:rsidRPr="00E07FEF">
        <w:rPr>
          <w:rFonts w:eastAsia="Times New Roman" w:cs="Times New Roman"/>
          <w:bCs/>
          <w:szCs w:val="24"/>
          <w:lang w:eastAsia="ru-RU"/>
        </w:rPr>
        <w:t xml:space="preserve"> экстренный (rescue, при пролабировании плодного пузыря).  </w:t>
      </w:r>
    </w:p>
    <w:p w14:paraId="45DADFB6" w14:textId="77777777" w:rsidR="00E07FEF" w:rsidRPr="00E07FEF" w:rsidRDefault="00E07FEF" w:rsidP="00E07FEF">
      <w:pPr>
        <w:rPr>
          <w:rFonts w:eastAsia="Times New Roman" w:cs="Times New Roman"/>
          <w:bCs/>
          <w:szCs w:val="24"/>
          <w:lang w:eastAsia="ru-RU"/>
        </w:rPr>
      </w:pPr>
      <w:r w:rsidRPr="00E07FEF">
        <w:rPr>
          <w:rFonts w:eastAsia="Times New Roman" w:cs="Times New Roman"/>
          <w:bCs/>
          <w:szCs w:val="24"/>
          <w:lang w:eastAsia="ru-RU"/>
        </w:rPr>
        <w:t>Условия для проведения серкляжа:</w:t>
      </w:r>
    </w:p>
    <w:p w14:paraId="78C5317D" w14:textId="40969F9A" w:rsidR="00E07FEF" w:rsidRPr="00E07FEF" w:rsidRDefault="00E07FEF" w:rsidP="0085110C">
      <w:pPr>
        <w:pStyle w:val="a6"/>
        <w:numPr>
          <w:ilvl w:val="0"/>
          <w:numId w:val="14"/>
        </w:numPr>
        <w:ind w:left="0" w:firstLine="709"/>
        <w:jc w:val="left"/>
        <w:rPr>
          <w:rFonts w:eastAsiaTheme="majorEastAsia" w:cs="Times New Roman"/>
          <w:szCs w:val="24"/>
        </w:rPr>
      </w:pPr>
      <w:r w:rsidRPr="00E07FEF">
        <w:rPr>
          <w:rFonts w:eastAsiaTheme="majorEastAsia" w:cs="Times New Roman"/>
          <w:szCs w:val="24"/>
        </w:rPr>
        <w:t xml:space="preserve"> </w:t>
      </w:r>
      <w:r>
        <w:rPr>
          <w:rFonts w:eastAsiaTheme="majorEastAsia" w:cs="Times New Roman"/>
          <w:szCs w:val="24"/>
        </w:rPr>
        <w:t>Л</w:t>
      </w:r>
      <w:r w:rsidRPr="00E07FEF">
        <w:rPr>
          <w:rFonts w:eastAsiaTheme="majorEastAsia" w:cs="Times New Roman"/>
          <w:szCs w:val="24"/>
        </w:rPr>
        <w:t xml:space="preserve">ейкоцитов </w:t>
      </w:r>
      <w:r>
        <w:rPr>
          <w:rFonts w:eastAsiaTheme="majorEastAsia" w:cs="Times New Roman"/>
          <w:szCs w:val="24"/>
          <w:lang w:val="en-US"/>
        </w:rPr>
        <w:t>&lt;</w:t>
      </w:r>
      <w:r>
        <w:rPr>
          <w:rFonts w:eastAsiaTheme="majorEastAsia" w:cs="Times New Roman"/>
          <w:szCs w:val="24"/>
        </w:rPr>
        <w:t>15 000/мл</w:t>
      </w:r>
      <w:r w:rsidRPr="00E07FEF">
        <w:rPr>
          <w:rFonts w:eastAsiaTheme="majorEastAsia" w:cs="Times New Roman"/>
          <w:szCs w:val="24"/>
        </w:rPr>
        <w:t>.</w:t>
      </w:r>
    </w:p>
    <w:p w14:paraId="40088996" w14:textId="6B8B20FE" w:rsidR="00E07FEF" w:rsidRPr="00E07FEF" w:rsidRDefault="00E07FEF" w:rsidP="0085110C">
      <w:pPr>
        <w:pStyle w:val="a6"/>
        <w:numPr>
          <w:ilvl w:val="0"/>
          <w:numId w:val="14"/>
        </w:numPr>
        <w:ind w:left="0" w:firstLine="709"/>
        <w:jc w:val="left"/>
        <w:rPr>
          <w:rFonts w:eastAsiaTheme="majorEastAsia" w:cs="Times New Roman"/>
          <w:szCs w:val="24"/>
        </w:rPr>
      </w:pPr>
      <w:r w:rsidRPr="00E07FEF">
        <w:rPr>
          <w:rFonts w:eastAsiaTheme="majorEastAsia" w:cs="Times New Roman"/>
          <w:szCs w:val="24"/>
        </w:rPr>
        <w:t xml:space="preserve">Уровень C-реактивного белка </w:t>
      </w:r>
      <w:r w:rsidRPr="00364B50">
        <w:rPr>
          <w:rFonts w:eastAsiaTheme="majorEastAsia" w:cs="Times New Roman"/>
          <w:szCs w:val="24"/>
        </w:rPr>
        <w:t>&lt;</w:t>
      </w:r>
      <w:r w:rsidRPr="00E07FEF">
        <w:rPr>
          <w:rFonts w:eastAsiaTheme="majorEastAsia" w:cs="Times New Roman"/>
          <w:szCs w:val="24"/>
        </w:rPr>
        <w:t>5 нг/дл.</w:t>
      </w:r>
    </w:p>
    <w:p w14:paraId="22931F07" w14:textId="70044785" w:rsidR="00E07FEF" w:rsidRPr="00E07FEF" w:rsidRDefault="00364B50" w:rsidP="0085110C">
      <w:pPr>
        <w:pStyle w:val="a6"/>
        <w:numPr>
          <w:ilvl w:val="0"/>
          <w:numId w:val="14"/>
        </w:numPr>
        <w:ind w:left="0" w:firstLine="709"/>
        <w:jc w:val="left"/>
        <w:rPr>
          <w:rFonts w:eastAsiaTheme="majorEastAsia" w:cs="Times New Roman"/>
          <w:szCs w:val="24"/>
        </w:rPr>
      </w:pPr>
      <w:r>
        <w:rPr>
          <w:rFonts w:eastAsiaTheme="majorEastAsia" w:cs="Times New Roman"/>
          <w:szCs w:val="24"/>
        </w:rPr>
        <w:t>Нет</w:t>
      </w:r>
      <w:r w:rsidR="00E07FEF" w:rsidRPr="00E07FEF">
        <w:rPr>
          <w:rFonts w:eastAsiaTheme="majorEastAsia" w:cs="Times New Roman"/>
          <w:szCs w:val="24"/>
        </w:rPr>
        <w:t xml:space="preserve"> ПРПО.</w:t>
      </w:r>
    </w:p>
    <w:p w14:paraId="011A19BA" w14:textId="0BFA4DD9" w:rsidR="00E07FEF" w:rsidRPr="00E07FEF" w:rsidRDefault="00364B50" w:rsidP="0085110C">
      <w:pPr>
        <w:pStyle w:val="a6"/>
        <w:numPr>
          <w:ilvl w:val="0"/>
          <w:numId w:val="14"/>
        </w:numPr>
        <w:ind w:left="0" w:firstLine="709"/>
        <w:jc w:val="left"/>
        <w:rPr>
          <w:rFonts w:eastAsiaTheme="majorEastAsia" w:cs="Times New Roman"/>
          <w:szCs w:val="24"/>
        </w:rPr>
      </w:pPr>
      <w:r>
        <w:rPr>
          <w:rFonts w:eastAsiaTheme="majorEastAsia" w:cs="Times New Roman"/>
          <w:szCs w:val="24"/>
        </w:rPr>
        <w:t>Нет родовой деятельности</w:t>
      </w:r>
      <w:r w:rsidR="00E07FEF" w:rsidRPr="00E07FEF">
        <w:rPr>
          <w:rFonts w:eastAsiaTheme="majorEastAsia" w:cs="Times New Roman"/>
          <w:szCs w:val="24"/>
        </w:rPr>
        <w:t>.</w:t>
      </w:r>
    </w:p>
    <w:p w14:paraId="6159A14D" w14:textId="188DCC61" w:rsidR="00E07FEF" w:rsidRPr="00E07FEF" w:rsidRDefault="00E07FEF" w:rsidP="0085110C">
      <w:pPr>
        <w:pStyle w:val="a6"/>
        <w:numPr>
          <w:ilvl w:val="0"/>
          <w:numId w:val="14"/>
        </w:numPr>
        <w:ind w:left="0" w:firstLine="709"/>
        <w:jc w:val="left"/>
        <w:rPr>
          <w:rFonts w:eastAsiaTheme="majorEastAsia" w:cs="Times New Roman"/>
          <w:szCs w:val="24"/>
        </w:rPr>
      </w:pPr>
      <w:r w:rsidRPr="00E07FEF">
        <w:rPr>
          <w:rFonts w:eastAsiaTheme="majorEastAsia" w:cs="Times New Roman"/>
          <w:szCs w:val="24"/>
        </w:rPr>
        <w:t xml:space="preserve">Нет </w:t>
      </w:r>
      <w:r w:rsidR="00364B50">
        <w:rPr>
          <w:rFonts w:eastAsiaTheme="majorEastAsia" w:cs="Times New Roman"/>
          <w:szCs w:val="24"/>
        </w:rPr>
        <w:t>ВЗОМТ</w:t>
      </w:r>
      <w:r w:rsidRPr="00E07FEF">
        <w:rPr>
          <w:rFonts w:eastAsiaTheme="majorEastAsia" w:cs="Times New Roman"/>
          <w:szCs w:val="24"/>
        </w:rPr>
        <w:t>.</w:t>
      </w:r>
    </w:p>
    <w:p w14:paraId="468DF1AC" w14:textId="77777777" w:rsidR="00E07FEF" w:rsidRPr="00E07FEF" w:rsidRDefault="00E07FEF" w:rsidP="0085110C">
      <w:pPr>
        <w:pStyle w:val="a6"/>
        <w:numPr>
          <w:ilvl w:val="0"/>
          <w:numId w:val="14"/>
        </w:numPr>
        <w:ind w:left="0" w:firstLine="709"/>
        <w:jc w:val="left"/>
        <w:rPr>
          <w:rFonts w:eastAsiaTheme="majorEastAsia" w:cs="Times New Roman"/>
          <w:szCs w:val="24"/>
        </w:rPr>
      </w:pPr>
      <w:r w:rsidRPr="00E07FEF">
        <w:rPr>
          <w:rFonts w:eastAsiaTheme="majorEastAsia" w:cs="Times New Roman"/>
          <w:szCs w:val="24"/>
        </w:rPr>
        <w:t>Нормальная температура тела.</w:t>
      </w:r>
    </w:p>
    <w:p w14:paraId="32FE7DCD" w14:textId="3C85C00C" w:rsidR="00E07FEF" w:rsidRPr="00E07FEF" w:rsidRDefault="00364B50" w:rsidP="0085110C">
      <w:pPr>
        <w:pStyle w:val="a6"/>
        <w:numPr>
          <w:ilvl w:val="0"/>
          <w:numId w:val="14"/>
        </w:numPr>
        <w:ind w:left="0" w:firstLine="709"/>
        <w:jc w:val="left"/>
        <w:rPr>
          <w:rFonts w:eastAsiaTheme="majorEastAsia" w:cs="Times New Roman"/>
          <w:szCs w:val="24"/>
        </w:rPr>
      </w:pPr>
      <w:r>
        <w:rPr>
          <w:rFonts w:eastAsiaTheme="majorEastAsia" w:cs="Times New Roman"/>
          <w:szCs w:val="24"/>
        </w:rPr>
        <w:t>Нет РДС плода</w:t>
      </w:r>
      <w:r w:rsidR="00E07FEF" w:rsidRPr="00E07FEF">
        <w:rPr>
          <w:rFonts w:eastAsiaTheme="majorEastAsia" w:cs="Times New Roman"/>
          <w:szCs w:val="24"/>
        </w:rPr>
        <w:t>.</w:t>
      </w:r>
    </w:p>
    <w:p w14:paraId="682CE68E" w14:textId="77777777" w:rsidR="00E07FEF" w:rsidRPr="00E07FEF" w:rsidRDefault="00E07FEF" w:rsidP="00E07FEF">
      <w:pPr>
        <w:jc w:val="left"/>
        <w:rPr>
          <w:rFonts w:eastAsiaTheme="majorEastAsia" w:cs="Times New Roman"/>
          <w:szCs w:val="24"/>
        </w:rPr>
      </w:pPr>
      <w:r w:rsidRPr="00E07FEF">
        <w:rPr>
          <w:rFonts w:eastAsiaTheme="majorEastAsia" w:cs="Times New Roman"/>
          <w:szCs w:val="24"/>
        </w:rPr>
        <w:t>Получено и письменно запротоколировано информированное согласие женщины.</w:t>
      </w:r>
    </w:p>
    <w:p w14:paraId="1D95C18F" w14:textId="77777777" w:rsidR="00E07FEF" w:rsidRPr="00E07FEF" w:rsidRDefault="00E07FEF" w:rsidP="00E07FEF">
      <w:pPr>
        <w:rPr>
          <w:rFonts w:eastAsiaTheme="majorEastAsia" w:cs="Times New Roman"/>
          <w:szCs w:val="24"/>
        </w:rPr>
      </w:pPr>
      <w:r w:rsidRPr="00E07FEF">
        <w:rPr>
          <w:rFonts w:eastAsiaTheme="majorEastAsia" w:cs="Times New Roman"/>
          <w:szCs w:val="24"/>
        </w:rPr>
        <w:t>Серкляж может быть проведен вагинальным либо абдоминальным доступом. Вагинальный доступ является предпочтительным, в связи с меньшим числом осложнений.</w:t>
      </w:r>
    </w:p>
    <w:p w14:paraId="152F5AFA" w14:textId="77777777" w:rsidR="00E07FEF" w:rsidRPr="00E07FEF" w:rsidRDefault="00E07FEF" w:rsidP="00E07FEF">
      <w:pPr>
        <w:rPr>
          <w:rFonts w:eastAsiaTheme="majorEastAsia" w:cs="Times New Roman"/>
          <w:szCs w:val="24"/>
        </w:rPr>
      </w:pPr>
      <w:r w:rsidRPr="00E07FEF">
        <w:rPr>
          <w:rFonts w:eastAsiaTheme="majorEastAsia" w:cs="Times New Roman"/>
          <w:szCs w:val="24"/>
        </w:rPr>
        <w:t>Техника вагинального серкляжа</w:t>
      </w:r>
      <w:r w:rsidRPr="00E07FEF">
        <w:rPr>
          <w:rFonts w:eastAsiaTheme="majorEastAsia" w:cs="Times New Roman"/>
          <w:color w:val="FF0000"/>
          <w:szCs w:val="24"/>
        </w:rPr>
        <w:t xml:space="preserve"> </w:t>
      </w:r>
      <w:r w:rsidRPr="00E07FEF">
        <w:rPr>
          <w:rFonts w:eastAsiaTheme="majorEastAsia" w:cs="Times New Roman"/>
          <w:szCs w:val="24"/>
        </w:rPr>
        <w:t>предусматривает три основных метода:</w:t>
      </w:r>
    </w:p>
    <w:p w14:paraId="54C1DBFF" w14:textId="77777777" w:rsidR="00E07FEF" w:rsidRPr="00E07FEF" w:rsidRDefault="00E07FEF" w:rsidP="00E07FEF">
      <w:pPr>
        <w:rPr>
          <w:rFonts w:eastAsiaTheme="majorEastAsia" w:cs="Times New Roman"/>
          <w:szCs w:val="24"/>
        </w:rPr>
      </w:pPr>
      <w:r w:rsidRPr="00E07FEF">
        <w:rPr>
          <w:rFonts w:eastAsiaTheme="majorEastAsia" w:cs="Times New Roman"/>
          <w:szCs w:val="24"/>
        </w:rPr>
        <w:t>- наложение шва без диссекции тканей (метод Макдональда);</w:t>
      </w:r>
    </w:p>
    <w:p w14:paraId="2C21A1CD" w14:textId="77777777" w:rsidR="00E07FEF" w:rsidRPr="00E07FEF" w:rsidRDefault="00E07FEF" w:rsidP="00E07FEF">
      <w:pPr>
        <w:rPr>
          <w:rFonts w:eastAsiaTheme="majorEastAsia" w:cs="Times New Roman"/>
          <w:szCs w:val="24"/>
        </w:rPr>
      </w:pPr>
      <w:r w:rsidRPr="00E07FEF">
        <w:rPr>
          <w:rFonts w:eastAsiaTheme="majorEastAsia" w:cs="Times New Roman"/>
          <w:szCs w:val="24"/>
        </w:rPr>
        <w:t>- двойной П-образный внутрислизистый шов в области внутреннего зева (метод Любимовой в модификации Мамедалиевой);</w:t>
      </w:r>
    </w:p>
    <w:p w14:paraId="2148F8FC" w14:textId="2CD13291" w:rsidR="00E07FEF" w:rsidRPr="00E07FEF" w:rsidRDefault="00E07FEF" w:rsidP="00E07FEF">
      <w:pPr>
        <w:rPr>
          <w:rFonts w:eastAsiaTheme="majorEastAsia" w:cs="Times New Roman"/>
          <w:szCs w:val="24"/>
        </w:rPr>
      </w:pPr>
      <w:r w:rsidRPr="00E07FEF">
        <w:rPr>
          <w:rFonts w:eastAsiaTheme="majorEastAsia" w:cs="Times New Roman"/>
          <w:szCs w:val="24"/>
        </w:rPr>
        <w:t xml:space="preserve">- подслизистый шов (так называемый высокий цервикальный шов) с отслаиванием мочевого пузыря (метод Широдкара), применяют крайне редко в связи с высокой травматичностью, в настоящее время имеет историческое значение </w:t>
      </w:r>
      <w:r w:rsidRPr="00E07FEF">
        <w:rPr>
          <w:rFonts w:eastAsiaTheme="majorEastAsia" w:cs="Times New Roman"/>
          <w:szCs w:val="24"/>
        </w:rPr>
        <w:fldChar w:fldCharType="begin" w:fldLock="1"/>
      </w:r>
      <w:r w:rsidR="00F24B6F">
        <w:rPr>
          <w:rFonts w:eastAsiaTheme="majorEastAsia" w:cs="Times New Roman"/>
          <w:szCs w:val="24"/>
        </w:rPr>
        <w:instrText>ADDIN CSL_CITATION {"citationItems":[{"id":"ITEM-1","itemData":{"DOI":"10.1016/s0002-9378(97)70161-3","ISSN":"0002-9378","PMID":"9322639","abstract":"OBJECTIVE Our purpose was to compare various noninvasive stress techniques for their ability to elicit ultrasonographic cervical changes and to determine their efficacy in detecting ultrasonographic cervical incompetence. STUDY DESIGN Eighty-nine patients at risk for pregnancy loss and preterm birth underwent ultrasonographic evaluation of the cervix at least twice between 15 and 24 weeks of gestation. With use of a transvaginal probe, the funnel width, funnel length, and endocervical canal length were measured in millimeters with the patient in the supine position. These measurements were repeated after three stress tests: transfundal pressure, coughing, and standing. The difference between the baseline measurements and those obtained after the stress tests were determined. A positive response to stress was defined as any decrease in endocervical canal length accompanied by an increase in funnel width and length. Improvement was defined by any increase in endocervical canal length accompanied by a decrease in funnel width and length. Cervical incompetence was defined as the presence of progressive cervical changes on ultrasonographic examinations with final endocervical canal length measurements below 26 mm. Results are reported as median (range). RESULTS The number of positive cervical responses to transfundal pressure (19%, 17/89) was significantly greater than to coughing (3.3%, 3/89) and standing (9.0%, 8/89). The status of the cervix improved with standing in three cases, whereas this was not seen with transfundal pressure or coughing. There was no case where there was a positive response to standing or coughing and not to transfundal pressure. When the changes in funnel width and length and endocervical canal length as a result of transfundal pressure and standing in the 17 cases that responded to transfundal pressure, transfundal pressure resulted in a significantly greater increase in funnel width and length and a decrease in endocervical canal length. The efficacy of transfundal pressure in detecting the cervix that had subsequent progressive changes on ultrasonography was as follows: sensitivity 83.3%, specificity 97.2%, and positive and negative predictive values 88.2% and 95.8%, respectively. The efficacy of coughing was sensitivity 16.7%, specificity 100%, and positive and negative predictive values 100% and 85.5%, respectively. The efficacy of standing was sensitivity 33.3%, specificity 97.2%, and positive and negative predictive values 7…","author":[{"dropping-particle":"","family":"Guzman","given":"E R","non-dropping-particle":"","parse-names":false,"suffix":""},{"dropping-particle":"","family":"Pisatowski","given":"D M","non-dropping-particle":"","parse-names":false,"suffix":""},{"dropping-particle":"","family":"Vintzileos","given":"A M","non-dropping-particle":"","parse-names":false,"suffix":""},{"dropping-particle":"","family":"Benito","given":"C W","non-dropping-particle":"","parse-names":false,"suffix":""},{"dropping-particle":"","family":"Hanley","given":"M L","non-dropping-particle":"","parse-names":false,"suffix":""},{"dropping-particle":"V","family":"Ananth","given":"C","non-dropping-particle":"","parse-names":false,"suffix":""}],"container-title":"American journal of obstetrics and gynecology","id":"ITEM-1","issue":"3","issued":{"date-parts":[["1997","9"]]},"page":"660-5","title":"A comparison of ultrasonographically detected cervical changes in response to transfundal pressure, coughing, and standing in predicting cervical incompetence.","type":"article-journal","volume":"177"},"uris":["http://www.mendeley.com/documents/?uuid=5603bf17-96e7-43ab-86eb-48855aa0e335","http://www.mendeley.com/documents/?uuid=5ef8fd55-8b7b-4381-8911-b09bfbda3123","http://www.mendeley.com/documents/?uuid=d9a0c570-aa6a-4b3c-a633-acc072d1cb1f"]}],"mendeley":{"formattedCitation":"[115]","plainTextFormattedCitation":"[115]","previouslyFormattedCitation":"[115]"},"properties":{"noteIndex":0},"schema":"https://github.com/citation-style-language/schema/raw/master/csl-citation.json"}</w:instrText>
      </w:r>
      <w:r w:rsidRPr="00E07FEF">
        <w:rPr>
          <w:rFonts w:eastAsiaTheme="majorEastAsia" w:cs="Times New Roman"/>
          <w:szCs w:val="24"/>
        </w:rPr>
        <w:fldChar w:fldCharType="separate"/>
      </w:r>
      <w:r w:rsidR="00F24B6F" w:rsidRPr="00F24B6F">
        <w:rPr>
          <w:rFonts w:eastAsiaTheme="majorEastAsia" w:cs="Times New Roman"/>
          <w:noProof/>
          <w:szCs w:val="24"/>
        </w:rPr>
        <w:t>[115]</w:t>
      </w:r>
      <w:r w:rsidRPr="00E07FEF">
        <w:rPr>
          <w:rFonts w:eastAsiaTheme="majorEastAsia" w:cs="Times New Roman"/>
          <w:szCs w:val="24"/>
        </w:rPr>
        <w:fldChar w:fldCharType="end"/>
      </w:r>
      <w:r w:rsidRPr="00E07FEF">
        <w:rPr>
          <w:rFonts w:eastAsiaTheme="majorEastAsia" w:cs="Times New Roman"/>
          <w:szCs w:val="24"/>
        </w:rPr>
        <w:t>.</w:t>
      </w:r>
    </w:p>
    <w:p w14:paraId="07385F46" w14:textId="15F02082" w:rsidR="00E07FEF" w:rsidRPr="00E07FEF" w:rsidRDefault="00364B50" w:rsidP="00E07FEF">
      <w:pPr>
        <w:rPr>
          <w:rFonts w:eastAsiaTheme="majorEastAsia" w:cs="Times New Roman"/>
          <w:szCs w:val="24"/>
        </w:rPr>
      </w:pPr>
      <w:r>
        <w:rPr>
          <w:rFonts w:eastAsiaTheme="majorEastAsia" w:cs="Times New Roman"/>
          <w:szCs w:val="24"/>
        </w:rPr>
        <w:t>Используется н</w:t>
      </w:r>
      <w:r w:rsidR="00E07FEF" w:rsidRPr="00E07FEF">
        <w:rPr>
          <w:rFonts w:eastAsiaTheme="majorEastAsia" w:cs="Times New Roman"/>
          <w:szCs w:val="24"/>
        </w:rPr>
        <w:t>ерассасывающийся шовный материал в виде нитей или ленты. Натяжение шовного материала нужно регулировать так, чтобы была возможность прохождения цервикального канала расширителем Гегара №5.</w:t>
      </w:r>
    </w:p>
    <w:p w14:paraId="18ABABBE" w14:textId="77777777" w:rsidR="00E07FEF" w:rsidRPr="00E07FEF" w:rsidRDefault="00E07FEF" w:rsidP="00E07FEF">
      <w:pPr>
        <w:rPr>
          <w:rFonts w:eastAsiaTheme="majorEastAsia" w:cs="Times New Roman"/>
          <w:szCs w:val="24"/>
        </w:rPr>
      </w:pPr>
      <w:r w:rsidRPr="00E07FEF">
        <w:rPr>
          <w:rFonts w:eastAsiaTheme="majorEastAsia" w:cs="Times New Roman"/>
          <w:szCs w:val="24"/>
        </w:rPr>
        <w:t>Нет убедительных доказательств преимущества какого-либо конкретного метода или шовного материала над прочими.</w:t>
      </w:r>
    </w:p>
    <w:p w14:paraId="0CE84B0E" w14:textId="77777777" w:rsidR="00E07FEF" w:rsidRDefault="00E07FEF" w:rsidP="00E07FEF">
      <w:pPr>
        <w:rPr>
          <w:rFonts w:eastAsiaTheme="majorEastAsia" w:cs="Times New Roman"/>
          <w:szCs w:val="24"/>
        </w:rPr>
      </w:pPr>
    </w:p>
    <w:p w14:paraId="381BD020" w14:textId="77777777" w:rsidR="00364B50" w:rsidRDefault="00364B50" w:rsidP="00E07FEF">
      <w:pPr>
        <w:rPr>
          <w:rFonts w:eastAsiaTheme="majorEastAsia" w:cs="Times New Roman"/>
          <w:szCs w:val="24"/>
        </w:rPr>
      </w:pPr>
    </w:p>
    <w:p w14:paraId="1E0C3E9C" w14:textId="77777777" w:rsidR="00364B50" w:rsidRDefault="00364B50" w:rsidP="00E07FEF">
      <w:pPr>
        <w:rPr>
          <w:rFonts w:eastAsiaTheme="majorEastAsia" w:cs="Times New Roman"/>
          <w:szCs w:val="24"/>
        </w:rPr>
      </w:pPr>
    </w:p>
    <w:p w14:paraId="56CA9820" w14:textId="77777777" w:rsidR="00364B50" w:rsidRDefault="00364B50" w:rsidP="00E07FEF">
      <w:pPr>
        <w:rPr>
          <w:rFonts w:eastAsiaTheme="majorEastAsia" w:cs="Times New Roman"/>
          <w:szCs w:val="24"/>
        </w:rPr>
      </w:pPr>
    </w:p>
    <w:p w14:paraId="353AD8F8" w14:textId="77777777" w:rsidR="00364B50" w:rsidRDefault="00364B50" w:rsidP="00E07FEF">
      <w:pPr>
        <w:rPr>
          <w:rFonts w:eastAsiaTheme="majorEastAsia" w:cs="Times New Roman"/>
          <w:szCs w:val="24"/>
        </w:rPr>
      </w:pPr>
    </w:p>
    <w:p w14:paraId="2DA277AA" w14:textId="77777777" w:rsidR="00364B50" w:rsidRPr="00E07FEF" w:rsidRDefault="00364B50" w:rsidP="00E07FEF">
      <w:pPr>
        <w:rPr>
          <w:rFonts w:eastAsiaTheme="majorEastAsia" w:cs="Times New Roman"/>
          <w:szCs w:val="24"/>
        </w:rPr>
      </w:pPr>
    </w:p>
    <w:p w14:paraId="36CED908" w14:textId="4CD578DE" w:rsidR="00E07FEF" w:rsidRPr="00E07FEF" w:rsidRDefault="00E07FEF" w:rsidP="00E07FEF">
      <w:pPr>
        <w:rPr>
          <w:rFonts w:eastAsiaTheme="majorEastAsia" w:cs="Times New Roman"/>
          <w:szCs w:val="24"/>
        </w:rPr>
      </w:pPr>
      <w:r w:rsidRPr="00E07FEF">
        <w:rPr>
          <w:rFonts w:eastAsiaTheme="majorEastAsia" w:cs="Times New Roman"/>
          <w:b/>
          <w:szCs w:val="24"/>
        </w:rPr>
        <w:lastRenderedPageBreak/>
        <w:t>Метод Макдональда.</w:t>
      </w:r>
      <w:r w:rsidRPr="00E07FEF">
        <w:rPr>
          <w:rFonts w:eastAsiaTheme="majorEastAsia" w:cs="Times New Roman"/>
          <w:szCs w:val="24"/>
        </w:rPr>
        <w:t xml:space="preserve"> Шов накладывают так близко, как это технически возможно, на стыке ШМ с влагалищем, без рассечения тканей (рис. 1).</w:t>
      </w:r>
    </w:p>
    <w:p w14:paraId="3868D3E2" w14:textId="77777777" w:rsidR="00E07FEF" w:rsidRPr="00E07FEF" w:rsidRDefault="00E07FEF" w:rsidP="00E07FEF">
      <w:pPr>
        <w:ind w:firstLine="0"/>
        <w:jc w:val="left"/>
        <w:rPr>
          <w:rFonts w:eastAsia="Times New Roman" w:cs="Times New Roman"/>
          <w:color w:val="000000"/>
          <w:szCs w:val="24"/>
          <w:lang w:eastAsia="ru-RU"/>
        </w:rPr>
      </w:pPr>
      <w:r w:rsidRPr="00E07FEF">
        <w:rPr>
          <w:rFonts w:eastAsia="Sans" w:cs="Times New Roman"/>
          <w:b/>
          <w:bCs/>
          <w:noProof/>
          <w:szCs w:val="24"/>
          <w:lang w:eastAsia="ru-RU"/>
        </w:rPr>
        <w:drawing>
          <wp:inline distT="0" distB="0" distL="0" distR="0" wp14:anchorId="673FD929" wp14:editId="177AE857">
            <wp:extent cx="4419600" cy="25802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6557" cy="2584321"/>
                    </a:xfrm>
                    <a:prstGeom prst="rect">
                      <a:avLst/>
                    </a:prstGeom>
                    <a:noFill/>
                    <a:ln>
                      <a:noFill/>
                    </a:ln>
                  </pic:spPr>
                </pic:pic>
              </a:graphicData>
            </a:graphic>
          </wp:inline>
        </w:drawing>
      </w:r>
    </w:p>
    <w:p w14:paraId="40F1F4E6" w14:textId="737B9423" w:rsidR="00364B50" w:rsidRPr="00E07FEF" w:rsidRDefault="00E07FEF" w:rsidP="00364B50">
      <w:pPr>
        <w:ind w:firstLine="0"/>
        <w:jc w:val="left"/>
        <w:rPr>
          <w:rFonts w:eastAsia="Times New Roman" w:cs="Times New Roman"/>
          <w:color w:val="000000"/>
          <w:szCs w:val="24"/>
          <w:lang w:eastAsia="ru-RU"/>
        </w:rPr>
      </w:pPr>
      <w:r w:rsidRPr="00E07FEF">
        <w:rPr>
          <w:rFonts w:eastAsia="Times New Roman" w:cs="Times New Roman"/>
          <w:color w:val="000000"/>
          <w:szCs w:val="24"/>
          <w:lang w:eastAsia="ru-RU"/>
        </w:rPr>
        <w:t>Рис. 1. Метод Макдональда</w:t>
      </w:r>
      <w:r w:rsidR="00364B50">
        <w:rPr>
          <w:rFonts w:eastAsia="Times New Roman" w:cs="Times New Roman"/>
          <w:color w:val="000000"/>
          <w:szCs w:val="24"/>
          <w:lang w:eastAsia="ru-RU"/>
        </w:rPr>
        <w:t xml:space="preserve"> </w:t>
      </w:r>
      <w:r w:rsidR="00364B50">
        <w:rPr>
          <w:rFonts w:eastAsia="Times New Roman" w:cs="Times New Roman"/>
          <w:color w:val="000000"/>
          <w:szCs w:val="24"/>
          <w:lang w:eastAsia="ru-RU"/>
        </w:rPr>
        <w:fldChar w:fldCharType="begin" w:fldLock="1"/>
      </w:r>
      <w:r w:rsidR="00F24B6F">
        <w:rPr>
          <w:rFonts w:eastAsia="Times New Roman" w:cs="Times New Roman"/>
          <w:color w:val="000000"/>
          <w:szCs w:val="24"/>
          <w:lang w:eastAsia="ru-RU"/>
        </w:rPr>
        <w:instrText>ADDIN CSL_CITATION {"citationItems":[{"id":"ITEM-1","itemData":{"author":[{"dropping-particle":"","family":"Сидельникова В.М.","given":"Сухих Г.Т.","non-dropping-particle":"","parse-names":false,"suffix":""}],"id":"ITEM-1","issued":{"date-parts":[["2011"]]},"publisher":"ООО «Медицинское информационное агентство»","publisher-place":"Москва","title":"Невынашивание беременности: руководство для практикующих врачей","type":"book"},"uris":["http://www.mendeley.com/documents/?uuid=bb172f1d-66a0-4bff-8674-52e1a4692764"]}],"mendeley":{"formattedCitation":"[116]","plainTextFormattedCitation":"[116]","previouslyFormattedCitation":"[116]"},"properties":{"noteIndex":0},"schema":"https://github.com/citation-style-language/schema/raw/master/csl-citation.json"}</w:instrText>
      </w:r>
      <w:r w:rsidR="00364B50">
        <w:rPr>
          <w:rFonts w:eastAsia="Times New Roman" w:cs="Times New Roman"/>
          <w:color w:val="000000"/>
          <w:szCs w:val="24"/>
          <w:lang w:eastAsia="ru-RU"/>
        </w:rPr>
        <w:fldChar w:fldCharType="separate"/>
      </w:r>
      <w:r w:rsidR="00F24B6F" w:rsidRPr="00F24B6F">
        <w:rPr>
          <w:rFonts w:eastAsia="Times New Roman" w:cs="Times New Roman"/>
          <w:noProof/>
          <w:color w:val="000000"/>
          <w:szCs w:val="24"/>
          <w:lang w:eastAsia="ru-RU"/>
        </w:rPr>
        <w:t>[116]</w:t>
      </w:r>
      <w:r w:rsidR="00364B50">
        <w:rPr>
          <w:rFonts w:eastAsia="Times New Roman" w:cs="Times New Roman"/>
          <w:color w:val="000000"/>
          <w:szCs w:val="24"/>
          <w:lang w:eastAsia="ru-RU"/>
        </w:rPr>
        <w:fldChar w:fldCharType="end"/>
      </w:r>
    </w:p>
    <w:p w14:paraId="348ABAC2" w14:textId="77777777" w:rsidR="00364B50" w:rsidRDefault="00364B50" w:rsidP="00E07FEF">
      <w:pPr>
        <w:ind w:firstLine="0"/>
        <w:jc w:val="left"/>
        <w:rPr>
          <w:rFonts w:eastAsiaTheme="majorEastAsia" w:cs="Times New Roman"/>
          <w:b/>
          <w:szCs w:val="24"/>
        </w:rPr>
      </w:pPr>
    </w:p>
    <w:p w14:paraId="06764912" w14:textId="52D1B6F4" w:rsidR="00E07FEF" w:rsidRDefault="00E07FEF" w:rsidP="00364B50">
      <w:pPr>
        <w:ind w:firstLine="0"/>
        <w:rPr>
          <w:rFonts w:eastAsiaTheme="majorEastAsia" w:cs="Times New Roman"/>
          <w:szCs w:val="24"/>
        </w:rPr>
      </w:pPr>
      <w:r w:rsidRPr="00E07FEF">
        <w:rPr>
          <w:rFonts w:eastAsiaTheme="majorEastAsia" w:cs="Times New Roman"/>
          <w:b/>
          <w:szCs w:val="24"/>
        </w:rPr>
        <w:t>Метод А.И. Любимовой в модификации Н.М. Мамедалиевой.</w:t>
      </w:r>
      <w:r w:rsidRPr="00E07FEF">
        <w:rPr>
          <w:rFonts w:eastAsiaTheme="majorEastAsia" w:cs="Times New Roman"/>
          <w:szCs w:val="24"/>
        </w:rPr>
        <w:t xml:space="preserve"> Шов накладывают на границе перехода слизистой оболочки переднего свода влагалища в экзоцервикс. Отступив на 0,5 см вправо от средней линии, ШМ прокалывают иглой с синтетической нитью через всю толщу, проводя выкол в задней части свода влагалища. Вторым стежком прокалывают слизистую оболочку и часть толщи ШМ, делая вкол на 0,5 см левее средней линии. Вторую синтетическую нить размещают симметрично: в правую латеральную часть ШМ через всю толщу, затем в передней части свода влагалища на 0,5 см левее средней линии (рис. 2).</w:t>
      </w:r>
    </w:p>
    <w:p w14:paraId="61F1A7E7" w14:textId="2B5C8BE5" w:rsidR="00364B50" w:rsidRPr="00E07FEF" w:rsidRDefault="00364B50" w:rsidP="00364B50">
      <w:pPr>
        <w:ind w:firstLine="0"/>
        <w:rPr>
          <w:rFonts w:eastAsia="Times New Roman" w:cs="Times New Roman"/>
          <w:b/>
          <w:bCs/>
          <w:color w:val="000000"/>
          <w:szCs w:val="24"/>
          <w:lang w:eastAsia="ru-RU"/>
        </w:rPr>
      </w:pPr>
      <w:r w:rsidRPr="00E07FEF">
        <w:rPr>
          <w:rFonts w:eastAsia="Sans" w:cs="Times New Roman"/>
          <w:b/>
          <w:bCs/>
          <w:noProof/>
          <w:szCs w:val="24"/>
          <w:lang w:eastAsia="ru-RU"/>
        </w:rPr>
        <w:drawing>
          <wp:inline distT="0" distB="0" distL="0" distR="0" wp14:anchorId="186F944E" wp14:editId="0B992C16">
            <wp:extent cx="4765040" cy="19704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5040" cy="1970405"/>
                    </a:xfrm>
                    <a:prstGeom prst="rect">
                      <a:avLst/>
                    </a:prstGeom>
                    <a:noFill/>
                    <a:ln>
                      <a:noFill/>
                    </a:ln>
                  </pic:spPr>
                </pic:pic>
              </a:graphicData>
            </a:graphic>
          </wp:inline>
        </w:drawing>
      </w:r>
    </w:p>
    <w:p w14:paraId="6FB87E53" w14:textId="53F53A46" w:rsidR="00E07FEF" w:rsidRPr="00E07FEF" w:rsidRDefault="00E07FEF" w:rsidP="00E07FEF">
      <w:pPr>
        <w:ind w:firstLine="0"/>
        <w:jc w:val="left"/>
        <w:rPr>
          <w:rFonts w:eastAsia="Times New Roman" w:cs="Times New Roman"/>
          <w:color w:val="000000"/>
          <w:szCs w:val="24"/>
          <w:lang w:eastAsia="ru-RU"/>
        </w:rPr>
      </w:pPr>
      <w:r w:rsidRPr="00E07FEF">
        <w:rPr>
          <w:rFonts w:eastAsia="Times New Roman" w:cs="Times New Roman"/>
          <w:color w:val="000000"/>
          <w:szCs w:val="24"/>
          <w:lang w:eastAsia="ru-RU"/>
        </w:rPr>
        <w:t>Рис 2. Схема. Метод А.И. Любимовой в модификации Н.М. Мамедалиевой</w:t>
      </w:r>
      <w:r w:rsidR="00364B50">
        <w:rPr>
          <w:rFonts w:eastAsia="Times New Roman" w:cs="Times New Roman"/>
          <w:color w:val="000000"/>
          <w:szCs w:val="24"/>
          <w:lang w:eastAsia="ru-RU"/>
        </w:rPr>
        <w:t xml:space="preserve"> </w:t>
      </w:r>
      <w:r w:rsidR="00364B50">
        <w:rPr>
          <w:rFonts w:eastAsia="Times New Roman" w:cs="Times New Roman"/>
          <w:color w:val="000000"/>
          <w:szCs w:val="24"/>
          <w:lang w:eastAsia="ru-RU"/>
        </w:rPr>
        <w:fldChar w:fldCharType="begin" w:fldLock="1"/>
      </w:r>
      <w:r w:rsidR="00F24B6F">
        <w:rPr>
          <w:rFonts w:eastAsia="Times New Roman" w:cs="Times New Roman"/>
          <w:color w:val="000000"/>
          <w:szCs w:val="24"/>
          <w:lang w:eastAsia="ru-RU"/>
        </w:rPr>
        <w:instrText>ADDIN CSL_CITATION {"citationItems":[{"id":"ITEM-1","itemData":{"author":[{"dropping-particle":"","family":"Сидельникова В.М.","given":"Сухих Г.Т.","non-dropping-particle":"","parse-names":false,"suffix":""}],"id":"ITEM-1","issued":{"date-parts":[["2011"]]},"publisher":"ООО «Медицинское информационное агентство»","publisher-place":"Москва","title":"Невынашивание беременности: руководство для практикующих врачей","type":"book"},"uris":["http://www.mendeley.com/documents/?uuid=bb172f1d-66a0-4bff-8674-52e1a4692764"]}],"mendeley":{"formattedCitation":"[116]","plainTextFormattedCitation":"[116]","previouslyFormattedCitation":"[116]"},"properties":{"noteIndex":0},"schema":"https://github.com/citation-style-language/schema/raw/master/csl-citation.json"}</w:instrText>
      </w:r>
      <w:r w:rsidR="00364B50">
        <w:rPr>
          <w:rFonts w:eastAsia="Times New Roman" w:cs="Times New Roman"/>
          <w:color w:val="000000"/>
          <w:szCs w:val="24"/>
          <w:lang w:eastAsia="ru-RU"/>
        </w:rPr>
        <w:fldChar w:fldCharType="separate"/>
      </w:r>
      <w:r w:rsidR="00F24B6F" w:rsidRPr="00F24B6F">
        <w:rPr>
          <w:rFonts w:eastAsia="Times New Roman" w:cs="Times New Roman"/>
          <w:noProof/>
          <w:color w:val="000000"/>
          <w:szCs w:val="24"/>
          <w:lang w:eastAsia="ru-RU"/>
        </w:rPr>
        <w:t>[116]</w:t>
      </w:r>
      <w:r w:rsidR="00364B50">
        <w:rPr>
          <w:rFonts w:eastAsia="Times New Roman" w:cs="Times New Roman"/>
          <w:color w:val="000000"/>
          <w:szCs w:val="24"/>
          <w:lang w:eastAsia="ru-RU"/>
        </w:rPr>
        <w:fldChar w:fldCharType="end"/>
      </w:r>
    </w:p>
    <w:p w14:paraId="5556F2F4" w14:textId="77777777" w:rsidR="00364B50" w:rsidRDefault="00364B50" w:rsidP="00E07FEF">
      <w:pPr>
        <w:rPr>
          <w:rFonts w:eastAsiaTheme="majorEastAsia" w:cs="Times New Roman"/>
          <w:szCs w:val="24"/>
        </w:rPr>
      </w:pPr>
    </w:p>
    <w:p w14:paraId="13D3249A" w14:textId="7C799360" w:rsidR="00E07FEF" w:rsidRPr="00E07FEF" w:rsidRDefault="00E07FEF" w:rsidP="00E07FEF">
      <w:pPr>
        <w:rPr>
          <w:rFonts w:eastAsiaTheme="majorEastAsia" w:cs="Times New Roman"/>
          <w:szCs w:val="24"/>
        </w:rPr>
      </w:pPr>
      <w:r w:rsidRPr="00E07FEF">
        <w:rPr>
          <w:rFonts w:eastAsiaTheme="majorEastAsia" w:cs="Times New Roman"/>
          <w:szCs w:val="24"/>
        </w:rPr>
        <w:t xml:space="preserve">Нет данных, указывающих на преимущество одной техники перед другой, поэтому, выбор метода осуществляет хирург по своему усмотрению </w:t>
      </w:r>
      <w:r w:rsidRPr="00E07FEF">
        <w:rPr>
          <w:rFonts w:eastAsiaTheme="majorEastAsia" w:cs="Times New Roman"/>
          <w:szCs w:val="24"/>
        </w:rPr>
        <w:fldChar w:fldCharType="begin" w:fldLock="1"/>
      </w:r>
      <w:r w:rsidR="00F24B6F">
        <w:rPr>
          <w:rFonts w:eastAsiaTheme="majorEastAsia" w:cs="Times New Roman"/>
          <w:szCs w:val="24"/>
        </w:rPr>
        <w:instrText>ADDIN CSL_CITATION {"citationItems":[{"id":"ITEM-1","itemData":{"DOI":"10.1016/s0140-6736(77)90808-x","ISSN":"0140-6736","PMID":"72218","author":[{"dropping-particle":"","family":"O'Brien","given":"D P","non-dropping-particle":"","parse-names":false,"suffix":""},{"dropping-particle":"","family":"Murphy","given":"J F","non-dropping-particle":"","parse-names":false,"suffix":""}],"container-title":"Lancet (London, England)","id":"ITEM-1","issue":"8043","issued":{"date-parts":[["1977","10"]]},"page":"873-4","title":"The Shirodkar stitch.","type":"article-journal","volume":"2"},"uris":["http://www.mendeley.com/documents/?uuid=a66602b6-c16d-4e98-9484-ad1d1d9d8592","http://www.mendeley.com/documents/?uuid=fd2bf81c-7f86-4040-ad90-d85d0fac4203","http://www.mendeley.com/documents/?uuid=f01cf231-9ee8-425c-8b2c-728a4eabb641"]}],"mendeley":{"formattedCitation":"[117]","plainTextFormattedCitation":"[117]","previouslyFormattedCitation":"[117]"},"properties":{"noteIndex":0},"schema":"https://github.com/citation-style-language/schema/raw/master/csl-citation.json"}</w:instrText>
      </w:r>
      <w:r w:rsidRPr="00E07FEF">
        <w:rPr>
          <w:rFonts w:eastAsiaTheme="majorEastAsia" w:cs="Times New Roman"/>
          <w:szCs w:val="24"/>
        </w:rPr>
        <w:fldChar w:fldCharType="separate"/>
      </w:r>
      <w:r w:rsidR="00F24B6F" w:rsidRPr="00F24B6F">
        <w:rPr>
          <w:rFonts w:eastAsiaTheme="majorEastAsia" w:cs="Times New Roman"/>
          <w:noProof/>
          <w:szCs w:val="24"/>
        </w:rPr>
        <w:t>[117]</w:t>
      </w:r>
      <w:r w:rsidRPr="00E07FEF">
        <w:rPr>
          <w:rFonts w:eastAsiaTheme="majorEastAsia" w:cs="Times New Roman"/>
          <w:szCs w:val="24"/>
        </w:rPr>
        <w:fldChar w:fldCharType="end"/>
      </w:r>
      <w:r w:rsidRPr="00E07FEF">
        <w:rPr>
          <w:rFonts w:eastAsiaTheme="majorEastAsia" w:cs="Times New Roman"/>
          <w:szCs w:val="24"/>
        </w:rPr>
        <w:t xml:space="preserve">, </w:t>
      </w:r>
      <w:r w:rsidRPr="00E07FEF">
        <w:rPr>
          <w:rFonts w:eastAsiaTheme="majorEastAsia" w:cs="Times New Roman"/>
          <w:szCs w:val="24"/>
        </w:rPr>
        <w:fldChar w:fldCharType="begin" w:fldLock="1"/>
      </w:r>
      <w:r w:rsidR="00F24B6F">
        <w:rPr>
          <w:rFonts w:eastAsiaTheme="majorEastAsia" w:cs="Times New Roman"/>
          <w:szCs w:val="24"/>
          <w:lang w:val="en-US"/>
        </w:rPr>
        <w:instrText>ADDIN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CSL</w:instrText>
      </w:r>
      <w:r w:rsidR="00F24B6F" w:rsidRPr="00F24B6F">
        <w:rPr>
          <w:rFonts w:eastAsiaTheme="majorEastAsia" w:cs="Times New Roman"/>
          <w:szCs w:val="24"/>
        </w:rPr>
        <w:instrText>_</w:instrText>
      </w:r>
      <w:r w:rsidR="00F24B6F">
        <w:rPr>
          <w:rFonts w:eastAsiaTheme="majorEastAsia" w:cs="Times New Roman"/>
          <w:szCs w:val="24"/>
          <w:lang w:val="en-US"/>
        </w:rPr>
        <w:instrText>CITATION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citationItems</w:instrText>
      </w:r>
      <w:r w:rsidR="00F24B6F" w:rsidRPr="00F24B6F">
        <w:rPr>
          <w:rFonts w:eastAsiaTheme="majorEastAsia" w:cs="Times New Roman"/>
          <w:szCs w:val="24"/>
        </w:rPr>
        <w:instrText>":[{"</w:instrText>
      </w:r>
      <w:r w:rsidR="00F24B6F">
        <w:rPr>
          <w:rFonts w:eastAsiaTheme="majorEastAsia" w:cs="Times New Roman"/>
          <w:szCs w:val="24"/>
          <w:lang w:val="en-US"/>
        </w:rPr>
        <w:instrText>id</w:instrText>
      </w:r>
      <w:r w:rsidR="00F24B6F" w:rsidRPr="00F24B6F">
        <w:rPr>
          <w:rFonts w:eastAsiaTheme="majorEastAsia" w:cs="Times New Roman"/>
          <w:szCs w:val="24"/>
        </w:rPr>
        <w:instrText>":"</w:instrText>
      </w:r>
      <w:r w:rsidR="00F24B6F">
        <w:rPr>
          <w:rFonts w:eastAsiaTheme="majorEastAsia" w:cs="Times New Roman"/>
          <w:szCs w:val="24"/>
          <w:lang w:val="en-US"/>
        </w:rPr>
        <w:instrText>ITEM</w:instrText>
      </w:r>
      <w:r w:rsidR="00F24B6F" w:rsidRPr="00F24B6F">
        <w:rPr>
          <w:rFonts w:eastAsiaTheme="majorEastAsia" w:cs="Times New Roman"/>
          <w:szCs w:val="24"/>
        </w:rPr>
        <w:instrText>-1","</w:instrText>
      </w:r>
      <w:r w:rsidR="00F24B6F">
        <w:rPr>
          <w:rFonts w:eastAsiaTheme="majorEastAsia" w:cs="Times New Roman"/>
          <w:szCs w:val="24"/>
          <w:lang w:val="en-US"/>
        </w:rPr>
        <w:instrText>itemData</w:instrText>
      </w:r>
      <w:r w:rsidR="00F24B6F" w:rsidRPr="00F24B6F">
        <w:rPr>
          <w:rFonts w:eastAsiaTheme="majorEastAsia" w:cs="Times New Roman"/>
          <w:szCs w:val="24"/>
        </w:rPr>
        <w:instrText>":{"</w:instrText>
      </w:r>
      <w:r w:rsidR="00F24B6F">
        <w:rPr>
          <w:rFonts w:eastAsiaTheme="majorEastAsia" w:cs="Times New Roman"/>
          <w:szCs w:val="24"/>
          <w:lang w:val="en-US"/>
        </w:rPr>
        <w:instrText>DOI</w:instrText>
      </w:r>
      <w:r w:rsidR="00F24B6F" w:rsidRPr="00F24B6F">
        <w:rPr>
          <w:rFonts w:eastAsiaTheme="majorEastAsia" w:cs="Times New Roman"/>
          <w:szCs w:val="24"/>
        </w:rPr>
        <w:instrText>":"10.1055/</w:instrText>
      </w:r>
      <w:r w:rsidR="00F24B6F">
        <w:rPr>
          <w:rFonts w:eastAsiaTheme="majorEastAsia" w:cs="Times New Roman"/>
          <w:szCs w:val="24"/>
          <w:lang w:val="en-US"/>
        </w:rPr>
        <w:instrText>s</w:instrText>
      </w:r>
      <w:r w:rsidR="00F24B6F" w:rsidRPr="00F24B6F">
        <w:rPr>
          <w:rFonts w:eastAsiaTheme="majorEastAsia" w:cs="Times New Roman"/>
          <w:szCs w:val="24"/>
        </w:rPr>
        <w:instrText>-2006-958165","</w:instrText>
      </w:r>
      <w:r w:rsidR="00F24B6F">
        <w:rPr>
          <w:rFonts w:eastAsiaTheme="majorEastAsia" w:cs="Times New Roman"/>
          <w:szCs w:val="24"/>
          <w:lang w:val="en-US"/>
        </w:rPr>
        <w:instrText>ISSN</w:instrText>
      </w:r>
      <w:r w:rsidR="00F24B6F" w:rsidRPr="00F24B6F">
        <w:rPr>
          <w:rFonts w:eastAsiaTheme="majorEastAsia" w:cs="Times New Roman"/>
          <w:szCs w:val="24"/>
        </w:rPr>
        <w:instrText>":"0735-1631","</w:instrText>
      </w:r>
      <w:r w:rsidR="00F24B6F">
        <w:rPr>
          <w:rFonts w:eastAsiaTheme="majorEastAsia" w:cs="Times New Roman"/>
          <w:szCs w:val="24"/>
          <w:lang w:val="en-US"/>
        </w:rPr>
        <w:instrText>PMID</w:instrText>
      </w:r>
      <w:r w:rsidR="00F24B6F" w:rsidRPr="00F24B6F">
        <w:rPr>
          <w:rFonts w:eastAsiaTheme="majorEastAsia" w:cs="Times New Roman"/>
          <w:szCs w:val="24"/>
        </w:rPr>
        <w:instrText>":"17195146","</w:instrText>
      </w:r>
      <w:r w:rsidR="00F24B6F">
        <w:rPr>
          <w:rFonts w:eastAsiaTheme="majorEastAsia" w:cs="Times New Roman"/>
          <w:szCs w:val="24"/>
          <w:lang w:val="en-US"/>
        </w:rPr>
        <w:instrText>abstract</w:instrText>
      </w:r>
      <w:r w:rsidR="00F24B6F" w:rsidRPr="00F24B6F">
        <w:rPr>
          <w:rFonts w:eastAsiaTheme="majorEastAsia" w:cs="Times New Roman"/>
          <w:szCs w:val="24"/>
        </w:rPr>
        <w:instrText>":"</w:instrText>
      </w:r>
      <w:r w:rsidR="00F24B6F">
        <w:rPr>
          <w:rFonts w:eastAsiaTheme="majorEastAsia" w:cs="Times New Roman"/>
          <w:szCs w:val="24"/>
          <w:lang w:val="en-US"/>
        </w:rPr>
        <w:instrText>The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efficacy</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of</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Shirodkar</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cerclage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was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compared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with</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that</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of</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McDonald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procedure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for</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prevention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of</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preterm</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birth</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PTB</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in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women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with</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short</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cervix</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Secondary</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analysis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using</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data</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from</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all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published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randomized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trials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including</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women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with</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short</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cervical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length</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was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performed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comparing</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use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of</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Shirodkar</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versus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McDonald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sutures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Analysis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was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limited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to</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singletons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with</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short</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transvaginal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ultrasound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primary</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outcome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measure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was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PTB</w:instrText>
      </w:r>
      <w:r w:rsidR="00F24B6F" w:rsidRPr="00F24B6F">
        <w:rPr>
          <w:rFonts w:eastAsiaTheme="majorEastAsia" w:cs="Times New Roman"/>
          <w:szCs w:val="24"/>
        </w:rPr>
        <w:instrText xml:space="preserve"> &lt; 33 </w:instrText>
      </w:r>
      <w:r w:rsidR="00F24B6F">
        <w:rPr>
          <w:rFonts w:eastAsiaTheme="majorEastAsia" w:cs="Times New Roman"/>
          <w:szCs w:val="24"/>
          <w:lang w:val="en-US"/>
        </w:rPr>
        <w:instrText>weeks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Statistical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analysis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was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performed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using</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bivariate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and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multivariable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techniques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From</w:instrText>
      </w:r>
      <w:r w:rsidR="00F24B6F" w:rsidRPr="00F24B6F">
        <w:rPr>
          <w:rFonts w:eastAsiaTheme="majorEastAsia" w:cs="Times New Roman"/>
          <w:szCs w:val="24"/>
        </w:rPr>
        <w:instrText xml:space="preserve"> 607 </w:instrText>
      </w:r>
      <w:r w:rsidR="00F24B6F">
        <w:rPr>
          <w:rFonts w:eastAsiaTheme="majorEastAsia" w:cs="Times New Roman"/>
          <w:szCs w:val="24"/>
          <w:lang w:val="en-US"/>
        </w:rPr>
        <w:instrText>women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randomly</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assigned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in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study</w:instrText>
      </w:r>
      <w:r w:rsidR="00F24B6F" w:rsidRPr="00F24B6F">
        <w:rPr>
          <w:rFonts w:eastAsiaTheme="majorEastAsia" w:cs="Times New Roman"/>
          <w:szCs w:val="24"/>
        </w:rPr>
        <w:instrText xml:space="preserve">, 277 </w:instrText>
      </w:r>
      <w:r w:rsidR="00F24B6F">
        <w:rPr>
          <w:rFonts w:eastAsiaTheme="majorEastAsia" w:cs="Times New Roman"/>
          <w:szCs w:val="24"/>
          <w:lang w:val="en-US"/>
        </w:rPr>
        <w:instrText>met</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our</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inclusion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criteria</w:instrText>
      </w:r>
      <w:r w:rsidR="00F24B6F" w:rsidRPr="00F24B6F">
        <w:rPr>
          <w:rFonts w:eastAsiaTheme="majorEastAsia" w:cs="Times New Roman"/>
          <w:szCs w:val="24"/>
        </w:rPr>
        <w:instrText xml:space="preserve">; 127 </w:instrText>
      </w:r>
      <w:r w:rsidR="00F24B6F">
        <w:rPr>
          <w:rFonts w:eastAsiaTheme="majorEastAsia" w:cs="Times New Roman"/>
          <w:szCs w:val="24"/>
          <w:lang w:val="en-US"/>
        </w:rPr>
        <w:instrText>received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Shirodkar</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and</w:instrText>
      </w:r>
      <w:r w:rsidR="00F24B6F" w:rsidRPr="00F24B6F">
        <w:rPr>
          <w:rFonts w:eastAsiaTheme="majorEastAsia" w:cs="Times New Roman"/>
          <w:szCs w:val="24"/>
        </w:rPr>
        <w:instrText xml:space="preserve"> 150 </w:instrText>
      </w:r>
      <w:r w:rsidR="00F24B6F">
        <w:rPr>
          <w:rFonts w:eastAsiaTheme="majorEastAsia" w:cs="Times New Roman"/>
          <w:szCs w:val="24"/>
          <w:lang w:val="en-US"/>
        </w:rPr>
        <w:instrText>women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received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McDonald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sutures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mean</w:instrText>
      </w:r>
      <w:r w:rsidR="00F24B6F" w:rsidRPr="00F24B6F">
        <w:rPr>
          <w:rFonts w:eastAsiaTheme="majorEastAsia" w:cs="Times New Roman"/>
          <w:szCs w:val="24"/>
        </w:rPr>
        <w:instrText xml:space="preserve"> ( +/- </w:instrText>
      </w:r>
      <w:r w:rsidR="00F24B6F">
        <w:rPr>
          <w:rFonts w:eastAsiaTheme="majorEastAsia" w:cs="Times New Roman"/>
          <w:szCs w:val="24"/>
          <w:lang w:val="en-US"/>
        </w:rPr>
        <w:instrText>standard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deviation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gestational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age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at</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delivery</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was</w:instrText>
      </w:r>
      <w:r w:rsidR="00F24B6F" w:rsidRPr="00F24B6F">
        <w:rPr>
          <w:rFonts w:eastAsiaTheme="majorEastAsia" w:cs="Times New Roman"/>
          <w:szCs w:val="24"/>
        </w:rPr>
        <w:instrText xml:space="preserve"> 35.0 +/- 5.3 </w:instrText>
      </w:r>
      <w:r w:rsidR="00F24B6F">
        <w:rPr>
          <w:rFonts w:eastAsiaTheme="majorEastAsia" w:cs="Times New Roman"/>
          <w:szCs w:val="24"/>
          <w:lang w:val="en-US"/>
        </w:rPr>
        <w:instrText>versus</w:instrText>
      </w:r>
      <w:r w:rsidR="00F24B6F" w:rsidRPr="00F24B6F">
        <w:rPr>
          <w:rFonts w:eastAsiaTheme="majorEastAsia" w:cs="Times New Roman"/>
          <w:szCs w:val="24"/>
        </w:rPr>
        <w:instrText xml:space="preserve"> 36.3 +/- 4.7 </w:instrText>
      </w:r>
      <w:r w:rsidR="00F24B6F">
        <w:rPr>
          <w:rFonts w:eastAsiaTheme="majorEastAsia" w:cs="Times New Roman"/>
          <w:szCs w:val="24"/>
          <w:lang w:val="en-US"/>
        </w:rPr>
        <w:instrText>for</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Shirodkar</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versus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McDonald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groups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respectively</w:instrText>
      </w:r>
      <w:r w:rsidR="00F24B6F" w:rsidRPr="00F24B6F">
        <w:rPr>
          <w:rFonts w:eastAsiaTheme="majorEastAsia" w:cs="Times New Roman"/>
          <w:szCs w:val="24"/>
        </w:rPr>
        <w:instrText xml:space="preserve"> ( </w:instrText>
      </w:r>
      <w:r w:rsidR="00F24B6F">
        <w:rPr>
          <w:rFonts w:eastAsiaTheme="majorEastAsia" w:cs="Times New Roman"/>
          <w:szCs w:val="24"/>
          <w:lang w:val="en-US"/>
        </w:rPr>
        <w:instrText>p</w:instrText>
      </w:r>
      <w:r w:rsidR="00F24B6F" w:rsidRPr="00F24B6F">
        <w:rPr>
          <w:rFonts w:eastAsiaTheme="majorEastAsia" w:cs="Times New Roman"/>
          <w:szCs w:val="24"/>
        </w:rPr>
        <w:instrText xml:space="preserve">&lt; 0.02). </w:instrText>
      </w:r>
      <w:r w:rsidR="00F24B6F">
        <w:rPr>
          <w:rFonts w:eastAsiaTheme="majorEastAsia" w:cs="Times New Roman"/>
          <w:szCs w:val="24"/>
          <w:lang w:val="en-US"/>
        </w:rPr>
        <w:instrText>PTB</w:instrText>
      </w:r>
      <w:r w:rsidR="00F24B6F" w:rsidRPr="00F24B6F">
        <w:rPr>
          <w:rFonts w:eastAsiaTheme="majorEastAsia" w:cs="Times New Roman"/>
          <w:szCs w:val="24"/>
        </w:rPr>
        <w:instrText xml:space="preserve"> &lt; 33 </w:instrText>
      </w:r>
      <w:r w:rsidR="00F24B6F">
        <w:rPr>
          <w:rFonts w:eastAsiaTheme="majorEastAsia" w:cs="Times New Roman"/>
          <w:szCs w:val="24"/>
          <w:lang w:val="en-US"/>
        </w:rPr>
        <w:instrText>weeks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was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seen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in</w:instrText>
      </w:r>
      <w:r w:rsidR="00F24B6F" w:rsidRPr="00F24B6F">
        <w:rPr>
          <w:rFonts w:eastAsiaTheme="majorEastAsia" w:cs="Times New Roman"/>
          <w:szCs w:val="24"/>
        </w:rPr>
        <w:instrText xml:space="preserve"> 61 (22%) </w:instrText>
      </w:r>
      <w:r w:rsidR="00F24B6F">
        <w:rPr>
          <w:rFonts w:eastAsiaTheme="majorEastAsia" w:cs="Times New Roman"/>
          <w:szCs w:val="24"/>
          <w:lang w:val="en-US"/>
        </w:rPr>
        <w:instrText>of</w:instrText>
      </w:r>
      <w:r w:rsidR="00F24B6F" w:rsidRPr="00F24B6F">
        <w:rPr>
          <w:rFonts w:eastAsiaTheme="majorEastAsia" w:cs="Times New Roman"/>
          <w:szCs w:val="24"/>
        </w:rPr>
        <w:instrText xml:space="preserve"> 277 </w:instrText>
      </w:r>
      <w:r w:rsidR="00F24B6F">
        <w:rPr>
          <w:rFonts w:eastAsiaTheme="majorEastAsia" w:cs="Times New Roman"/>
          <w:szCs w:val="24"/>
          <w:lang w:val="en-US"/>
        </w:rPr>
        <w:instrText>women</w:instrText>
      </w:r>
      <w:r w:rsidR="00F24B6F" w:rsidRPr="00F24B6F">
        <w:rPr>
          <w:rFonts w:eastAsiaTheme="majorEastAsia" w:cs="Times New Roman"/>
          <w:szCs w:val="24"/>
        </w:rPr>
        <w:instrText xml:space="preserve">; 26 (20%) </w:instrText>
      </w:r>
      <w:r w:rsidR="00F24B6F">
        <w:rPr>
          <w:rFonts w:eastAsiaTheme="majorEastAsia" w:cs="Times New Roman"/>
          <w:szCs w:val="24"/>
          <w:lang w:val="en-US"/>
        </w:rPr>
        <w:instrText>of</w:instrText>
      </w:r>
      <w:r w:rsidR="00F24B6F" w:rsidRPr="00F24B6F">
        <w:rPr>
          <w:rFonts w:eastAsiaTheme="majorEastAsia" w:cs="Times New Roman"/>
          <w:szCs w:val="24"/>
        </w:rPr>
        <w:instrText xml:space="preserve"> 127 </w:instrText>
      </w:r>
      <w:r w:rsidR="00F24B6F">
        <w:rPr>
          <w:rFonts w:eastAsiaTheme="majorEastAsia" w:cs="Times New Roman"/>
          <w:szCs w:val="24"/>
          <w:lang w:val="en-US"/>
        </w:rPr>
        <w:instrText>in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Shirodkar</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and</w:instrText>
      </w:r>
      <w:r w:rsidR="00F24B6F" w:rsidRPr="00F24B6F">
        <w:rPr>
          <w:rFonts w:eastAsiaTheme="majorEastAsia" w:cs="Times New Roman"/>
          <w:szCs w:val="24"/>
        </w:rPr>
        <w:instrText xml:space="preserve"> 35 (23%) </w:instrText>
      </w:r>
      <w:r w:rsidR="00F24B6F">
        <w:rPr>
          <w:rFonts w:eastAsiaTheme="majorEastAsia" w:cs="Times New Roman"/>
          <w:szCs w:val="24"/>
          <w:lang w:val="en-US"/>
        </w:rPr>
        <w:instrText>of</w:instrText>
      </w:r>
      <w:r w:rsidR="00F24B6F" w:rsidRPr="00F24B6F">
        <w:rPr>
          <w:rFonts w:eastAsiaTheme="majorEastAsia" w:cs="Times New Roman"/>
          <w:szCs w:val="24"/>
        </w:rPr>
        <w:instrText xml:space="preserve"> 150 </w:instrText>
      </w:r>
      <w:r w:rsidR="00F24B6F">
        <w:rPr>
          <w:rFonts w:eastAsiaTheme="majorEastAsia" w:cs="Times New Roman"/>
          <w:szCs w:val="24"/>
          <w:lang w:val="en-US"/>
        </w:rPr>
        <w:instrText>in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McDonald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groups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respectively</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odds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ratio</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OR</w:instrText>
      </w:r>
      <w:r w:rsidR="00F24B6F" w:rsidRPr="00F24B6F">
        <w:rPr>
          <w:rFonts w:eastAsiaTheme="majorEastAsia" w:cs="Times New Roman"/>
          <w:szCs w:val="24"/>
        </w:rPr>
        <w:instrText xml:space="preserve">], 0.85; 95% </w:instrText>
      </w:r>
      <w:r w:rsidR="00F24B6F">
        <w:rPr>
          <w:rFonts w:eastAsiaTheme="majorEastAsia" w:cs="Times New Roman"/>
          <w:szCs w:val="24"/>
          <w:lang w:val="en-US"/>
        </w:rPr>
        <w:instrText>confidence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interval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CI</w:instrText>
      </w:r>
      <w:r w:rsidR="00F24B6F" w:rsidRPr="00F24B6F">
        <w:rPr>
          <w:rFonts w:eastAsiaTheme="majorEastAsia" w:cs="Times New Roman"/>
          <w:szCs w:val="24"/>
        </w:rPr>
        <w:instrText xml:space="preserve">], 0.5 </w:instrText>
      </w:r>
      <w:r w:rsidR="00F24B6F">
        <w:rPr>
          <w:rFonts w:eastAsiaTheme="majorEastAsia" w:cs="Times New Roman"/>
          <w:szCs w:val="24"/>
          <w:lang w:val="en-US"/>
        </w:rPr>
        <w:instrText>to</w:instrText>
      </w:r>
      <w:r w:rsidR="00F24B6F" w:rsidRPr="00F24B6F">
        <w:rPr>
          <w:rFonts w:eastAsiaTheme="majorEastAsia" w:cs="Times New Roman"/>
          <w:szCs w:val="24"/>
        </w:rPr>
        <w:instrText xml:space="preserve"> 1.6). </w:instrText>
      </w:r>
      <w:r w:rsidR="00F24B6F">
        <w:rPr>
          <w:rFonts w:eastAsiaTheme="majorEastAsia" w:cs="Times New Roman"/>
          <w:szCs w:val="24"/>
          <w:lang w:val="en-US"/>
        </w:rPr>
        <w:instrText>On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adjusting</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for</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confounders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using</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logistic</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regression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modeling</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no</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significant</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difference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in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PTB</w:instrText>
      </w:r>
      <w:r w:rsidR="00F24B6F" w:rsidRPr="00F24B6F">
        <w:rPr>
          <w:rFonts w:eastAsiaTheme="majorEastAsia" w:cs="Times New Roman"/>
          <w:szCs w:val="24"/>
        </w:rPr>
        <w:instrText xml:space="preserve"> &lt; 33 </w:instrText>
      </w:r>
      <w:r w:rsidR="00F24B6F">
        <w:rPr>
          <w:rFonts w:eastAsiaTheme="majorEastAsia" w:cs="Times New Roman"/>
          <w:szCs w:val="24"/>
          <w:lang w:val="en-US"/>
        </w:rPr>
        <w:instrText>weeks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was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found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between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two</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groups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OR</w:instrText>
      </w:r>
      <w:r w:rsidR="00F24B6F" w:rsidRPr="00F24B6F">
        <w:rPr>
          <w:rFonts w:eastAsiaTheme="majorEastAsia" w:cs="Times New Roman"/>
          <w:szCs w:val="24"/>
        </w:rPr>
        <w:instrText xml:space="preserve">, 0.55; 95% </w:instrText>
      </w:r>
      <w:r w:rsidR="00F24B6F">
        <w:rPr>
          <w:rFonts w:eastAsiaTheme="majorEastAsia" w:cs="Times New Roman"/>
          <w:szCs w:val="24"/>
          <w:lang w:val="en-US"/>
        </w:rPr>
        <w:instrText>CI</w:instrText>
      </w:r>
      <w:r w:rsidR="00F24B6F" w:rsidRPr="00F24B6F">
        <w:rPr>
          <w:rFonts w:eastAsiaTheme="majorEastAsia" w:cs="Times New Roman"/>
          <w:szCs w:val="24"/>
        </w:rPr>
        <w:instrText xml:space="preserve">, 0.2 </w:instrText>
      </w:r>
      <w:r w:rsidR="00F24B6F">
        <w:rPr>
          <w:rFonts w:eastAsiaTheme="majorEastAsia" w:cs="Times New Roman"/>
          <w:szCs w:val="24"/>
          <w:lang w:val="en-US"/>
        </w:rPr>
        <w:instrText>to</w:instrText>
      </w:r>
      <w:r w:rsidR="00F24B6F" w:rsidRPr="00F24B6F">
        <w:rPr>
          <w:rFonts w:eastAsiaTheme="majorEastAsia" w:cs="Times New Roman"/>
          <w:szCs w:val="24"/>
        </w:rPr>
        <w:instrText xml:space="preserve"> 1.3). </w:instrText>
      </w:r>
      <w:r w:rsidR="00F24B6F">
        <w:rPr>
          <w:rFonts w:eastAsiaTheme="majorEastAsia" w:cs="Times New Roman"/>
          <w:szCs w:val="24"/>
          <w:lang w:val="en-US"/>
        </w:rPr>
        <w:instrText>In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women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with</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short</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cervical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length</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randomly</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assigned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to</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receiving</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cerclage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no</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significant</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difference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in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prevention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of</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PTB</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was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observed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using</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Shirodkar</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or</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McDonald</w:instrText>
      </w:r>
      <w:r w:rsidR="00F24B6F" w:rsidRPr="00F24B6F">
        <w:rPr>
          <w:rFonts w:eastAsiaTheme="majorEastAsia" w:cs="Times New Roman"/>
          <w:szCs w:val="24"/>
        </w:rPr>
        <w:instrText>'</w:instrText>
      </w:r>
      <w:r w:rsidR="00F24B6F">
        <w:rPr>
          <w:rFonts w:eastAsiaTheme="majorEastAsia" w:cs="Times New Roman"/>
          <w:szCs w:val="24"/>
          <w:lang w:val="en-US"/>
        </w:rPr>
        <w:instrText>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procedures</w:instrText>
      </w:r>
      <w:r w:rsidR="00F24B6F" w:rsidRPr="00F24B6F">
        <w:rPr>
          <w:rFonts w:eastAsiaTheme="majorEastAsia" w:cs="Times New Roman"/>
          <w:szCs w:val="24"/>
        </w:rPr>
        <w:instrText>.","</w:instrText>
      </w:r>
      <w:r w:rsidR="00F24B6F">
        <w:rPr>
          <w:rFonts w:eastAsiaTheme="majorEastAsia" w:cs="Times New Roman"/>
          <w:szCs w:val="24"/>
          <w:lang w:val="en-US"/>
        </w:rPr>
        <w:instrText>author</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family</w:instrText>
      </w:r>
      <w:r w:rsidR="00F24B6F" w:rsidRPr="00F24B6F">
        <w:rPr>
          <w:rFonts w:eastAsiaTheme="majorEastAsia" w:cs="Times New Roman"/>
          <w:szCs w:val="24"/>
        </w:rPr>
        <w:instrText>":"</w:instrText>
      </w:r>
      <w:r w:rsidR="00F24B6F">
        <w:rPr>
          <w:rFonts w:eastAsiaTheme="majorEastAsia" w:cs="Times New Roman"/>
          <w:szCs w:val="24"/>
          <w:lang w:val="en-US"/>
        </w:rPr>
        <w:instrText>Odibo</w:instrText>
      </w:r>
      <w:r w:rsidR="00F24B6F" w:rsidRPr="00F24B6F">
        <w:rPr>
          <w:rFonts w:eastAsiaTheme="majorEastAsia" w:cs="Times New Roman"/>
          <w:szCs w:val="24"/>
        </w:rPr>
        <w:instrText>","</w:instrText>
      </w:r>
      <w:r w:rsidR="00F24B6F">
        <w:rPr>
          <w:rFonts w:eastAsiaTheme="majorEastAsia" w:cs="Times New Roman"/>
          <w:szCs w:val="24"/>
          <w:lang w:val="en-US"/>
        </w:rPr>
        <w:instrText>given</w:instrText>
      </w:r>
      <w:r w:rsidR="00F24B6F" w:rsidRPr="00F24B6F">
        <w:rPr>
          <w:rFonts w:eastAsiaTheme="majorEastAsia" w:cs="Times New Roman"/>
          <w:szCs w:val="24"/>
        </w:rPr>
        <w:instrText>":"</w:instrText>
      </w:r>
      <w:r w:rsidR="00F24B6F">
        <w:rPr>
          <w:rFonts w:eastAsiaTheme="majorEastAsia" w:cs="Times New Roman"/>
          <w:szCs w:val="24"/>
          <w:lang w:val="en-US"/>
        </w:rPr>
        <w:instrText>Anthony</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w:instrText>
      </w:r>
      <w:r w:rsidR="00F24B6F" w:rsidRPr="00F24B6F">
        <w:rPr>
          <w:rFonts w:eastAsiaTheme="majorEastAsia" w:cs="Times New Roman"/>
          <w:szCs w:val="24"/>
        </w:rPr>
        <w:instrText>","</w:instrText>
      </w:r>
      <w:r w:rsidR="00F24B6F">
        <w:rPr>
          <w:rFonts w:eastAsiaTheme="majorEastAsia" w:cs="Times New Roman"/>
          <w:szCs w:val="24"/>
          <w:lang w:val="en-US"/>
        </w:rPr>
        <w:instrText>non</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parse</w:instrText>
      </w:r>
      <w:r w:rsidR="00F24B6F" w:rsidRPr="00F24B6F">
        <w:rPr>
          <w:rFonts w:eastAsiaTheme="majorEastAsia" w:cs="Times New Roman"/>
          <w:szCs w:val="24"/>
        </w:rPr>
        <w:instrText>-</w:instrText>
      </w:r>
      <w:r w:rsidR="00F24B6F">
        <w:rPr>
          <w:rFonts w:eastAsiaTheme="majorEastAsia" w:cs="Times New Roman"/>
          <w:szCs w:val="24"/>
          <w:lang w:val="en-US"/>
        </w:rPr>
        <w:instrText>names</w:instrText>
      </w:r>
      <w:r w:rsidR="00F24B6F" w:rsidRPr="00F24B6F">
        <w:rPr>
          <w:rFonts w:eastAsiaTheme="majorEastAsia" w:cs="Times New Roman"/>
          <w:szCs w:val="24"/>
        </w:rPr>
        <w:instrText>":</w:instrText>
      </w:r>
      <w:r w:rsidR="00F24B6F">
        <w:rPr>
          <w:rFonts w:eastAsiaTheme="majorEastAsia" w:cs="Times New Roman"/>
          <w:szCs w:val="24"/>
          <w:lang w:val="en-US"/>
        </w:rPr>
        <w:instrText>false</w:instrText>
      </w:r>
      <w:r w:rsidR="00F24B6F" w:rsidRPr="00F24B6F">
        <w:rPr>
          <w:rFonts w:eastAsiaTheme="majorEastAsia" w:cs="Times New Roman"/>
          <w:szCs w:val="24"/>
        </w:rPr>
        <w:instrText>,"</w:instrText>
      </w:r>
      <w:r w:rsidR="00F24B6F">
        <w:rPr>
          <w:rFonts w:eastAsiaTheme="majorEastAsia" w:cs="Times New Roman"/>
          <w:szCs w:val="24"/>
          <w:lang w:val="en-US"/>
        </w:rPr>
        <w:instrText>suffix</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family</w:instrText>
      </w:r>
      <w:r w:rsidR="00F24B6F" w:rsidRPr="00F24B6F">
        <w:rPr>
          <w:rFonts w:eastAsiaTheme="majorEastAsia" w:cs="Times New Roman"/>
          <w:szCs w:val="24"/>
        </w:rPr>
        <w:instrText>":"</w:instrText>
      </w:r>
      <w:r w:rsidR="00F24B6F">
        <w:rPr>
          <w:rFonts w:eastAsiaTheme="majorEastAsia" w:cs="Times New Roman"/>
          <w:szCs w:val="24"/>
          <w:lang w:val="en-US"/>
        </w:rPr>
        <w:instrText>Berghella</w:instrText>
      </w:r>
      <w:r w:rsidR="00F24B6F" w:rsidRPr="00F24B6F">
        <w:rPr>
          <w:rFonts w:eastAsiaTheme="majorEastAsia" w:cs="Times New Roman"/>
          <w:szCs w:val="24"/>
        </w:rPr>
        <w:instrText>","</w:instrText>
      </w:r>
      <w:r w:rsidR="00F24B6F">
        <w:rPr>
          <w:rFonts w:eastAsiaTheme="majorEastAsia" w:cs="Times New Roman"/>
          <w:szCs w:val="24"/>
          <w:lang w:val="en-US"/>
        </w:rPr>
        <w:instrText>given</w:instrText>
      </w:r>
      <w:r w:rsidR="00F24B6F" w:rsidRPr="00F24B6F">
        <w:rPr>
          <w:rFonts w:eastAsiaTheme="majorEastAsia" w:cs="Times New Roman"/>
          <w:szCs w:val="24"/>
        </w:rPr>
        <w:instrText>":"</w:instrText>
      </w:r>
      <w:r w:rsidR="00F24B6F">
        <w:rPr>
          <w:rFonts w:eastAsiaTheme="majorEastAsia" w:cs="Times New Roman"/>
          <w:szCs w:val="24"/>
          <w:lang w:val="en-US"/>
        </w:rPr>
        <w:instrText>Vincenzo</w:instrText>
      </w:r>
      <w:r w:rsidR="00F24B6F" w:rsidRPr="00F24B6F">
        <w:rPr>
          <w:rFonts w:eastAsiaTheme="majorEastAsia" w:cs="Times New Roman"/>
          <w:szCs w:val="24"/>
        </w:rPr>
        <w:instrText>","</w:instrText>
      </w:r>
      <w:r w:rsidR="00F24B6F">
        <w:rPr>
          <w:rFonts w:eastAsiaTheme="majorEastAsia" w:cs="Times New Roman"/>
          <w:szCs w:val="24"/>
          <w:lang w:val="en-US"/>
        </w:rPr>
        <w:instrText>non</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parse</w:instrText>
      </w:r>
      <w:r w:rsidR="00F24B6F" w:rsidRPr="00F24B6F">
        <w:rPr>
          <w:rFonts w:eastAsiaTheme="majorEastAsia" w:cs="Times New Roman"/>
          <w:szCs w:val="24"/>
        </w:rPr>
        <w:instrText>-</w:instrText>
      </w:r>
      <w:r w:rsidR="00F24B6F">
        <w:rPr>
          <w:rFonts w:eastAsiaTheme="majorEastAsia" w:cs="Times New Roman"/>
          <w:szCs w:val="24"/>
          <w:lang w:val="en-US"/>
        </w:rPr>
        <w:instrText>names</w:instrText>
      </w:r>
      <w:r w:rsidR="00F24B6F" w:rsidRPr="00F24B6F">
        <w:rPr>
          <w:rFonts w:eastAsiaTheme="majorEastAsia" w:cs="Times New Roman"/>
          <w:szCs w:val="24"/>
        </w:rPr>
        <w:instrText>":</w:instrText>
      </w:r>
      <w:r w:rsidR="00F24B6F">
        <w:rPr>
          <w:rFonts w:eastAsiaTheme="majorEastAsia" w:cs="Times New Roman"/>
          <w:szCs w:val="24"/>
          <w:lang w:val="en-US"/>
        </w:rPr>
        <w:instrText>false</w:instrText>
      </w:r>
      <w:r w:rsidR="00F24B6F" w:rsidRPr="00F24B6F">
        <w:rPr>
          <w:rFonts w:eastAsiaTheme="majorEastAsia" w:cs="Times New Roman"/>
          <w:szCs w:val="24"/>
        </w:rPr>
        <w:instrText>,"</w:instrText>
      </w:r>
      <w:r w:rsidR="00F24B6F">
        <w:rPr>
          <w:rFonts w:eastAsiaTheme="majorEastAsia" w:cs="Times New Roman"/>
          <w:szCs w:val="24"/>
          <w:lang w:val="en-US"/>
        </w:rPr>
        <w:instrText>suffix</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family</w:instrText>
      </w:r>
      <w:r w:rsidR="00F24B6F" w:rsidRPr="00F24B6F">
        <w:rPr>
          <w:rFonts w:eastAsiaTheme="majorEastAsia" w:cs="Times New Roman"/>
          <w:szCs w:val="24"/>
        </w:rPr>
        <w:instrText>":"</w:instrText>
      </w:r>
      <w:r w:rsidR="00F24B6F">
        <w:rPr>
          <w:rFonts w:eastAsiaTheme="majorEastAsia" w:cs="Times New Roman"/>
          <w:szCs w:val="24"/>
          <w:lang w:val="en-US"/>
        </w:rPr>
        <w:instrText>To</w:instrText>
      </w:r>
      <w:r w:rsidR="00F24B6F" w:rsidRPr="00F24B6F">
        <w:rPr>
          <w:rFonts w:eastAsiaTheme="majorEastAsia" w:cs="Times New Roman"/>
          <w:szCs w:val="24"/>
        </w:rPr>
        <w:instrText>","</w:instrText>
      </w:r>
      <w:r w:rsidR="00F24B6F">
        <w:rPr>
          <w:rFonts w:eastAsiaTheme="majorEastAsia" w:cs="Times New Roman"/>
          <w:szCs w:val="24"/>
          <w:lang w:val="en-US"/>
        </w:rPr>
        <w:instrText>given</w:instrText>
      </w:r>
      <w:r w:rsidR="00F24B6F" w:rsidRPr="00F24B6F">
        <w:rPr>
          <w:rFonts w:eastAsiaTheme="majorEastAsia" w:cs="Times New Roman"/>
          <w:szCs w:val="24"/>
        </w:rPr>
        <w:instrText>":"</w:instrText>
      </w:r>
      <w:r w:rsidR="00F24B6F">
        <w:rPr>
          <w:rFonts w:eastAsiaTheme="majorEastAsia" w:cs="Times New Roman"/>
          <w:szCs w:val="24"/>
          <w:lang w:val="en-US"/>
        </w:rPr>
        <w:instrText>Meekai</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w:instrText>
      </w:r>
      <w:r w:rsidR="00F24B6F" w:rsidRPr="00F24B6F">
        <w:rPr>
          <w:rFonts w:eastAsiaTheme="majorEastAsia" w:cs="Times New Roman"/>
          <w:szCs w:val="24"/>
        </w:rPr>
        <w:instrText>","</w:instrText>
      </w:r>
      <w:r w:rsidR="00F24B6F">
        <w:rPr>
          <w:rFonts w:eastAsiaTheme="majorEastAsia" w:cs="Times New Roman"/>
          <w:szCs w:val="24"/>
          <w:lang w:val="en-US"/>
        </w:rPr>
        <w:instrText>non</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parse</w:instrText>
      </w:r>
      <w:r w:rsidR="00F24B6F" w:rsidRPr="00F24B6F">
        <w:rPr>
          <w:rFonts w:eastAsiaTheme="majorEastAsia" w:cs="Times New Roman"/>
          <w:szCs w:val="24"/>
        </w:rPr>
        <w:instrText>-</w:instrText>
      </w:r>
      <w:r w:rsidR="00F24B6F">
        <w:rPr>
          <w:rFonts w:eastAsiaTheme="majorEastAsia" w:cs="Times New Roman"/>
          <w:szCs w:val="24"/>
          <w:lang w:val="en-US"/>
        </w:rPr>
        <w:instrText>names</w:instrText>
      </w:r>
      <w:r w:rsidR="00F24B6F" w:rsidRPr="00F24B6F">
        <w:rPr>
          <w:rFonts w:eastAsiaTheme="majorEastAsia" w:cs="Times New Roman"/>
          <w:szCs w:val="24"/>
        </w:rPr>
        <w:instrText>":</w:instrText>
      </w:r>
      <w:r w:rsidR="00F24B6F">
        <w:rPr>
          <w:rFonts w:eastAsiaTheme="majorEastAsia" w:cs="Times New Roman"/>
          <w:szCs w:val="24"/>
          <w:lang w:val="en-US"/>
        </w:rPr>
        <w:instrText>false</w:instrText>
      </w:r>
      <w:r w:rsidR="00F24B6F" w:rsidRPr="00F24B6F">
        <w:rPr>
          <w:rFonts w:eastAsiaTheme="majorEastAsia" w:cs="Times New Roman"/>
          <w:szCs w:val="24"/>
        </w:rPr>
        <w:instrText>,"</w:instrText>
      </w:r>
      <w:r w:rsidR="00F24B6F">
        <w:rPr>
          <w:rFonts w:eastAsiaTheme="majorEastAsia" w:cs="Times New Roman"/>
          <w:szCs w:val="24"/>
          <w:lang w:val="en-US"/>
        </w:rPr>
        <w:instrText>suffix</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family</w:instrText>
      </w:r>
      <w:r w:rsidR="00F24B6F" w:rsidRPr="00F24B6F">
        <w:rPr>
          <w:rFonts w:eastAsiaTheme="majorEastAsia" w:cs="Times New Roman"/>
          <w:szCs w:val="24"/>
        </w:rPr>
        <w:instrText>":"</w:instrText>
      </w:r>
      <w:r w:rsidR="00F24B6F">
        <w:rPr>
          <w:rFonts w:eastAsiaTheme="majorEastAsia" w:cs="Times New Roman"/>
          <w:szCs w:val="24"/>
          <w:lang w:val="en-US"/>
        </w:rPr>
        <w:instrText>Rust</w:instrText>
      </w:r>
      <w:r w:rsidR="00F24B6F" w:rsidRPr="00F24B6F">
        <w:rPr>
          <w:rFonts w:eastAsiaTheme="majorEastAsia" w:cs="Times New Roman"/>
          <w:szCs w:val="24"/>
        </w:rPr>
        <w:instrText>","</w:instrText>
      </w:r>
      <w:r w:rsidR="00F24B6F">
        <w:rPr>
          <w:rFonts w:eastAsiaTheme="majorEastAsia" w:cs="Times New Roman"/>
          <w:szCs w:val="24"/>
          <w:lang w:val="en-US"/>
        </w:rPr>
        <w:instrText>given</w:instrText>
      </w:r>
      <w:r w:rsidR="00F24B6F" w:rsidRPr="00F24B6F">
        <w:rPr>
          <w:rFonts w:eastAsiaTheme="majorEastAsia" w:cs="Times New Roman"/>
          <w:szCs w:val="24"/>
        </w:rPr>
        <w:instrText>":"</w:instrText>
      </w:r>
      <w:r w:rsidR="00F24B6F">
        <w:rPr>
          <w:rFonts w:eastAsiaTheme="majorEastAsia" w:cs="Times New Roman"/>
          <w:szCs w:val="24"/>
          <w:lang w:val="en-US"/>
        </w:rPr>
        <w:instrText>Orion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w:instrText>
      </w:r>
      <w:r w:rsidR="00F24B6F" w:rsidRPr="00F24B6F">
        <w:rPr>
          <w:rFonts w:eastAsiaTheme="majorEastAsia" w:cs="Times New Roman"/>
          <w:szCs w:val="24"/>
        </w:rPr>
        <w:instrText>","</w:instrText>
      </w:r>
      <w:r w:rsidR="00F24B6F">
        <w:rPr>
          <w:rFonts w:eastAsiaTheme="majorEastAsia" w:cs="Times New Roman"/>
          <w:szCs w:val="24"/>
          <w:lang w:val="en-US"/>
        </w:rPr>
        <w:instrText>non</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parse</w:instrText>
      </w:r>
      <w:r w:rsidR="00F24B6F" w:rsidRPr="00F24B6F">
        <w:rPr>
          <w:rFonts w:eastAsiaTheme="majorEastAsia" w:cs="Times New Roman"/>
          <w:szCs w:val="24"/>
        </w:rPr>
        <w:instrText>-</w:instrText>
      </w:r>
      <w:r w:rsidR="00F24B6F">
        <w:rPr>
          <w:rFonts w:eastAsiaTheme="majorEastAsia" w:cs="Times New Roman"/>
          <w:szCs w:val="24"/>
          <w:lang w:val="en-US"/>
        </w:rPr>
        <w:instrText>names</w:instrText>
      </w:r>
      <w:r w:rsidR="00F24B6F" w:rsidRPr="00F24B6F">
        <w:rPr>
          <w:rFonts w:eastAsiaTheme="majorEastAsia" w:cs="Times New Roman"/>
          <w:szCs w:val="24"/>
        </w:rPr>
        <w:instrText>":</w:instrText>
      </w:r>
      <w:r w:rsidR="00F24B6F">
        <w:rPr>
          <w:rFonts w:eastAsiaTheme="majorEastAsia" w:cs="Times New Roman"/>
          <w:szCs w:val="24"/>
          <w:lang w:val="en-US"/>
        </w:rPr>
        <w:instrText>false</w:instrText>
      </w:r>
      <w:r w:rsidR="00F24B6F" w:rsidRPr="00F24B6F">
        <w:rPr>
          <w:rFonts w:eastAsiaTheme="majorEastAsia" w:cs="Times New Roman"/>
          <w:szCs w:val="24"/>
        </w:rPr>
        <w:instrText>,"</w:instrText>
      </w:r>
      <w:r w:rsidR="00F24B6F">
        <w:rPr>
          <w:rFonts w:eastAsiaTheme="majorEastAsia" w:cs="Times New Roman"/>
          <w:szCs w:val="24"/>
          <w:lang w:val="en-US"/>
        </w:rPr>
        <w:instrText>suffix</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family</w:instrText>
      </w:r>
      <w:r w:rsidR="00F24B6F" w:rsidRPr="00F24B6F">
        <w:rPr>
          <w:rFonts w:eastAsiaTheme="majorEastAsia" w:cs="Times New Roman"/>
          <w:szCs w:val="24"/>
        </w:rPr>
        <w:instrText>":"</w:instrText>
      </w:r>
      <w:r w:rsidR="00F24B6F">
        <w:rPr>
          <w:rFonts w:eastAsiaTheme="majorEastAsia" w:cs="Times New Roman"/>
          <w:szCs w:val="24"/>
          <w:lang w:val="en-US"/>
        </w:rPr>
        <w:instrText>Althuisius</w:instrText>
      </w:r>
      <w:r w:rsidR="00F24B6F" w:rsidRPr="00F24B6F">
        <w:rPr>
          <w:rFonts w:eastAsiaTheme="majorEastAsia" w:cs="Times New Roman"/>
          <w:szCs w:val="24"/>
        </w:rPr>
        <w:instrText>","</w:instrText>
      </w:r>
      <w:r w:rsidR="00F24B6F">
        <w:rPr>
          <w:rFonts w:eastAsiaTheme="majorEastAsia" w:cs="Times New Roman"/>
          <w:szCs w:val="24"/>
          <w:lang w:val="en-US"/>
        </w:rPr>
        <w:instrText>given</w:instrText>
      </w:r>
      <w:r w:rsidR="00F24B6F" w:rsidRPr="00F24B6F">
        <w:rPr>
          <w:rFonts w:eastAsiaTheme="majorEastAsia" w:cs="Times New Roman"/>
          <w:szCs w:val="24"/>
        </w:rPr>
        <w:instrText>":"</w:instrText>
      </w:r>
      <w:r w:rsidR="00F24B6F">
        <w:rPr>
          <w:rFonts w:eastAsiaTheme="majorEastAsia" w:cs="Times New Roman"/>
          <w:szCs w:val="24"/>
          <w:lang w:val="en-US"/>
        </w:rPr>
        <w:instrText>Sietske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M</w:instrText>
      </w:r>
      <w:r w:rsidR="00F24B6F" w:rsidRPr="00F24B6F">
        <w:rPr>
          <w:rFonts w:eastAsiaTheme="majorEastAsia" w:cs="Times New Roman"/>
          <w:szCs w:val="24"/>
        </w:rPr>
        <w:instrText>","</w:instrText>
      </w:r>
      <w:r w:rsidR="00F24B6F">
        <w:rPr>
          <w:rFonts w:eastAsiaTheme="majorEastAsia" w:cs="Times New Roman"/>
          <w:szCs w:val="24"/>
          <w:lang w:val="en-US"/>
        </w:rPr>
        <w:instrText>non</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parse</w:instrText>
      </w:r>
      <w:r w:rsidR="00F24B6F" w:rsidRPr="00F24B6F">
        <w:rPr>
          <w:rFonts w:eastAsiaTheme="majorEastAsia" w:cs="Times New Roman"/>
          <w:szCs w:val="24"/>
        </w:rPr>
        <w:instrText>-</w:instrText>
      </w:r>
      <w:r w:rsidR="00F24B6F">
        <w:rPr>
          <w:rFonts w:eastAsiaTheme="majorEastAsia" w:cs="Times New Roman"/>
          <w:szCs w:val="24"/>
          <w:lang w:val="en-US"/>
        </w:rPr>
        <w:instrText>names</w:instrText>
      </w:r>
      <w:r w:rsidR="00F24B6F" w:rsidRPr="00F24B6F">
        <w:rPr>
          <w:rFonts w:eastAsiaTheme="majorEastAsia" w:cs="Times New Roman"/>
          <w:szCs w:val="24"/>
        </w:rPr>
        <w:instrText>":</w:instrText>
      </w:r>
      <w:r w:rsidR="00F24B6F">
        <w:rPr>
          <w:rFonts w:eastAsiaTheme="majorEastAsia" w:cs="Times New Roman"/>
          <w:szCs w:val="24"/>
          <w:lang w:val="en-US"/>
        </w:rPr>
        <w:instrText>false</w:instrText>
      </w:r>
      <w:r w:rsidR="00F24B6F" w:rsidRPr="00F24B6F">
        <w:rPr>
          <w:rFonts w:eastAsiaTheme="majorEastAsia" w:cs="Times New Roman"/>
          <w:szCs w:val="24"/>
        </w:rPr>
        <w:instrText>,"</w:instrText>
      </w:r>
      <w:r w:rsidR="00F24B6F">
        <w:rPr>
          <w:rFonts w:eastAsiaTheme="majorEastAsia" w:cs="Times New Roman"/>
          <w:szCs w:val="24"/>
          <w:lang w:val="en-US"/>
        </w:rPr>
        <w:instrText>suffix</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family</w:instrText>
      </w:r>
      <w:r w:rsidR="00F24B6F" w:rsidRPr="00F24B6F">
        <w:rPr>
          <w:rFonts w:eastAsiaTheme="majorEastAsia" w:cs="Times New Roman"/>
          <w:szCs w:val="24"/>
        </w:rPr>
        <w:instrText>":"</w:instrText>
      </w:r>
      <w:r w:rsidR="00F24B6F">
        <w:rPr>
          <w:rFonts w:eastAsiaTheme="majorEastAsia" w:cs="Times New Roman"/>
          <w:szCs w:val="24"/>
          <w:lang w:val="en-US"/>
        </w:rPr>
        <w:instrText>Nicolaides</w:instrText>
      </w:r>
      <w:r w:rsidR="00F24B6F" w:rsidRPr="00F24B6F">
        <w:rPr>
          <w:rFonts w:eastAsiaTheme="majorEastAsia" w:cs="Times New Roman"/>
          <w:szCs w:val="24"/>
        </w:rPr>
        <w:instrText>","</w:instrText>
      </w:r>
      <w:r w:rsidR="00F24B6F">
        <w:rPr>
          <w:rFonts w:eastAsiaTheme="majorEastAsia" w:cs="Times New Roman"/>
          <w:szCs w:val="24"/>
          <w:lang w:val="en-US"/>
        </w:rPr>
        <w:instrText>given</w:instrText>
      </w:r>
      <w:r w:rsidR="00F24B6F" w:rsidRPr="00F24B6F">
        <w:rPr>
          <w:rFonts w:eastAsiaTheme="majorEastAsia" w:cs="Times New Roman"/>
          <w:szCs w:val="24"/>
        </w:rPr>
        <w:instrText>":"</w:instrText>
      </w:r>
      <w:r w:rsidR="00F24B6F">
        <w:rPr>
          <w:rFonts w:eastAsiaTheme="majorEastAsia" w:cs="Times New Roman"/>
          <w:szCs w:val="24"/>
          <w:lang w:val="en-US"/>
        </w:rPr>
        <w:instrText>Kypros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H</w:instrText>
      </w:r>
      <w:r w:rsidR="00F24B6F" w:rsidRPr="00F24B6F">
        <w:rPr>
          <w:rFonts w:eastAsiaTheme="majorEastAsia" w:cs="Times New Roman"/>
          <w:szCs w:val="24"/>
        </w:rPr>
        <w:instrText>","</w:instrText>
      </w:r>
      <w:r w:rsidR="00F24B6F">
        <w:rPr>
          <w:rFonts w:eastAsiaTheme="majorEastAsia" w:cs="Times New Roman"/>
          <w:szCs w:val="24"/>
          <w:lang w:val="en-US"/>
        </w:rPr>
        <w:instrText>non</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parse</w:instrText>
      </w:r>
      <w:r w:rsidR="00F24B6F" w:rsidRPr="00F24B6F">
        <w:rPr>
          <w:rFonts w:eastAsiaTheme="majorEastAsia" w:cs="Times New Roman"/>
          <w:szCs w:val="24"/>
        </w:rPr>
        <w:instrText>-</w:instrText>
      </w:r>
      <w:r w:rsidR="00F24B6F">
        <w:rPr>
          <w:rFonts w:eastAsiaTheme="majorEastAsia" w:cs="Times New Roman"/>
          <w:szCs w:val="24"/>
          <w:lang w:val="en-US"/>
        </w:rPr>
        <w:instrText>names</w:instrText>
      </w:r>
      <w:r w:rsidR="00F24B6F" w:rsidRPr="00F24B6F">
        <w:rPr>
          <w:rFonts w:eastAsiaTheme="majorEastAsia" w:cs="Times New Roman"/>
          <w:szCs w:val="24"/>
        </w:rPr>
        <w:instrText>":</w:instrText>
      </w:r>
      <w:r w:rsidR="00F24B6F">
        <w:rPr>
          <w:rFonts w:eastAsiaTheme="majorEastAsia" w:cs="Times New Roman"/>
          <w:szCs w:val="24"/>
          <w:lang w:val="en-US"/>
        </w:rPr>
        <w:instrText>false</w:instrText>
      </w:r>
      <w:r w:rsidR="00F24B6F" w:rsidRPr="00F24B6F">
        <w:rPr>
          <w:rFonts w:eastAsiaTheme="majorEastAsia" w:cs="Times New Roman"/>
          <w:szCs w:val="24"/>
        </w:rPr>
        <w:instrText>,"</w:instrText>
      </w:r>
      <w:r w:rsidR="00F24B6F">
        <w:rPr>
          <w:rFonts w:eastAsiaTheme="majorEastAsia" w:cs="Times New Roman"/>
          <w:szCs w:val="24"/>
          <w:lang w:val="en-US"/>
        </w:rPr>
        <w:instrText>suffix</w:instrText>
      </w:r>
      <w:r w:rsidR="00F24B6F" w:rsidRPr="00F24B6F">
        <w:rPr>
          <w:rFonts w:eastAsiaTheme="majorEastAsia" w:cs="Times New Roman"/>
          <w:szCs w:val="24"/>
        </w:rPr>
        <w:instrText>":""}],"</w:instrText>
      </w:r>
      <w:r w:rsidR="00F24B6F">
        <w:rPr>
          <w:rFonts w:eastAsiaTheme="majorEastAsia" w:cs="Times New Roman"/>
          <w:szCs w:val="24"/>
          <w:lang w:val="en-US"/>
        </w:rPr>
        <w:instrText>container</w:instrText>
      </w:r>
      <w:r w:rsidR="00F24B6F" w:rsidRPr="00F24B6F">
        <w:rPr>
          <w:rFonts w:eastAsiaTheme="majorEastAsia" w:cs="Times New Roman"/>
          <w:szCs w:val="24"/>
        </w:rPr>
        <w:instrText>-</w:instrText>
      </w:r>
      <w:r w:rsidR="00F24B6F">
        <w:rPr>
          <w:rFonts w:eastAsiaTheme="majorEastAsia" w:cs="Times New Roman"/>
          <w:szCs w:val="24"/>
          <w:lang w:val="en-US"/>
        </w:rPr>
        <w:instrText>title</w:instrText>
      </w:r>
      <w:r w:rsidR="00F24B6F" w:rsidRPr="00F24B6F">
        <w:rPr>
          <w:rFonts w:eastAsiaTheme="majorEastAsia" w:cs="Times New Roman"/>
          <w:szCs w:val="24"/>
        </w:rPr>
        <w:instrText>":"</w:instrText>
      </w:r>
      <w:r w:rsidR="00F24B6F">
        <w:rPr>
          <w:rFonts w:eastAsiaTheme="majorEastAsia" w:cs="Times New Roman"/>
          <w:szCs w:val="24"/>
          <w:lang w:val="en-US"/>
        </w:rPr>
        <w:instrText>American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journal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of</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perinatology</w:instrText>
      </w:r>
      <w:r w:rsidR="00F24B6F" w:rsidRPr="00F24B6F">
        <w:rPr>
          <w:rFonts w:eastAsiaTheme="majorEastAsia" w:cs="Times New Roman"/>
          <w:szCs w:val="24"/>
        </w:rPr>
        <w:instrText>","</w:instrText>
      </w:r>
      <w:r w:rsidR="00F24B6F">
        <w:rPr>
          <w:rFonts w:eastAsiaTheme="majorEastAsia" w:cs="Times New Roman"/>
          <w:szCs w:val="24"/>
          <w:lang w:val="en-US"/>
        </w:rPr>
        <w:instrText>id</w:instrText>
      </w:r>
      <w:r w:rsidR="00F24B6F" w:rsidRPr="00F24B6F">
        <w:rPr>
          <w:rFonts w:eastAsiaTheme="majorEastAsia" w:cs="Times New Roman"/>
          <w:szCs w:val="24"/>
        </w:rPr>
        <w:instrText>":"</w:instrText>
      </w:r>
      <w:r w:rsidR="00F24B6F">
        <w:rPr>
          <w:rFonts w:eastAsiaTheme="majorEastAsia" w:cs="Times New Roman"/>
          <w:szCs w:val="24"/>
          <w:lang w:val="en-US"/>
        </w:rPr>
        <w:instrText>ITEM</w:instrText>
      </w:r>
      <w:r w:rsidR="00F24B6F" w:rsidRPr="00F24B6F">
        <w:rPr>
          <w:rFonts w:eastAsiaTheme="majorEastAsia" w:cs="Times New Roman"/>
          <w:szCs w:val="24"/>
        </w:rPr>
        <w:instrText>-1","</w:instrText>
      </w:r>
      <w:r w:rsidR="00F24B6F">
        <w:rPr>
          <w:rFonts w:eastAsiaTheme="majorEastAsia" w:cs="Times New Roman"/>
          <w:szCs w:val="24"/>
          <w:lang w:val="en-US"/>
        </w:rPr>
        <w:instrText>issue</w:instrText>
      </w:r>
      <w:r w:rsidR="00F24B6F" w:rsidRPr="00F24B6F">
        <w:rPr>
          <w:rFonts w:eastAsiaTheme="majorEastAsia" w:cs="Times New Roman"/>
          <w:szCs w:val="24"/>
        </w:rPr>
        <w:instrText>":"1","</w:instrText>
      </w:r>
      <w:r w:rsidR="00F24B6F">
        <w:rPr>
          <w:rFonts w:eastAsiaTheme="majorEastAsia" w:cs="Times New Roman"/>
          <w:szCs w:val="24"/>
          <w:lang w:val="en-US"/>
        </w:rPr>
        <w:instrText>issued</w:instrText>
      </w:r>
      <w:r w:rsidR="00F24B6F" w:rsidRPr="00F24B6F">
        <w:rPr>
          <w:rFonts w:eastAsiaTheme="majorEastAsia" w:cs="Times New Roman"/>
          <w:szCs w:val="24"/>
        </w:rPr>
        <w:instrText>":{"</w:instrText>
      </w:r>
      <w:r w:rsidR="00F24B6F">
        <w:rPr>
          <w:rFonts w:eastAsiaTheme="majorEastAsia" w:cs="Times New Roman"/>
          <w:szCs w:val="24"/>
          <w:lang w:val="en-US"/>
        </w:rPr>
        <w:instrText>date</w:instrText>
      </w:r>
      <w:r w:rsidR="00F24B6F" w:rsidRPr="00F24B6F">
        <w:rPr>
          <w:rFonts w:eastAsiaTheme="majorEastAsia" w:cs="Times New Roman"/>
          <w:szCs w:val="24"/>
        </w:rPr>
        <w:instrText>-</w:instrText>
      </w:r>
      <w:r w:rsidR="00F24B6F">
        <w:rPr>
          <w:rFonts w:eastAsiaTheme="majorEastAsia" w:cs="Times New Roman"/>
          <w:szCs w:val="24"/>
          <w:lang w:val="en-US"/>
        </w:rPr>
        <w:instrText>parts</w:instrText>
      </w:r>
      <w:r w:rsidR="00F24B6F" w:rsidRPr="00F24B6F">
        <w:rPr>
          <w:rFonts w:eastAsiaTheme="majorEastAsia" w:cs="Times New Roman"/>
          <w:szCs w:val="24"/>
        </w:rPr>
        <w:instrText>":[["2007","1"]]},"</w:instrText>
      </w:r>
      <w:r w:rsidR="00F24B6F">
        <w:rPr>
          <w:rFonts w:eastAsiaTheme="majorEastAsia" w:cs="Times New Roman"/>
          <w:szCs w:val="24"/>
          <w:lang w:val="en-US"/>
        </w:rPr>
        <w:instrText>page</w:instrText>
      </w:r>
      <w:r w:rsidR="00F24B6F" w:rsidRPr="00F24B6F">
        <w:rPr>
          <w:rFonts w:eastAsiaTheme="majorEastAsia" w:cs="Times New Roman"/>
          <w:szCs w:val="24"/>
        </w:rPr>
        <w:instrText>":"55-60","</w:instrText>
      </w:r>
      <w:r w:rsidR="00F24B6F">
        <w:rPr>
          <w:rFonts w:eastAsiaTheme="majorEastAsia" w:cs="Times New Roman"/>
          <w:szCs w:val="24"/>
          <w:lang w:val="en-US"/>
        </w:rPr>
        <w:instrText>title</w:instrText>
      </w:r>
      <w:r w:rsidR="00F24B6F" w:rsidRPr="00F24B6F">
        <w:rPr>
          <w:rFonts w:eastAsiaTheme="majorEastAsia" w:cs="Times New Roman"/>
          <w:szCs w:val="24"/>
        </w:rPr>
        <w:instrText>":"</w:instrText>
      </w:r>
      <w:r w:rsidR="00F24B6F">
        <w:rPr>
          <w:rFonts w:eastAsiaTheme="majorEastAsia" w:cs="Times New Roman"/>
          <w:szCs w:val="24"/>
          <w:lang w:val="en-US"/>
        </w:rPr>
        <w:instrText>Shirodkar</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versus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McDonald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cerclage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for</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prevention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of</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preterm</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birth</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in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women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with</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short</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cervical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length</w:instrText>
      </w:r>
      <w:r w:rsidR="00F24B6F" w:rsidRPr="00F24B6F">
        <w:rPr>
          <w:rFonts w:eastAsiaTheme="majorEastAsia" w:cs="Times New Roman"/>
          <w:szCs w:val="24"/>
        </w:rPr>
        <w:instrText>.","</w:instrText>
      </w:r>
      <w:r w:rsidR="00F24B6F">
        <w:rPr>
          <w:rFonts w:eastAsiaTheme="majorEastAsia" w:cs="Times New Roman"/>
          <w:szCs w:val="24"/>
          <w:lang w:val="en-US"/>
        </w:rPr>
        <w:instrText>type</w:instrText>
      </w:r>
      <w:r w:rsidR="00F24B6F" w:rsidRPr="00F24B6F">
        <w:rPr>
          <w:rFonts w:eastAsiaTheme="majorEastAsia" w:cs="Times New Roman"/>
          <w:szCs w:val="24"/>
        </w:rPr>
        <w:instrText>":"</w:instrText>
      </w:r>
      <w:r w:rsidR="00F24B6F">
        <w:rPr>
          <w:rFonts w:eastAsiaTheme="majorEastAsia" w:cs="Times New Roman"/>
          <w:szCs w:val="24"/>
          <w:lang w:val="en-US"/>
        </w:rPr>
        <w:instrText>article</w:instrText>
      </w:r>
      <w:r w:rsidR="00F24B6F" w:rsidRPr="00F24B6F">
        <w:rPr>
          <w:rFonts w:eastAsiaTheme="majorEastAsia" w:cs="Times New Roman"/>
          <w:szCs w:val="24"/>
        </w:rPr>
        <w:instrText>-</w:instrText>
      </w:r>
      <w:r w:rsidR="00F24B6F">
        <w:rPr>
          <w:rFonts w:eastAsiaTheme="majorEastAsia" w:cs="Times New Roman"/>
          <w:szCs w:val="24"/>
          <w:lang w:val="en-US"/>
        </w:rPr>
        <w:instrText>journal</w:instrText>
      </w:r>
      <w:r w:rsidR="00F24B6F" w:rsidRPr="00F24B6F">
        <w:rPr>
          <w:rFonts w:eastAsiaTheme="majorEastAsia" w:cs="Times New Roman"/>
          <w:szCs w:val="24"/>
        </w:rPr>
        <w:instrText>","</w:instrText>
      </w:r>
      <w:r w:rsidR="00F24B6F">
        <w:rPr>
          <w:rFonts w:eastAsiaTheme="majorEastAsia" w:cs="Times New Roman"/>
          <w:szCs w:val="24"/>
          <w:lang w:val="en-US"/>
        </w:rPr>
        <w:instrText>volume</w:instrText>
      </w:r>
      <w:r w:rsidR="00F24B6F" w:rsidRPr="00F24B6F">
        <w:rPr>
          <w:rFonts w:eastAsiaTheme="majorEastAsia" w:cs="Times New Roman"/>
          <w:szCs w:val="24"/>
        </w:rPr>
        <w:instrText>":"24"},"</w:instrText>
      </w:r>
      <w:r w:rsidR="00F24B6F">
        <w:rPr>
          <w:rFonts w:eastAsiaTheme="majorEastAsia" w:cs="Times New Roman"/>
          <w:szCs w:val="24"/>
          <w:lang w:val="en-US"/>
        </w:rPr>
        <w:instrText>uris</w:instrText>
      </w:r>
      <w:r w:rsidR="00F24B6F" w:rsidRPr="00F24B6F">
        <w:rPr>
          <w:rFonts w:eastAsiaTheme="majorEastAsia" w:cs="Times New Roman"/>
          <w:szCs w:val="24"/>
        </w:rPr>
        <w:instrText>":["</w:instrText>
      </w:r>
      <w:r w:rsidR="00F24B6F">
        <w:rPr>
          <w:rFonts w:eastAsiaTheme="majorEastAsia" w:cs="Times New Roman"/>
          <w:szCs w:val="24"/>
          <w:lang w:val="en-US"/>
        </w:rPr>
        <w:instrText>http</w:instrText>
      </w:r>
      <w:r w:rsidR="00F24B6F" w:rsidRPr="00F24B6F">
        <w:rPr>
          <w:rFonts w:eastAsiaTheme="majorEastAsia" w:cs="Times New Roman"/>
          <w:szCs w:val="24"/>
        </w:rPr>
        <w:instrText>://</w:instrText>
      </w:r>
      <w:r w:rsidR="00F24B6F">
        <w:rPr>
          <w:rFonts w:eastAsiaTheme="majorEastAsia" w:cs="Times New Roman"/>
          <w:szCs w:val="24"/>
          <w:lang w:val="en-US"/>
        </w:rPr>
        <w:instrText>www</w:instrText>
      </w:r>
      <w:r w:rsidR="00F24B6F" w:rsidRPr="00F24B6F">
        <w:rPr>
          <w:rFonts w:eastAsiaTheme="majorEastAsia" w:cs="Times New Roman"/>
          <w:szCs w:val="24"/>
        </w:rPr>
        <w:instrText>.</w:instrText>
      </w:r>
      <w:r w:rsidR="00F24B6F">
        <w:rPr>
          <w:rFonts w:eastAsiaTheme="majorEastAsia" w:cs="Times New Roman"/>
          <w:szCs w:val="24"/>
          <w:lang w:val="en-US"/>
        </w:rPr>
        <w:instrText>mendeley</w:instrText>
      </w:r>
      <w:r w:rsidR="00F24B6F" w:rsidRPr="00F24B6F">
        <w:rPr>
          <w:rFonts w:eastAsiaTheme="majorEastAsia" w:cs="Times New Roman"/>
          <w:szCs w:val="24"/>
        </w:rPr>
        <w:instrText>.</w:instrText>
      </w:r>
      <w:r w:rsidR="00F24B6F">
        <w:rPr>
          <w:rFonts w:eastAsiaTheme="majorEastAsia" w:cs="Times New Roman"/>
          <w:szCs w:val="24"/>
          <w:lang w:val="en-US"/>
        </w:rPr>
        <w:instrText>com</w:instrText>
      </w:r>
      <w:r w:rsidR="00F24B6F" w:rsidRPr="00F24B6F">
        <w:rPr>
          <w:rFonts w:eastAsiaTheme="majorEastAsia" w:cs="Times New Roman"/>
          <w:szCs w:val="24"/>
        </w:rPr>
        <w:instrText>/</w:instrText>
      </w:r>
      <w:r w:rsidR="00F24B6F">
        <w:rPr>
          <w:rFonts w:eastAsiaTheme="majorEastAsia" w:cs="Times New Roman"/>
          <w:szCs w:val="24"/>
          <w:lang w:val="en-US"/>
        </w:rPr>
        <w:instrText>documents</w:instrText>
      </w:r>
      <w:r w:rsidR="00F24B6F" w:rsidRPr="00F24B6F">
        <w:rPr>
          <w:rFonts w:eastAsiaTheme="majorEastAsia" w:cs="Times New Roman"/>
          <w:szCs w:val="24"/>
        </w:rPr>
        <w:instrText>/?</w:instrText>
      </w:r>
      <w:r w:rsidR="00F24B6F">
        <w:rPr>
          <w:rFonts w:eastAsiaTheme="majorEastAsia" w:cs="Times New Roman"/>
          <w:szCs w:val="24"/>
          <w:lang w:val="en-US"/>
        </w:rPr>
        <w:instrText>uuid</w:instrText>
      </w:r>
      <w:r w:rsidR="00F24B6F" w:rsidRPr="00F24B6F">
        <w:rPr>
          <w:rFonts w:eastAsiaTheme="majorEastAsia" w:cs="Times New Roman"/>
          <w:szCs w:val="24"/>
        </w:rPr>
        <w:instrText>=722</w:instrText>
      </w:r>
      <w:r w:rsidR="00F24B6F">
        <w:rPr>
          <w:rFonts w:eastAsiaTheme="majorEastAsia" w:cs="Times New Roman"/>
          <w:szCs w:val="24"/>
          <w:lang w:val="en-US"/>
        </w:rPr>
        <w:instrText>c</w:instrText>
      </w:r>
      <w:r w:rsidR="00F24B6F" w:rsidRPr="00F24B6F">
        <w:rPr>
          <w:rFonts w:eastAsiaTheme="majorEastAsia" w:cs="Times New Roman"/>
          <w:szCs w:val="24"/>
        </w:rPr>
        <w:instrText>1</w:instrText>
      </w:r>
      <w:r w:rsidR="00F24B6F">
        <w:rPr>
          <w:rFonts w:eastAsiaTheme="majorEastAsia" w:cs="Times New Roman"/>
          <w:szCs w:val="24"/>
          <w:lang w:val="en-US"/>
        </w:rPr>
        <w:instrText>ebe</w:instrText>
      </w:r>
      <w:r w:rsidR="00F24B6F" w:rsidRPr="00F24B6F">
        <w:rPr>
          <w:rFonts w:eastAsiaTheme="majorEastAsia" w:cs="Times New Roman"/>
          <w:szCs w:val="24"/>
        </w:rPr>
        <w:instrText>-</w:instrText>
      </w:r>
      <w:r w:rsidR="00F24B6F">
        <w:rPr>
          <w:rFonts w:eastAsiaTheme="majorEastAsia" w:cs="Times New Roman"/>
          <w:szCs w:val="24"/>
          <w:lang w:val="en-US"/>
        </w:rPr>
        <w:instrText>d</w:instrText>
      </w:r>
      <w:r w:rsidR="00F24B6F" w:rsidRPr="00F24B6F">
        <w:rPr>
          <w:rFonts w:eastAsiaTheme="majorEastAsia" w:cs="Times New Roman"/>
          <w:szCs w:val="24"/>
        </w:rPr>
        <w:instrText>0</w:instrText>
      </w:r>
      <w:r w:rsidR="00F24B6F">
        <w:rPr>
          <w:rFonts w:eastAsiaTheme="majorEastAsia" w:cs="Times New Roman"/>
          <w:szCs w:val="24"/>
          <w:lang w:val="en-US"/>
        </w:rPr>
        <w:instrText>c</w:instrText>
      </w:r>
      <w:r w:rsidR="00F24B6F" w:rsidRPr="00F24B6F">
        <w:rPr>
          <w:rFonts w:eastAsiaTheme="majorEastAsia" w:cs="Times New Roman"/>
          <w:szCs w:val="24"/>
        </w:rPr>
        <w:instrText>1-476</w:instrText>
      </w:r>
      <w:r w:rsidR="00F24B6F">
        <w:rPr>
          <w:rFonts w:eastAsiaTheme="majorEastAsia" w:cs="Times New Roman"/>
          <w:szCs w:val="24"/>
          <w:lang w:val="en-US"/>
        </w:rPr>
        <w:instrText>c</w:instrText>
      </w:r>
      <w:r w:rsidR="00F24B6F" w:rsidRPr="00F24B6F">
        <w:rPr>
          <w:rFonts w:eastAsiaTheme="majorEastAsia" w:cs="Times New Roman"/>
          <w:szCs w:val="24"/>
        </w:rPr>
        <w:instrText>-</w:instrText>
      </w:r>
      <w:r w:rsidR="00F24B6F">
        <w:rPr>
          <w:rFonts w:eastAsiaTheme="majorEastAsia" w:cs="Times New Roman"/>
          <w:szCs w:val="24"/>
          <w:lang w:val="en-US"/>
        </w:rPr>
        <w:instrText>b</w:instrText>
      </w:r>
      <w:r w:rsidR="00F24B6F" w:rsidRPr="00F24B6F">
        <w:rPr>
          <w:rFonts w:eastAsiaTheme="majorEastAsia" w:cs="Times New Roman"/>
          <w:szCs w:val="24"/>
        </w:rPr>
        <w:instrText>817-334</w:instrText>
      </w:r>
      <w:r w:rsidR="00F24B6F">
        <w:rPr>
          <w:rFonts w:eastAsiaTheme="majorEastAsia" w:cs="Times New Roman"/>
          <w:szCs w:val="24"/>
          <w:lang w:val="en-US"/>
        </w:rPr>
        <w:instrText>ded</w:instrText>
      </w:r>
      <w:r w:rsidR="00F24B6F" w:rsidRPr="00F24B6F">
        <w:rPr>
          <w:rFonts w:eastAsiaTheme="majorEastAsia" w:cs="Times New Roman"/>
          <w:szCs w:val="24"/>
        </w:rPr>
        <w:instrText>481422","</w:instrText>
      </w:r>
      <w:r w:rsidR="00F24B6F">
        <w:rPr>
          <w:rFonts w:eastAsiaTheme="majorEastAsia" w:cs="Times New Roman"/>
          <w:szCs w:val="24"/>
          <w:lang w:val="en-US"/>
        </w:rPr>
        <w:instrText>http</w:instrText>
      </w:r>
      <w:r w:rsidR="00F24B6F" w:rsidRPr="00F24B6F">
        <w:rPr>
          <w:rFonts w:eastAsiaTheme="majorEastAsia" w:cs="Times New Roman"/>
          <w:szCs w:val="24"/>
        </w:rPr>
        <w:instrText>://</w:instrText>
      </w:r>
      <w:r w:rsidR="00F24B6F">
        <w:rPr>
          <w:rFonts w:eastAsiaTheme="majorEastAsia" w:cs="Times New Roman"/>
          <w:szCs w:val="24"/>
          <w:lang w:val="en-US"/>
        </w:rPr>
        <w:instrText>www</w:instrText>
      </w:r>
      <w:r w:rsidR="00F24B6F" w:rsidRPr="00F24B6F">
        <w:rPr>
          <w:rFonts w:eastAsiaTheme="majorEastAsia" w:cs="Times New Roman"/>
          <w:szCs w:val="24"/>
        </w:rPr>
        <w:instrText>.</w:instrText>
      </w:r>
      <w:r w:rsidR="00F24B6F">
        <w:rPr>
          <w:rFonts w:eastAsiaTheme="majorEastAsia" w:cs="Times New Roman"/>
          <w:szCs w:val="24"/>
          <w:lang w:val="en-US"/>
        </w:rPr>
        <w:instrText>mendeley</w:instrText>
      </w:r>
      <w:r w:rsidR="00F24B6F" w:rsidRPr="00F24B6F">
        <w:rPr>
          <w:rFonts w:eastAsiaTheme="majorEastAsia" w:cs="Times New Roman"/>
          <w:szCs w:val="24"/>
        </w:rPr>
        <w:instrText>.</w:instrText>
      </w:r>
      <w:r w:rsidR="00F24B6F">
        <w:rPr>
          <w:rFonts w:eastAsiaTheme="majorEastAsia" w:cs="Times New Roman"/>
          <w:szCs w:val="24"/>
          <w:lang w:val="en-US"/>
        </w:rPr>
        <w:instrText>com</w:instrText>
      </w:r>
      <w:r w:rsidR="00F24B6F" w:rsidRPr="00F24B6F">
        <w:rPr>
          <w:rFonts w:eastAsiaTheme="majorEastAsia" w:cs="Times New Roman"/>
          <w:szCs w:val="24"/>
        </w:rPr>
        <w:instrText>/</w:instrText>
      </w:r>
      <w:r w:rsidR="00F24B6F">
        <w:rPr>
          <w:rFonts w:eastAsiaTheme="majorEastAsia" w:cs="Times New Roman"/>
          <w:szCs w:val="24"/>
          <w:lang w:val="en-US"/>
        </w:rPr>
        <w:instrText>documents</w:instrText>
      </w:r>
      <w:r w:rsidR="00F24B6F" w:rsidRPr="00F24B6F">
        <w:rPr>
          <w:rFonts w:eastAsiaTheme="majorEastAsia" w:cs="Times New Roman"/>
          <w:szCs w:val="24"/>
        </w:rPr>
        <w:instrText>/?</w:instrText>
      </w:r>
      <w:r w:rsidR="00F24B6F">
        <w:rPr>
          <w:rFonts w:eastAsiaTheme="majorEastAsia" w:cs="Times New Roman"/>
          <w:szCs w:val="24"/>
          <w:lang w:val="en-US"/>
        </w:rPr>
        <w:instrText>uuid</w:instrText>
      </w:r>
      <w:r w:rsidR="00F24B6F" w:rsidRPr="00F24B6F">
        <w:rPr>
          <w:rFonts w:eastAsiaTheme="majorEastAsia" w:cs="Times New Roman"/>
          <w:szCs w:val="24"/>
        </w:rPr>
        <w:instrText>=</w:instrText>
      </w:r>
      <w:r w:rsidR="00F24B6F">
        <w:rPr>
          <w:rFonts w:eastAsiaTheme="majorEastAsia" w:cs="Times New Roman"/>
          <w:szCs w:val="24"/>
          <w:lang w:val="en-US"/>
        </w:rPr>
        <w:instrText>b</w:instrText>
      </w:r>
      <w:r w:rsidR="00F24B6F" w:rsidRPr="00F24B6F">
        <w:rPr>
          <w:rFonts w:eastAsiaTheme="majorEastAsia" w:cs="Times New Roman"/>
          <w:szCs w:val="24"/>
        </w:rPr>
        <w:instrText>66</w:instrText>
      </w:r>
      <w:r w:rsidR="00F24B6F">
        <w:rPr>
          <w:rFonts w:eastAsiaTheme="majorEastAsia" w:cs="Times New Roman"/>
          <w:szCs w:val="24"/>
          <w:lang w:val="en-US"/>
        </w:rPr>
        <w:instrText>fdebe</w:instrText>
      </w:r>
      <w:r w:rsidR="00F24B6F" w:rsidRPr="00F24B6F">
        <w:rPr>
          <w:rFonts w:eastAsiaTheme="majorEastAsia" w:cs="Times New Roman"/>
          <w:szCs w:val="24"/>
        </w:rPr>
        <w:instrText>-2</w:instrText>
      </w:r>
      <w:r w:rsidR="00F24B6F">
        <w:rPr>
          <w:rFonts w:eastAsiaTheme="majorEastAsia" w:cs="Times New Roman"/>
          <w:szCs w:val="24"/>
          <w:lang w:val="en-US"/>
        </w:rPr>
        <w:instrText>bb</w:instrText>
      </w:r>
      <w:r w:rsidR="00F24B6F" w:rsidRPr="00F24B6F">
        <w:rPr>
          <w:rFonts w:eastAsiaTheme="majorEastAsia" w:cs="Times New Roman"/>
          <w:szCs w:val="24"/>
        </w:rPr>
        <w:instrText>0-439</w:instrText>
      </w:r>
      <w:r w:rsidR="00F24B6F">
        <w:rPr>
          <w:rFonts w:eastAsiaTheme="majorEastAsia" w:cs="Times New Roman"/>
          <w:szCs w:val="24"/>
          <w:lang w:val="en-US"/>
        </w:rPr>
        <w:instrText>c</w:instrText>
      </w:r>
      <w:r w:rsidR="00F24B6F" w:rsidRPr="00F24B6F">
        <w:rPr>
          <w:rFonts w:eastAsiaTheme="majorEastAsia" w:cs="Times New Roman"/>
          <w:szCs w:val="24"/>
        </w:rPr>
        <w:instrText>-</w:instrText>
      </w:r>
      <w:r w:rsidR="00F24B6F">
        <w:rPr>
          <w:rFonts w:eastAsiaTheme="majorEastAsia" w:cs="Times New Roman"/>
          <w:szCs w:val="24"/>
          <w:lang w:val="en-US"/>
        </w:rPr>
        <w:instrText>b</w:instrText>
      </w:r>
      <w:r w:rsidR="00F24B6F" w:rsidRPr="00F24B6F">
        <w:rPr>
          <w:rFonts w:eastAsiaTheme="majorEastAsia" w:cs="Times New Roman"/>
          <w:szCs w:val="24"/>
        </w:rPr>
        <w:instrText>5</w:instrText>
      </w:r>
      <w:r w:rsidR="00F24B6F">
        <w:rPr>
          <w:rFonts w:eastAsiaTheme="majorEastAsia" w:cs="Times New Roman"/>
          <w:szCs w:val="24"/>
          <w:lang w:val="en-US"/>
        </w:rPr>
        <w:instrText>e</w:instrText>
      </w:r>
      <w:r w:rsidR="00F24B6F" w:rsidRPr="00F24B6F">
        <w:rPr>
          <w:rFonts w:eastAsiaTheme="majorEastAsia" w:cs="Times New Roman"/>
          <w:szCs w:val="24"/>
        </w:rPr>
        <w:instrText>2-</w:instrText>
      </w:r>
      <w:r w:rsidR="00F24B6F">
        <w:rPr>
          <w:rFonts w:eastAsiaTheme="majorEastAsia" w:cs="Times New Roman"/>
          <w:szCs w:val="24"/>
          <w:lang w:val="en-US"/>
        </w:rPr>
        <w:instrText>d</w:instrText>
      </w:r>
      <w:r w:rsidR="00F24B6F" w:rsidRPr="00F24B6F">
        <w:rPr>
          <w:rFonts w:eastAsiaTheme="majorEastAsia" w:cs="Times New Roman"/>
          <w:szCs w:val="24"/>
        </w:rPr>
        <w:instrText>92</w:instrText>
      </w:r>
      <w:r w:rsidR="00F24B6F">
        <w:rPr>
          <w:rFonts w:eastAsiaTheme="majorEastAsia" w:cs="Times New Roman"/>
          <w:szCs w:val="24"/>
          <w:lang w:val="en-US"/>
        </w:rPr>
        <w:instrText>b</w:instrText>
      </w:r>
      <w:r w:rsidR="00F24B6F" w:rsidRPr="00F24B6F">
        <w:rPr>
          <w:rFonts w:eastAsiaTheme="majorEastAsia" w:cs="Times New Roman"/>
          <w:szCs w:val="24"/>
        </w:rPr>
        <w:instrText>0</w:instrText>
      </w:r>
      <w:r w:rsidR="00F24B6F">
        <w:rPr>
          <w:rFonts w:eastAsiaTheme="majorEastAsia" w:cs="Times New Roman"/>
          <w:szCs w:val="24"/>
          <w:lang w:val="en-US"/>
        </w:rPr>
        <w:instrText>ea</w:instrText>
      </w:r>
      <w:r w:rsidR="00F24B6F" w:rsidRPr="00F24B6F">
        <w:rPr>
          <w:rFonts w:eastAsiaTheme="majorEastAsia" w:cs="Times New Roman"/>
          <w:szCs w:val="24"/>
        </w:rPr>
        <w:instrText>9</w:instrText>
      </w:r>
      <w:r w:rsidR="00F24B6F">
        <w:rPr>
          <w:rFonts w:eastAsiaTheme="majorEastAsia" w:cs="Times New Roman"/>
          <w:szCs w:val="24"/>
          <w:lang w:val="en-US"/>
        </w:rPr>
        <w:instrText>f</w:instrText>
      </w:r>
      <w:r w:rsidR="00F24B6F" w:rsidRPr="00F24B6F">
        <w:rPr>
          <w:rFonts w:eastAsiaTheme="majorEastAsia" w:cs="Times New Roman"/>
          <w:szCs w:val="24"/>
        </w:rPr>
        <w:instrText>286","</w:instrText>
      </w:r>
      <w:r w:rsidR="00F24B6F">
        <w:rPr>
          <w:rFonts w:eastAsiaTheme="majorEastAsia" w:cs="Times New Roman"/>
          <w:szCs w:val="24"/>
          <w:lang w:val="en-US"/>
        </w:rPr>
        <w:instrText>http</w:instrText>
      </w:r>
      <w:r w:rsidR="00F24B6F" w:rsidRPr="00F24B6F">
        <w:rPr>
          <w:rFonts w:eastAsiaTheme="majorEastAsia" w:cs="Times New Roman"/>
          <w:szCs w:val="24"/>
        </w:rPr>
        <w:instrText>://</w:instrText>
      </w:r>
      <w:r w:rsidR="00F24B6F">
        <w:rPr>
          <w:rFonts w:eastAsiaTheme="majorEastAsia" w:cs="Times New Roman"/>
          <w:szCs w:val="24"/>
          <w:lang w:val="en-US"/>
        </w:rPr>
        <w:instrText>www</w:instrText>
      </w:r>
      <w:r w:rsidR="00F24B6F" w:rsidRPr="00F24B6F">
        <w:rPr>
          <w:rFonts w:eastAsiaTheme="majorEastAsia" w:cs="Times New Roman"/>
          <w:szCs w:val="24"/>
        </w:rPr>
        <w:instrText>.</w:instrText>
      </w:r>
      <w:r w:rsidR="00F24B6F">
        <w:rPr>
          <w:rFonts w:eastAsiaTheme="majorEastAsia" w:cs="Times New Roman"/>
          <w:szCs w:val="24"/>
          <w:lang w:val="en-US"/>
        </w:rPr>
        <w:instrText>mendeley</w:instrText>
      </w:r>
      <w:r w:rsidR="00F24B6F" w:rsidRPr="00F24B6F">
        <w:rPr>
          <w:rFonts w:eastAsiaTheme="majorEastAsia" w:cs="Times New Roman"/>
          <w:szCs w:val="24"/>
        </w:rPr>
        <w:instrText>.</w:instrText>
      </w:r>
      <w:r w:rsidR="00F24B6F">
        <w:rPr>
          <w:rFonts w:eastAsiaTheme="majorEastAsia" w:cs="Times New Roman"/>
          <w:szCs w:val="24"/>
          <w:lang w:val="en-US"/>
        </w:rPr>
        <w:instrText>com</w:instrText>
      </w:r>
      <w:r w:rsidR="00F24B6F" w:rsidRPr="00F24B6F">
        <w:rPr>
          <w:rFonts w:eastAsiaTheme="majorEastAsia" w:cs="Times New Roman"/>
          <w:szCs w:val="24"/>
        </w:rPr>
        <w:instrText>/</w:instrText>
      </w:r>
      <w:r w:rsidR="00F24B6F">
        <w:rPr>
          <w:rFonts w:eastAsiaTheme="majorEastAsia" w:cs="Times New Roman"/>
          <w:szCs w:val="24"/>
          <w:lang w:val="en-US"/>
        </w:rPr>
        <w:instrText>documents</w:instrText>
      </w:r>
      <w:r w:rsidR="00F24B6F" w:rsidRPr="00F24B6F">
        <w:rPr>
          <w:rFonts w:eastAsiaTheme="majorEastAsia" w:cs="Times New Roman"/>
          <w:szCs w:val="24"/>
        </w:rPr>
        <w:instrText>/?</w:instrText>
      </w:r>
      <w:r w:rsidR="00F24B6F">
        <w:rPr>
          <w:rFonts w:eastAsiaTheme="majorEastAsia" w:cs="Times New Roman"/>
          <w:szCs w:val="24"/>
          <w:lang w:val="en-US"/>
        </w:rPr>
        <w:instrText>uuid</w:instrText>
      </w:r>
      <w:r w:rsidR="00F24B6F" w:rsidRPr="00F24B6F">
        <w:rPr>
          <w:rFonts w:eastAsiaTheme="majorEastAsia" w:cs="Times New Roman"/>
          <w:szCs w:val="24"/>
        </w:rPr>
        <w:instrText>=7</w:instrText>
      </w:r>
      <w:r w:rsidR="00F24B6F">
        <w:rPr>
          <w:rFonts w:eastAsiaTheme="majorEastAsia" w:cs="Times New Roman"/>
          <w:szCs w:val="24"/>
          <w:lang w:val="en-US"/>
        </w:rPr>
        <w:instrText>ae</w:instrText>
      </w:r>
      <w:r w:rsidR="00F24B6F" w:rsidRPr="00F24B6F">
        <w:rPr>
          <w:rFonts w:eastAsiaTheme="majorEastAsia" w:cs="Times New Roman"/>
          <w:szCs w:val="24"/>
        </w:rPr>
        <w:instrText>3</w:instrText>
      </w:r>
      <w:r w:rsidR="00F24B6F">
        <w:rPr>
          <w:rFonts w:eastAsiaTheme="majorEastAsia" w:cs="Times New Roman"/>
          <w:szCs w:val="24"/>
          <w:lang w:val="en-US"/>
        </w:rPr>
        <w:instrText>c</w:instrText>
      </w:r>
      <w:r w:rsidR="00F24B6F" w:rsidRPr="00F24B6F">
        <w:rPr>
          <w:rFonts w:eastAsiaTheme="majorEastAsia" w:cs="Times New Roman"/>
          <w:szCs w:val="24"/>
        </w:rPr>
        <w:instrText>181-1</w:instrText>
      </w:r>
      <w:r w:rsidR="00F24B6F">
        <w:rPr>
          <w:rFonts w:eastAsiaTheme="majorEastAsia" w:cs="Times New Roman"/>
          <w:szCs w:val="24"/>
          <w:lang w:val="en-US"/>
        </w:rPr>
        <w:instrText>b</w:instrText>
      </w:r>
      <w:r w:rsidR="00F24B6F" w:rsidRPr="00F24B6F">
        <w:rPr>
          <w:rFonts w:eastAsiaTheme="majorEastAsia" w:cs="Times New Roman"/>
          <w:szCs w:val="24"/>
        </w:rPr>
        <w:instrText>90-4</w:instrText>
      </w:r>
      <w:r w:rsidR="00F24B6F">
        <w:rPr>
          <w:rFonts w:eastAsiaTheme="majorEastAsia" w:cs="Times New Roman"/>
          <w:szCs w:val="24"/>
          <w:lang w:val="en-US"/>
        </w:rPr>
        <w:instrText>b</w:instrText>
      </w:r>
      <w:r w:rsidR="00F24B6F" w:rsidRPr="00F24B6F">
        <w:rPr>
          <w:rFonts w:eastAsiaTheme="majorEastAsia" w:cs="Times New Roman"/>
          <w:szCs w:val="24"/>
        </w:rPr>
        <w:instrText>25-</w:instrText>
      </w:r>
      <w:r w:rsidR="00F24B6F">
        <w:rPr>
          <w:rFonts w:eastAsiaTheme="majorEastAsia" w:cs="Times New Roman"/>
          <w:szCs w:val="24"/>
          <w:lang w:val="en-US"/>
        </w:rPr>
        <w:instrText>b</w:instrText>
      </w:r>
      <w:r w:rsidR="00F24B6F" w:rsidRPr="00F24B6F">
        <w:rPr>
          <w:rFonts w:eastAsiaTheme="majorEastAsia" w:cs="Times New Roman"/>
          <w:szCs w:val="24"/>
        </w:rPr>
        <w:instrText>579-25</w:instrText>
      </w:r>
      <w:r w:rsidR="00F24B6F">
        <w:rPr>
          <w:rFonts w:eastAsiaTheme="majorEastAsia" w:cs="Times New Roman"/>
          <w:szCs w:val="24"/>
          <w:lang w:val="en-US"/>
        </w:rPr>
        <w:instrText>e</w:instrText>
      </w:r>
      <w:r w:rsidR="00F24B6F" w:rsidRPr="00F24B6F">
        <w:rPr>
          <w:rFonts w:eastAsiaTheme="majorEastAsia" w:cs="Times New Roman"/>
          <w:szCs w:val="24"/>
        </w:rPr>
        <w:instrText>2</w:instrText>
      </w:r>
      <w:r w:rsidR="00F24B6F">
        <w:rPr>
          <w:rFonts w:eastAsiaTheme="majorEastAsia" w:cs="Times New Roman"/>
          <w:szCs w:val="24"/>
          <w:lang w:val="en-US"/>
        </w:rPr>
        <w:instrText>f</w:instrText>
      </w:r>
      <w:r w:rsidR="00F24B6F" w:rsidRPr="00F24B6F">
        <w:rPr>
          <w:rFonts w:eastAsiaTheme="majorEastAsia" w:cs="Times New Roman"/>
          <w:szCs w:val="24"/>
        </w:rPr>
        <w:instrText>4</w:instrText>
      </w:r>
      <w:r w:rsidR="00F24B6F">
        <w:rPr>
          <w:rFonts w:eastAsiaTheme="majorEastAsia" w:cs="Times New Roman"/>
          <w:szCs w:val="24"/>
          <w:lang w:val="en-US"/>
        </w:rPr>
        <w:instrText>a</w:instrText>
      </w:r>
      <w:r w:rsidR="00F24B6F" w:rsidRPr="00F24B6F">
        <w:rPr>
          <w:rFonts w:eastAsiaTheme="majorEastAsia" w:cs="Times New Roman"/>
          <w:szCs w:val="24"/>
        </w:rPr>
        <w:instrText>6422</w:instrText>
      </w:r>
      <w:r w:rsidR="00F24B6F">
        <w:rPr>
          <w:rFonts w:eastAsiaTheme="majorEastAsia" w:cs="Times New Roman"/>
          <w:szCs w:val="24"/>
          <w:lang w:val="en-US"/>
        </w:rPr>
        <w:instrText>f</w:instrText>
      </w:r>
      <w:r w:rsidR="00F24B6F" w:rsidRPr="00F24B6F">
        <w:rPr>
          <w:rFonts w:eastAsiaTheme="majorEastAsia" w:cs="Times New Roman"/>
          <w:szCs w:val="24"/>
        </w:rPr>
        <w:instrText>"]}],"</w:instrText>
      </w:r>
      <w:r w:rsidR="00F24B6F">
        <w:rPr>
          <w:rFonts w:eastAsiaTheme="majorEastAsia" w:cs="Times New Roman"/>
          <w:szCs w:val="24"/>
          <w:lang w:val="en-US"/>
        </w:rPr>
        <w:instrText>mendeley</w:instrText>
      </w:r>
      <w:r w:rsidR="00F24B6F" w:rsidRPr="00F24B6F">
        <w:rPr>
          <w:rFonts w:eastAsiaTheme="majorEastAsia" w:cs="Times New Roman"/>
          <w:szCs w:val="24"/>
        </w:rPr>
        <w:instrText>":{"</w:instrText>
      </w:r>
      <w:r w:rsidR="00F24B6F">
        <w:rPr>
          <w:rFonts w:eastAsiaTheme="majorEastAsia" w:cs="Times New Roman"/>
          <w:szCs w:val="24"/>
          <w:lang w:val="en-US"/>
        </w:rPr>
        <w:instrText>formattedCitation</w:instrText>
      </w:r>
      <w:r w:rsidR="00F24B6F" w:rsidRPr="00F24B6F">
        <w:rPr>
          <w:rFonts w:eastAsiaTheme="majorEastAsia" w:cs="Times New Roman"/>
          <w:szCs w:val="24"/>
        </w:rPr>
        <w:instrText>":"[118]","</w:instrText>
      </w:r>
      <w:r w:rsidR="00F24B6F">
        <w:rPr>
          <w:rFonts w:eastAsiaTheme="majorEastAsia" w:cs="Times New Roman"/>
          <w:szCs w:val="24"/>
          <w:lang w:val="en-US"/>
        </w:rPr>
        <w:instrText>plainTextFormattedCitation</w:instrText>
      </w:r>
      <w:r w:rsidR="00F24B6F" w:rsidRPr="00F24B6F">
        <w:rPr>
          <w:rFonts w:eastAsiaTheme="majorEastAsia" w:cs="Times New Roman"/>
          <w:szCs w:val="24"/>
        </w:rPr>
        <w:instrText>":"[118]","</w:instrText>
      </w:r>
      <w:r w:rsidR="00F24B6F">
        <w:rPr>
          <w:rFonts w:eastAsiaTheme="majorEastAsia" w:cs="Times New Roman"/>
          <w:szCs w:val="24"/>
          <w:lang w:val="en-US"/>
        </w:rPr>
        <w:instrText>previouslyFormattedCitation</w:instrText>
      </w:r>
      <w:r w:rsidR="00F24B6F" w:rsidRPr="00F24B6F">
        <w:rPr>
          <w:rFonts w:eastAsiaTheme="majorEastAsia" w:cs="Times New Roman"/>
          <w:szCs w:val="24"/>
        </w:rPr>
        <w:instrText>":"[118]"},"</w:instrText>
      </w:r>
      <w:r w:rsidR="00F24B6F">
        <w:rPr>
          <w:rFonts w:eastAsiaTheme="majorEastAsia" w:cs="Times New Roman"/>
          <w:szCs w:val="24"/>
          <w:lang w:val="en-US"/>
        </w:rPr>
        <w:instrText>properties</w:instrText>
      </w:r>
      <w:r w:rsidR="00F24B6F" w:rsidRPr="00F24B6F">
        <w:rPr>
          <w:rFonts w:eastAsiaTheme="majorEastAsia" w:cs="Times New Roman"/>
          <w:szCs w:val="24"/>
        </w:rPr>
        <w:instrText>":{"</w:instrText>
      </w:r>
      <w:r w:rsidR="00F24B6F">
        <w:rPr>
          <w:rFonts w:eastAsiaTheme="majorEastAsia" w:cs="Times New Roman"/>
          <w:szCs w:val="24"/>
          <w:lang w:val="en-US"/>
        </w:rPr>
        <w:instrText>noteIndex</w:instrText>
      </w:r>
      <w:r w:rsidR="00F24B6F" w:rsidRPr="00F24B6F">
        <w:rPr>
          <w:rFonts w:eastAsiaTheme="majorEastAsia" w:cs="Times New Roman"/>
          <w:szCs w:val="24"/>
        </w:rPr>
        <w:instrText>":0},"</w:instrText>
      </w:r>
      <w:r w:rsidR="00F24B6F">
        <w:rPr>
          <w:rFonts w:eastAsiaTheme="majorEastAsia" w:cs="Times New Roman"/>
          <w:szCs w:val="24"/>
          <w:lang w:val="en-US"/>
        </w:rPr>
        <w:instrText>schema</w:instrText>
      </w:r>
      <w:r w:rsidR="00F24B6F" w:rsidRPr="00F24B6F">
        <w:rPr>
          <w:rFonts w:eastAsiaTheme="majorEastAsia" w:cs="Times New Roman"/>
          <w:szCs w:val="24"/>
        </w:rPr>
        <w:instrText>":"</w:instrText>
      </w:r>
      <w:r w:rsidR="00F24B6F">
        <w:rPr>
          <w:rFonts w:eastAsiaTheme="majorEastAsia" w:cs="Times New Roman"/>
          <w:szCs w:val="24"/>
          <w:lang w:val="en-US"/>
        </w:rPr>
        <w:instrText>https</w:instrText>
      </w:r>
      <w:r w:rsidR="00F24B6F" w:rsidRPr="00F24B6F">
        <w:rPr>
          <w:rFonts w:eastAsiaTheme="majorEastAsia" w:cs="Times New Roman"/>
          <w:szCs w:val="24"/>
        </w:rPr>
        <w:instrText>://</w:instrText>
      </w:r>
      <w:r w:rsidR="00F24B6F">
        <w:rPr>
          <w:rFonts w:eastAsiaTheme="majorEastAsia" w:cs="Times New Roman"/>
          <w:szCs w:val="24"/>
          <w:lang w:val="en-US"/>
        </w:rPr>
        <w:instrText>github</w:instrText>
      </w:r>
      <w:r w:rsidR="00F24B6F" w:rsidRPr="00F24B6F">
        <w:rPr>
          <w:rFonts w:eastAsiaTheme="majorEastAsia" w:cs="Times New Roman"/>
          <w:szCs w:val="24"/>
        </w:rPr>
        <w:instrText>.</w:instrText>
      </w:r>
      <w:r w:rsidR="00F24B6F">
        <w:rPr>
          <w:rFonts w:eastAsiaTheme="majorEastAsia" w:cs="Times New Roman"/>
          <w:szCs w:val="24"/>
          <w:lang w:val="en-US"/>
        </w:rPr>
        <w:instrText>com</w:instrText>
      </w:r>
      <w:r w:rsidR="00F24B6F" w:rsidRPr="00F24B6F">
        <w:rPr>
          <w:rFonts w:eastAsiaTheme="majorEastAsia" w:cs="Times New Roman"/>
          <w:szCs w:val="24"/>
        </w:rPr>
        <w:instrText>/</w:instrText>
      </w:r>
      <w:r w:rsidR="00F24B6F">
        <w:rPr>
          <w:rFonts w:eastAsiaTheme="majorEastAsia" w:cs="Times New Roman"/>
          <w:szCs w:val="24"/>
          <w:lang w:val="en-US"/>
        </w:rPr>
        <w:instrText>citation</w:instrText>
      </w:r>
      <w:r w:rsidR="00F24B6F" w:rsidRPr="00F24B6F">
        <w:rPr>
          <w:rFonts w:eastAsiaTheme="majorEastAsia" w:cs="Times New Roman"/>
          <w:szCs w:val="24"/>
        </w:rPr>
        <w:instrText>-</w:instrText>
      </w:r>
      <w:r w:rsidR="00F24B6F">
        <w:rPr>
          <w:rFonts w:eastAsiaTheme="majorEastAsia" w:cs="Times New Roman"/>
          <w:szCs w:val="24"/>
          <w:lang w:val="en-US"/>
        </w:rPr>
        <w:instrText>style</w:instrText>
      </w:r>
      <w:r w:rsidR="00F24B6F" w:rsidRPr="00F24B6F">
        <w:rPr>
          <w:rFonts w:eastAsiaTheme="majorEastAsia" w:cs="Times New Roman"/>
          <w:szCs w:val="24"/>
        </w:rPr>
        <w:instrText>-</w:instrText>
      </w:r>
      <w:r w:rsidR="00F24B6F">
        <w:rPr>
          <w:rFonts w:eastAsiaTheme="majorEastAsia" w:cs="Times New Roman"/>
          <w:szCs w:val="24"/>
          <w:lang w:val="en-US"/>
        </w:rPr>
        <w:instrText>language</w:instrText>
      </w:r>
      <w:r w:rsidR="00F24B6F" w:rsidRPr="00F24B6F">
        <w:rPr>
          <w:rFonts w:eastAsiaTheme="majorEastAsia" w:cs="Times New Roman"/>
          <w:szCs w:val="24"/>
        </w:rPr>
        <w:instrText>/</w:instrText>
      </w:r>
      <w:r w:rsidR="00F24B6F">
        <w:rPr>
          <w:rFonts w:eastAsiaTheme="majorEastAsia" w:cs="Times New Roman"/>
          <w:szCs w:val="24"/>
          <w:lang w:val="en-US"/>
        </w:rPr>
        <w:instrText>schema</w:instrText>
      </w:r>
      <w:r w:rsidR="00F24B6F" w:rsidRPr="00F24B6F">
        <w:rPr>
          <w:rFonts w:eastAsiaTheme="majorEastAsia" w:cs="Times New Roman"/>
          <w:szCs w:val="24"/>
        </w:rPr>
        <w:instrText>/</w:instrText>
      </w:r>
      <w:r w:rsidR="00F24B6F">
        <w:rPr>
          <w:rFonts w:eastAsiaTheme="majorEastAsia" w:cs="Times New Roman"/>
          <w:szCs w:val="24"/>
          <w:lang w:val="en-US"/>
        </w:rPr>
        <w:instrText>raw</w:instrText>
      </w:r>
      <w:r w:rsidR="00F24B6F" w:rsidRPr="00F24B6F">
        <w:rPr>
          <w:rFonts w:eastAsiaTheme="majorEastAsia" w:cs="Times New Roman"/>
          <w:szCs w:val="24"/>
        </w:rPr>
        <w:instrText>/</w:instrText>
      </w:r>
      <w:r w:rsidR="00F24B6F">
        <w:rPr>
          <w:rFonts w:eastAsiaTheme="majorEastAsia" w:cs="Times New Roman"/>
          <w:szCs w:val="24"/>
          <w:lang w:val="en-US"/>
        </w:rPr>
        <w:instrText>master</w:instrText>
      </w:r>
      <w:r w:rsidR="00F24B6F" w:rsidRPr="00F24B6F">
        <w:rPr>
          <w:rFonts w:eastAsiaTheme="majorEastAsia" w:cs="Times New Roman"/>
          <w:szCs w:val="24"/>
        </w:rPr>
        <w:instrText>/</w:instrText>
      </w:r>
      <w:r w:rsidR="00F24B6F">
        <w:rPr>
          <w:rFonts w:eastAsiaTheme="majorEastAsia" w:cs="Times New Roman"/>
          <w:szCs w:val="24"/>
          <w:lang w:val="en-US"/>
        </w:rPr>
        <w:instrText>csl</w:instrText>
      </w:r>
      <w:r w:rsidR="00F24B6F" w:rsidRPr="00F24B6F">
        <w:rPr>
          <w:rFonts w:eastAsiaTheme="majorEastAsia" w:cs="Times New Roman"/>
          <w:szCs w:val="24"/>
        </w:rPr>
        <w:instrText>-</w:instrText>
      </w:r>
      <w:r w:rsidR="00F24B6F">
        <w:rPr>
          <w:rFonts w:eastAsiaTheme="majorEastAsia" w:cs="Times New Roman"/>
          <w:szCs w:val="24"/>
          <w:lang w:val="en-US"/>
        </w:rPr>
        <w:instrText>citation</w:instrText>
      </w:r>
      <w:r w:rsidR="00F24B6F" w:rsidRPr="00F24B6F">
        <w:rPr>
          <w:rFonts w:eastAsiaTheme="majorEastAsia" w:cs="Times New Roman"/>
          <w:szCs w:val="24"/>
        </w:rPr>
        <w:instrText>.</w:instrText>
      </w:r>
      <w:r w:rsidR="00F24B6F">
        <w:rPr>
          <w:rFonts w:eastAsiaTheme="majorEastAsia" w:cs="Times New Roman"/>
          <w:szCs w:val="24"/>
          <w:lang w:val="en-US"/>
        </w:rPr>
        <w:instrText>json</w:instrText>
      </w:r>
      <w:r w:rsidR="00F24B6F" w:rsidRPr="00F24B6F">
        <w:rPr>
          <w:rFonts w:eastAsiaTheme="majorEastAsia" w:cs="Times New Roman"/>
          <w:szCs w:val="24"/>
        </w:rPr>
        <w:instrText>"}</w:instrText>
      </w:r>
      <w:r w:rsidRPr="00E07FEF">
        <w:rPr>
          <w:rFonts w:eastAsiaTheme="majorEastAsia" w:cs="Times New Roman"/>
          <w:szCs w:val="24"/>
        </w:rPr>
        <w:fldChar w:fldCharType="separate"/>
      </w:r>
      <w:r w:rsidR="00F24B6F" w:rsidRPr="00F24B6F">
        <w:rPr>
          <w:rFonts w:eastAsiaTheme="majorEastAsia" w:cs="Times New Roman"/>
          <w:noProof/>
          <w:szCs w:val="24"/>
        </w:rPr>
        <w:t>[118]</w:t>
      </w:r>
      <w:r w:rsidRPr="00E07FEF">
        <w:rPr>
          <w:rFonts w:eastAsiaTheme="majorEastAsia" w:cs="Times New Roman"/>
          <w:szCs w:val="24"/>
        </w:rPr>
        <w:fldChar w:fldCharType="end"/>
      </w:r>
      <w:r w:rsidRPr="00E07FEF">
        <w:rPr>
          <w:rFonts w:eastAsiaTheme="majorEastAsia" w:cs="Times New Roman"/>
          <w:szCs w:val="24"/>
        </w:rPr>
        <w:t>.</w:t>
      </w:r>
    </w:p>
    <w:p w14:paraId="262FD188" w14:textId="77777777" w:rsidR="00E07FEF" w:rsidRPr="00E07FEF" w:rsidRDefault="00E07FEF" w:rsidP="00E07FEF">
      <w:pPr>
        <w:rPr>
          <w:rFonts w:eastAsiaTheme="majorEastAsia" w:cs="Times New Roman"/>
          <w:szCs w:val="24"/>
        </w:rPr>
      </w:pPr>
      <w:r w:rsidRPr="00E07FEF">
        <w:rPr>
          <w:rFonts w:eastAsiaTheme="majorEastAsia" w:cs="Times New Roman"/>
          <w:szCs w:val="24"/>
        </w:rPr>
        <w:t xml:space="preserve">Осложнения серкляжа: хориоамнионит, ПРПО, смещение шва, ПР, дистоция ШМ, разрыв ШМ, формирование шеечно-влагалищного свища. Риск и характер осложнений </w:t>
      </w:r>
      <w:r w:rsidRPr="00E07FEF">
        <w:rPr>
          <w:rFonts w:eastAsiaTheme="majorEastAsia" w:cs="Times New Roman"/>
          <w:szCs w:val="24"/>
        </w:rPr>
        <w:lastRenderedPageBreak/>
        <w:t>зависит от того, наложен серкляж профилактически или экстренно (при выявлении пролабирования плодного пузыря).</w:t>
      </w:r>
    </w:p>
    <w:p w14:paraId="138620FB" w14:textId="37F5472F" w:rsidR="00E07FEF" w:rsidRPr="00E07FEF" w:rsidRDefault="00E07FEF" w:rsidP="00E07FEF">
      <w:pPr>
        <w:rPr>
          <w:rFonts w:eastAsiaTheme="majorEastAsia" w:cs="Times New Roman"/>
          <w:szCs w:val="24"/>
        </w:rPr>
      </w:pPr>
      <w:r w:rsidRPr="00E07FEF">
        <w:rPr>
          <w:rFonts w:eastAsiaTheme="majorEastAsia" w:cs="Times New Roman"/>
          <w:szCs w:val="24"/>
        </w:rPr>
        <w:t>Серкляж связан с увеличением потребности в медицинских вмешательствах (госпитализациях, введениях токолитиков). Подтвержден</w:t>
      </w:r>
      <w:r w:rsidR="00364B50">
        <w:rPr>
          <w:rFonts w:eastAsiaTheme="majorEastAsia" w:cs="Times New Roman"/>
          <w:szCs w:val="24"/>
        </w:rPr>
        <w:t xml:space="preserve"> более высокий уровень кесарева сеченя</w:t>
      </w:r>
      <w:r w:rsidRPr="00E07FEF">
        <w:rPr>
          <w:rFonts w:eastAsiaTheme="majorEastAsia" w:cs="Times New Roman"/>
          <w:szCs w:val="24"/>
        </w:rPr>
        <w:t xml:space="preserve"> </w:t>
      </w:r>
      <w:r w:rsidRPr="00E07FEF">
        <w:rPr>
          <w:rFonts w:eastAsiaTheme="majorEastAsia" w:cs="Times New Roman"/>
          <w:szCs w:val="24"/>
        </w:rPr>
        <w:fldChar w:fldCharType="begin" w:fldLock="1"/>
      </w:r>
      <w:r w:rsidR="00F24B6F">
        <w:rPr>
          <w:rFonts w:eastAsiaTheme="majorEastAsia" w:cs="Times New Roman"/>
          <w:szCs w:val="24"/>
        </w:rPr>
        <w:instrText>ADDIN CSL_CITATION {"citationItems":[{"id":"ITEM-1","itemData":{"DOI":"10.1111/j.1471-0528.1984.tb04841.x","ISSN":"0306-5456","PMID":"6380565","abstract":"A total of 506 women at moderate risk of preterm delivery were randomly allocated to either cervical cerclage or a control group. Significantly more women in the group allocated to cerclage were admitted to hospital for reasons other than the operation and more received oral tocolytic drugs. There were also more caesarean sections and more preterm deliveries in the women allocated to cerclage although the differences between the two groups were small and not statistically significant.","author":[{"dropping-particle":"","family":"Lazar","given":"P","non-dropping-particle":"","parse-names":false,"suffix":""},{"dropping-particle":"","family":"Gueguen","given":"S","non-dropping-particle":"","parse-names":false,"suffix":""},{"dropping-particle":"","family":"Dreyfus","given":"J","non-dropping-particle":"","parse-names":false,"suffix":""},{"dropping-particle":"","family":"Renaud","given":"R","non-dropping-particle":"","parse-names":false,"suffix":""},{"dropping-particle":"","family":"Pontonnier","given":"G","non-dropping-particle":"","parse-names":false,"suffix":""},{"dropping-particle":"","family":"Papiernik","given":"E","non-dropping-particle":"","parse-names":false,"suffix":""}],"container-title":"British journal of obstetrics and gynaecology","id":"ITEM-1","issue":"8","issued":{"date-parts":[["1984","8"]]},"page":"731-5","title":"Multicentred controlled trial of cervical cerclage in women at moderate risk of preterm delivery.","type":"article-journal","volume":"91"},"uris":["http://www.mendeley.com/documents/?uuid=dd8fd618-edc5-4ded-bc1e-991f3cea76b7","http://www.mendeley.com/documents/?uuid=477d5c00-2b20-4a8f-b4a3-8d4789e5ee35","http://www.mendeley.com/documents/?uuid=915bf314-4afe-4066-bc89-738475d70ea3"]}],"mendeley":{"formattedCitation":"[119]","plainTextFormattedCitation":"[119]","previouslyFormattedCitation":"[119]"},"properties":{"noteIndex":0},"schema":"https://github.com/citation-style-language/schema/raw/master/csl-citation.json"}</w:instrText>
      </w:r>
      <w:r w:rsidRPr="00E07FEF">
        <w:rPr>
          <w:rFonts w:eastAsiaTheme="majorEastAsia" w:cs="Times New Roman"/>
          <w:szCs w:val="24"/>
        </w:rPr>
        <w:fldChar w:fldCharType="separate"/>
      </w:r>
      <w:r w:rsidR="00F24B6F" w:rsidRPr="00F24B6F">
        <w:rPr>
          <w:rFonts w:eastAsiaTheme="majorEastAsia" w:cs="Times New Roman"/>
          <w:noProof/>
          <w:szCs w:val="24"/>
        </w:rPr>
        <w:t>[119]</w:t>
      </w:r>
      <w:r w:rsidRPr="00E07FEF">
        <w:rPr>
          <w:rFonts w:eastAsiaTheme="majorEastAsia" w:cs="Times New Roman"/>
          <w:szCs w:val="24"/>
        </w:rPr>
        <w:fldChar w:fldCharType="end"/>
      </w:r>
      <w:r w:rsidRPr="00E07FEF">
        <w:rPr>
          <w:rFonts w:eastAsiaTheme="majorEastAsia" w:cs="Times New Roman"/>
          <w:szCs w:val="24"/>
        </w:rPr>
        <w:t xml:space="preserve">, а также вдвое повышенный (в сравнении с общепопуляционным) риск лихорадки и сепсиса в послеродовой период у пациенток этой группы </w:t>
      </w:r>
      <w:r w:rsidRPr="00E07FEF">
        <w:rPr>
          <w:rFonts w:eastAsiaTheme="majorEastAsia" w:cs="Times New Roman"/>
          <w:szCs w:val="24"/>
        </w:rPr>
        <w:fldChar w:fldCharType="begin" w:fldLock="1"/>
      </w:r>
      <w:r w:rsidR="00F24B6F">
        <w:rPr>
          <w:rFonts w:eastAsiaTheme="majorEastAsia" w:cs="Times New Roman"/>
          <w:szCs w:val="24"/>
        </w:rPr>
        <w:instrText>ADDIN CSL_CITATION {"citationItems":[{"id":"ITEM-1","itemData":{"DOI":"10.1111/j.1471-0528.1993.tb15300.x","ISSN":"0306-5456","PMID":"8334085","abstract":"OBJECTIVE To assess whether cervical cerclage in women deemed to be at increased risk of cervical incompetence prolongs pregnancy and thereby improves fetal and neonatal outcome. DESIGN Multicentre randomised controlled trial. SETTING Hospitals in the United Kingdom, France, Hungary, Norway, Italy, Belgium, Zimbabwe, South Africa, Iceland, Ireland, the Netherlands and Canada. SUBJECTS One thousand two hundred and ninety-two pregnant women whose obstetricians were uncertain whether to recommend cervical cerclage, most of whom had a history of early delivery or cervical surgery. INTERVENTIONS Cervical cerclage was compared with a policy of withholding the operation unless it was considered to be clearly indicated. MAIN OUTCOME MEASURES Delivery before 33 completed weeks, preterm delivery (&lt; 37 weeks), and vital status of the baby after completion of the pregnancy. RESULTS The overall preterm delivery rate was 28%. There were fewer deliveries before 33 weeks in the cerclage group (83 (13%) compared with 110 (17%), P = 0.03) and this difference reflected deliveries characterised by features of cervical incompetence (painless cervical dilatation and prelabour rupture of the membranes). There was a corresponding difference in very low birthweight deliveries (63 (10%) compared with 86 (13%), P = 0.05). The difference in the overall rate of miscarriage, stillbirth or neonatal death (55 (9%) compared with 68 (11%)) was less marked and was not statistically significant. The use of cervical cerclage was associated with increased medical intervention and a doubling of the risk of puerperal pyrexia. CONCLUSIONS These results suggest that the operation had an important beneficial effect in 1 in 25 cases in the trial (95% confidence interval (CI) 1 in 12 to 1 in 300 sutures). Its use is associated with increased medical intervention and puerperal pyrexia. Nevertheless, this trial suggests that, on balance, cervical cerclage should be offered to women at high risk, such as those with a history of three or more pregnancies ending before 37 weeks gestation.","container-title":"British journal of obstetrics and gynaecology","id":"ITEM-1","issue":"6","issued":{"date-parts":[["1993","6"]]},"page":"516-23","title":"Final report of the Medical Research Council/Royal College of Obstetricians and Gynaecologists multicentre randomised trial of cervical cerclage. MRC/RCOG Working Party on Cervical Cerclage.","type":"article-journal","volume":"100"},"uris":["http://www.mendeley.com/documents/?uuid=1c0cefc7-53d3-4ee3-a651-70a43302a1d7","http://www.mendeley.com/documents/?uuid=833c9fa6-d3cb-4e3a-b75b-0601e317a768","http://www.mendeley.com/documents/?uuid=17734f92-a685-4c55-806a-544ae7b7f5ed"]}],"mendeley":{"formattedCitation":"[120]","plainTextFormattedCitation":"[120]","previouslyFormattedCitation":"[120]"},"properties":{"noteIndex":0},"schema":"https://github.com/citation-style-language/schema/raw/master/csl-citation.json"}</w:instrText>
      </w:r>
      <w:r w:rsidRPr="00E07FEF">
        <w:rPr>
          <w:rFonts w:eastAsiaTheme="majorEastAsia" w:cs="Times New Roman"/>
          <w:szCs w:val="24"/>
        </w:rPr>
        <w:fldChar w:fldCharType="separate"/>
      </w:r>
      <w:r w:rsidR="00F24B6F" w:rsidRPr="00F24B6F">
        <w:rPr>
          <w:rFonts w:eastAsiaTheme="majorEastAsia" w:cs="Times New Roman"/>
          <w:noProof/>
          <w:szCs w:val="24"/>
        </w:rPr>
        <w:t>[120]</w:t>
      </w:r>
      <w:r w:rsidRPr="00E07FEF">
        <w:rPr>
          <w:rFonts w:eastAsiaTheme="majorEastAsia" w:cs="Times New Roman"/>
          <w:szCs w:val="24"/>
        </w:rPr>
        <w:fldChar w:fldCharType="end"/>
      </w:r>
      <w:r w:rsidRPr="00E07FEF">
        <w:rPr>
          <w:rFonts w:eastAsiaTheme="majorEastAsia" w:cs="Times New Roman"/>
          <w:szCs w:val="24"/>
        </w:rPr>
        <w:t xml:space="preserve">, </w:t>
      </w:r>
      <w:r w:rsidRPr="00E07FEF">
        <w:rPr>
          <w:rFonts w:eastAsiaTheme="majorEastAsia" w:cs="Times New Roman"/>
          <w:szCs w:val="24"/>
          <w:lang w:val="en-US"/>
        </w:rPr>
        <w:fldChar w:fldCharType="begin" w:fldLock="1"/>
      </w:r>
      <w:r w:rsidR="00F24B6F">
        <w:rPr>
          <w:rFonts w:eastAsiaTheme="majorEastAsia" w:cs="Times New Roman"/>
          <w:szCs w:val="24"/>
          <w:lang w:val="en-US"/>
        </w:rPr>
        <w:instrText>ADDIN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CSL</w:instrText>
      </w:r>
      <w:r w:rsidR="00F24B6F" w:rsidRPr="00F24B6F">
        <w:rPr>
          <w:rFonts w:eastAsiaTheme="majorEastAsia" w:cs="Times New Roman"/>
          <w:szCs w:val="24"/>
        </w:rPr>
        <w:instrText>_</w:instrText>
      </w:r>
      <w:r w:rsidR="00F24B6F">
        <w:rPr>
          <w:rFonts w:eastAsiaTheme="majorEastAsia" w:cs="Times New Roman"/>
          <w:szCs w:val="24"/>
          <w:lang w:val="en-US"/>
        </w:rPr>
        <w:instrText>CITATION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citationItems</w:instrText>
      </w:r>
      <w:r w:rsidR="00F24B6F" w:rsidRPr="00F24B6F">
        <w:rPr>
          <w:rFonts w:eastAsiaTheme="majorEastAsia" w:cs="Times New Roman"/>
          <w:szCs w:val="24"/>
        </w:rPr>
        <w:instrText>":[{"</w:instrText>
      </w:r>
      <w:r w:rsidR="00F24B6F">
        <w:rPr>
          <w:rFonts w:eastAsiaTheme="majorEastAsia" w:cs="Times New Roman"/>
          <w:szCs w:val="24"/>
          <w:lang w:val="en-US"/>
        </w:rPr>
        <w:instrText>id</w:instrText>
      </w:r>
      <w:r w:rsidR="00F24B6F" w:rsidRPr="00F24B6F">
        <w:rPr>
          <w:rFonts w:eastAsiaTheme="majorEastAsia" w:cs="Times New Roman"/>
          <w:szCs w:val="24"/>
        </w:rPr>
        <w:instrText>":"</w:instrText>
      </w:r>
      <w:r w:rsidR="00F24B6F">
        <w:rPr>
          <w:rFonts w:eastAsiaTheme="majorEastAsia" w:cs="Times New Roman"/>
          <w:szCs w:val="24"/>
          <w:lang w:val="en-US"/>
        </w:rPr>
        <w:instrText>ITEM</w:instrText>
      </w:r>
      <w:r w:rsidR="00F24B6F" w:rsidRPr="00F24B6F">
        <w:rPr>
          <w:rFonts w:eastAsiaTheme="majorEastAsia" w:cs="Times New Roman"/>
          <w:szCs w:val="24"/>
        </w:rPr>
        <w:instrText>-1","</w:instrText>
      </w:r>
      <w:r w:rsidR="00F24B6F">
        <w:rPr>
          <w:rFonts w:eastAsiaTheme="majorEastAsia" w:cs="Times New Roman"/>
          <w:szCs w:val="24"/>
          <w:lang w:val="en-US"/>
        </w:rPr>
        <w:instrText>itemData</w:instrText>
      </w:r>
      <w:r w:rsidR="00F24B6F" w:rsidRPr="00F24B6F">
        <w:rPr>
          <w:rFonts w:eastAsiaTheme="majorEastAsia" w:cs="Times New Roman"/>
          <w:szCs w:val="24"/>
        </w:rPr>
        <w:instrText>":{"</w:instrText>
      </w:r>
      <w:r w:rsidR="00F24B6F">
        <w:rPr>
          <w:rFonts w:eastAsiaTheme="majorEastAsia" w:cs="Times New Roman"/>
          <w:szCs w:val="24"/>
          <w:lang w:val="en-US"/>
        </w:rPr>
        <w:instrText>DOI</w:instrText>
      </w:r>
      <w:r w:rsidR="00F24B6F" w:rsidRPr="00F24B6F">
        <w:rPr>
          <w:rFonts w:eastAsiaTheme="majorEastAsia" w:cs="Times New Roman"/>
          <w:szCs w:val="24"/>
        </w:rPr>
        <w:instrText>":"10.1111/</w:instrText>
      </w:r>
      <w:r w:rsidR="00F24B6F">
        <w:rPr>
          <w:rFonts w:eastAsiaTheme="majorEastAsia" w:cs="Times New Roman"/>
          <w:szCs w:val="24"/>
          <w:lang w:val="en-US"/>
        </w:rPr>
        <w:instrText>j</w:instrText>
      </w:r>
      <w:r w:rsidR="00F24B6F" w:rsidRPr="00F24B6F">
        <w:rPr>
          <w:rFonts w:eastAsiaTheme="majorEastAsia" w:cs="Times New Roman"/>
          <w:szCs w:val="24"/>
        </w:rPr>
        <w:instrText>.1471-0528.1984.</w:instrText>
      </w:r>
      <w:r w:rsidR="00F24B6F">
        <w:rPr>
          <w:rFonts w:eastAsiaTheme="majorEastAsia" w:cs="Times New Roman"/>
          <w:szCs w:val="24"/>
          <w:lang w:val="en-US"/>
        </w:rPr>
        <w:instrText>tb</w:instrText>
      </w:r>
      <w:r w:rsidR="00F24B6F" w:rsidRPr="00F24B6F">
        <w:rPr>
          <w:rFonts w:eastAsiaTheme="majorEastAsia" w:cs="Times New Roman"/>
          <w:szCs w:val="24"/>
        </w:rPr>
        <w:instrText>04841.</w:instrText>
      </w:r>
      <w:r w:rsidR="00F24B6F">
        <w:rPr>
          <w:rFonts w:eastAsiaTheme="majorEastAsia" w:cs="Times New Roman"/>
          <w:szCs w:val="24"/>
          <w:lang w:val="en-US"/>
        </w:rPr>
        <w:instrText>x</w:instrText>
      </w:r>
      <w:r w:rsidR="00F24B6F" w:rsidRPr="00F24B6F">
        <w:rPr>
          <w:rFonts w:eastAsiaTheme="majorEastAsia" w:cs="Times New Roman"/>
          <w:szCs w:val="24"/>
        </w:rPr>
        <w:instrText>","</w:instrText>
      </w:r>
      <w:r w:rsidR="00F24B6F">
        <w:rPr>
          <w:rFonts w:eastAsiaTheme="majorEastAsia" w:cs="Times New Roman"/>
          <w:szCs w:val="24"/>
          <w:lang w:val="en-US"/>
        </w:rPr>
        <w:instrText>ISSN</w:instrText>
      </w:r>
      <w:r w:rsidR="00F24B6F" w:rsidRPr="00F24B6F">
        <w:rPr>
          <w:rFonts w:eastAsiaTheme="majorEastAsia" w:cs="Times New Roman"/>
          <w:szCs w:val="24"/>
        </w:rPr>
        <w:instrText>":"0306-5456","</w:instrText>
      </w:r>
      <w:r w:rsidR="00F24B6F">
        <w:rPr>
          <w:rFonts w:eastAsiaTheme="majorEastAsia" w:cs="Times New Roman"/>
          <w:szCs w:val="24"/>
          <w:lang w:val="en-US"/>
        </w:rPr>
        <w:instrText>PMID</w:instrText>
      </w:r>
      <w:r w:rsidR="00F24B6F" w:rsidRPr="00F24B6F">
        <w:rPr>
          <w:rFonts w:eastAsiaTheme="majorEastAsia" w:cs="Times New Roman"/>
          <w:szCs w:val="24"/>
        </w:rPr>
        <w:instrText>":"6380565","</w:instrText>
      </w:r>
      <w:r w:rsidR="00F24B6F">
        <w:rPr>
          <w:rFonts w:eastAsiaTheme="majorEastAsia" w:cs="Times New Roman"/>
          <w:szCs w:val="24"/>
          <w:lang w:val="en-US"/>
        </w:rPr>
        <w:instrText>abstract</w:instrText>
      </w:r>
      <w:r w:rsidR="00F24B6F" w:rsidRPr="00F24B6F">
        <w:rPr>
          <w:rFonts w:eastAsiaTheme="majorEastAsia" w:cs="Times New Roman"/>
          <w:szCs w:val="24"/>
        </w:rPr>
        <w:instrText>":"</w:instrText>
      </w:r>
      <w:r w:rsidR="00F24B6F">
        <w:rPr>
          <w:rFonts w:eastAsiaTheme="majorEastAsia" w:cs="Times New Roman"/>
          <w:szCs w:val="24"/>
          <w:lang w:val="en-US"/>
        </w:rPr>
        <w:instrText>A</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total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of</w:instrText>
      </w:r>
      <w:r w:rsidR="00F24B6F" w:rsidRPr="00F24B6F">
        <w:rPr>
          <w:rFonts w:eastAsiaTheme="majorEastAsia" w:cs="Times New Roman"/>
          <w:szCs w:val="24"/>
        </w:rPr>
        <w:instrText xml:space="preserve"> 506 </w:instrText>
      </w:r>
      <w:r w:rsidR="00F24B6F">
        <w:rPr>
          <w:rFonts w:eastAsiaTheme="majorEastAsia" w:cs="Times New Roman"/>
          <w:szCs w:val="24"/>
          <w:lang w:val="en-US"/>
        </w:rPr>
        <w:instrText>women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at</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moderate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risk</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of</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preterm</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delivery</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were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randomly</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allocated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to</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either</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cervical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cerclage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or</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control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group</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Significantly</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more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women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in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group</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allocated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to</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cerclage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were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admitted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to</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hospital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for</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reasons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other</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than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operation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and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more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received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oral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tocolytic</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drugs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There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were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also</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more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caesarean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sections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and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more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preterm</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deliveries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in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women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allocated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to</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cerclage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although</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differences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between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the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two</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groups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were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small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and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not</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statistically</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significant</w:instrText>
      </w:r>
      <w:r w:rsidR="00F24B6F" w:rsidRPr="00F24B6F">
        <w:rPr>
          <w:rFonts w:eastAsiaTheme="majorEastAsia" w:cs="Times New Roman"/>
          <w:szCs w:val="24"/>
        </w:rPr>
        <w:instrText>.","</w:instrText>
      </w:r>
      <w:r w:rsidR="00F24B6F">
        <w:rPr>
          <w:rFonts w:eastAsiaTheme="majorEastAsia" w:cs="Times New Roman"/>
          <w:szCs w:val="24"/>
          <w:lang w:val="en-US"/>
        </w:rPr>
        <w:instrText>author</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family</w:instrText>
      </w:r>
      <w:r w:rsidR="00F24B6F" w:rsidRPr="00F24B6F">
        <w:rPr>
          <w:rFonts w:eastAsiaTheme="majorEastAsia" w:cs="Times New Roman"/>
          <w:szCs w:val="24"/>
        </w:rPr>
        <w:instrText>":"</w:instrText>
      </w:r>
      <w:r w:rsidR="00F24B6F">
        <w:rPr>
          <w:rFonts w:eastAsiaTheme="majorEastAsia" w:cs="Times New Roman"/>
          <w:szCs w:val="24"/>
          <w:lang w:val="en-US"/>
        </w:rPr>
        <w:instrText>Lazar</w:instrText>
      </w:r>
      <w:r w:rsidR="00F24B6F" w:rsidRPr="00F24B6F">
        <w:rPr>
          <w:rFonts w:eastAsiaTheme="majorEastAsia" w:cs="Times New Roman"/>
          <w:szCs w:val="24"/>
        </w:rPr>
        <w:instrText>","</w:instrText>
      </w:r>
      <w:r w:rsidR="00F24B6F">
        <w:rPr>
          <w:rFonts w:eastAsiaTheme="majorEastAsia" w:cs="Times New Roman"/>
          <w:szCs w:val="24"/>
          <w:lang w:val="en-US"/>
        </w:rPr>
        <w:instrText>given</w:instrText>
      </w:r>
      <w:r w:rsidR="00F24B6F" w:rsidRPr="00F24B6F">
        <w:rPr>
          <w:rFonts w:eastAsiaTheme="majorEastAsia" w:cs="Times New Roman"/>
          <w:szCs w:val="24"/>
        </w:rPr>
        <w:instrText>":"</w:instrText>
      </w:r>
      <w:r w:rsidR="00F24B6F">
        <w:rPr>
          <w:rFonts w:eastAsiaTheme="majorEastAsia" w:cs="Times New Roman"/>
          <w:szCs w:val="24"/>
          <w:lang w:val="en-US"/>
        </w:rPr>
        <w:instrText>P</w:instrText>
      </w:r>
      <w:r w:rsidR="00F24B6F" w:rsidRPr="00F24B6F">
        <w:rPr>
          <w:rFonts w:eastAsiaTheme="majorEastAsia" w:cs="Times New Roman"/>
          <w:szCs w:val="24"/>
        </w:rPr>
        <w:instrText>","</w:instrText>
      </w:r>
      <w:r w:rsidR="00F24B6F">
        <w:rPr>
          <w:rFonts w:eastAsiaTheme="majorEastAsia" w:cs="Times New Roman"/>
          <w:szCs w:val="24"/>
          <w:lang w:val="en-US"/>
        </w:rPr>
        <w:instrText>non</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parse</w:instrText>
      </w:r>
      <w:r w:rsidR="00F24B6F" w:rsidRPr="00F24B6F">
        <w:rPr>
          <w:rFonts w:eastAsiaTheme="majorEastAsia" w:cs="Times New Roman"/>
          <w:szCs w:val="24"/>
        </w:rPr>
        <w:instrText>-</w:instrText>
      </w:r>
      <w:r w:rsidR="00F24B6F">
        <w:rPr>
          <w:rFonts w:eastAsiaTheme="majorEastAsia" w:cs="Times New Roman"/>
          <w:szCs w:val="24"/>
          <w:lang w:val="en-US"/>
        </w:rPr>
        <w:instrText>names</w:instrText>
      </w:r>
      <w:r w:rsidR="00F24B6F" w:rsidRPr="00F24B6F">
        <w:rPr>
          <w:rFonts w:eastAsiaTheme="majorEastAsia" w:cs="Times New Roman"/>
          <w:szCs w:val="24"/>
        </w:rPr>
        <w:instrText>":</w:instrText>
      </w:r>
      <w:r w:rsidR="00F24B6F">
        <w:rPr>
          <w:rFonts w:eastAsiaTheme="majorEastAsia" w:cs="Times New Roman"/>
          <w:szCs w:val="24"/>
          <w:lang w:val="en-US"/>
        </w:rPr>
        <w:instrText>false</w:instrText>
      </w:r>
      <w:r w:rsidR="00F24B6F" w:rsidRPr="00F24B6F">
        <w:rPr>
          <w:rFonts w:eastAsiaTheme="majorEastAsia" w:cs="Times New Roman"/>
          <w:szCs w:val="24"/>
        </w:rPr>
        <w:instrText>,"</w:instrText>
      </w:r>
      <w:r w:rsidR="00F24B6F">
        <w:rPr>
          <w:rFonts w:eastAsiaTheme="majorEastAsia" w:cs="Times New Roman"/>
          <w:szCs w:val="24"/>
          <w:lang w:val="en-US"/>
        </w:rPr>
        <w:instrText>suffix</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family</w:instrText>
      </w:r>
      <w:r w:rsidR="00F24B6F" w:rsidRPr="00F24B6F">
        <w:rPr>
          <w:rFonts w:eastAsiaTheme="majorEastAsia" w:cs="Times New Roman"/>
          <w:szCs w:val="24"/>
        </w:rPr>
        <w:instrText>":"</w:instrText>
      </w:r>
      <w:r w:rsidR="00F24B6F">
        <w:rPr>
          <w:rFonts w:eastAsiaTheme="majorEastAsia" w:cs="Times New Roman"/>
          <w:szCs w:val="24"/>
          <w:lang w:val="en-US"/>
        </w:rPr>
        <w:instrText>Gueguen</w:instrText>
      </w:r>
      <w:r w:rsidR="00F24B6F" w:rsidRPr="00F24B6F">
        <w:rPr>
          <w:rFonts w:eastAsiaTheme="majorEastAsia" w:cs="Times New Roman"/>
          <w:szCs w:val="24"/>
        </w:rPr>
        <w:instrText>","</w:instrText>
      </w:r>
      <w:r w:rsidR="00F24B6F">
        <w:rPr>
          <w:rFonts w:eastAsiaTheme="majorEastAsia" w:cs="Times New Roman"/>
          <w:szCs w:val="24"/>
          <w:lang w:val="en-US"/>
        </w:rPr>
        <w:instrText>given</w:instrText>
      </w:r>
      <w:r w:rsidR="00F24B6F" w:rsidRPr="00F24B6F">
        <w:rPr>
          <w:rFonts w:eastAsiaTheme="majorEastAsia" w:cs="Times New Roman"/>
          <w:szCs w:val="24"/>
        </w:rPr>
        <w:instrText>":"</w:instrText>
      </w:r>
      <w:r w:rsidR="00F24B6F">
        <w:rPr>
          <w:rFonts w:eastAsiaTheme="majorEastAsia" w:cs="Times New Roman"/>
          <w:szCs w:val="24"/>
          <w:lang w:val="en-US"/>
        </w:rPr>
        <w:instrText>S</w:instrText>
      </w:r>
      <w:r w:rsidR="00F24B6F" w:rsidRPr="00F24B6F">
        <w:rPr>
          <w:rFonts w:eastAsiaTheme="majorEastAsia" w:cs="Times New Roman"/>
          <w:szCs w:val="24"/>
        </w:rPr>
        <w:instrText>","</w:instrText>
      </w:r>
      <w:r w:rsidR="00F24B6F">
        <w:rPr>
          <w:rFonts w:eastAsiaTheme="majorEastAsia" w:cs="Times New Roman"/>
          <w:szCs w:val="24"/>
          <w:lang w:val="en-US"/>
        </w:rPr>
        <w:instrText>non</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parse</w:instrText>
      </w:r>
      <w:r w:rsidR="00F24B6F" w:rsidRPr="00F24B6F">
        <w:rPr>
          <w:rFonts w:eastAsiaTheme="majorEastAsia" w:cs="Times New Roman"/>
          <w:szCs w:val="24"/>
        </w:rPr>
        <w:instrText>-</w:instrText>
      </w:r>
      <w:r w:rsidR="00F24B6F">
        <w:rPr>
          <w:rFonts w:eastAsiaTheme="majorEastAsia" w:cs="Times New Roman"/>
          <w:szCs w:val="24"/>
          <w:lang w:val="en-US"/>
        </w:rPr>
        <w:instrText>names</w:instrText>
      </w:r>
      <w:r w:rsidR="00F24B6F" w:rsidRPr="00F24B6F">
        <w:rPr>
          <w:rFonts w:eastAsiaTheme="majorEastAsia" w:cs="Times New Roman"/>
          <w:szCs w:val="24"/>
        </w:rPr>
        <w:instrText>":</w:instrText>
      </w:r>
      <w:r w:rsidR="00F24B6F">
        <w:rPr>
          <w:rFonts w:eastAsiaTheme="majorEastAsia" w:cs="Times New Roman"/>
          <w:szCs w:val="24"/>
          <w:lang w:val="en-US"/>
        </w:rPr>
        <w:instrText>false</w:instrText>
      </w:r>
      <w:r w:rsidR="00F24B6F" w:rsidRPr="00F24B6F">
        <w:rPr>
          <w:rFonts w:eastAsiaTheme="majorEastAsia" w:cs="Times New Roman"/>
          <w:szCs w:val="24"/>
        </w:rPr>
        <w:instrText>,"</w:instrText>
      </w:r>
      <w:r w:rsidR="00F24B6F">
        <w:rPr>
          <w:rFonts w:eastAsiaTheme="majorEastAsia" w:cs="Times New Roman"/>
          <w:szCs w:val="24"/>
          <w:lang w:val="en-US"/>
        </w:rPr>
        <w:instrText>suffix</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family</w:instrText>
      </w:r>
      <w:r w:rsidR="00F24B6F" w:rsidRPr="00F24B6F">
        <w:rPr>
          <w:rFonts w:eastAsiaTheme="majorEastAsia" w:cs="Times New Roman"/>
          <w:szCs w:val="24"/>
        </w:rPr>
        <w:instrText>":"</w:instrText>
      </w:r>
      <w:r w:rsidR="00F24B6F">
        <w:rPr>
          <w:rFonts w:eastAsiaTheme="majorEastAsia" w:cs="Times New Roman"/>
          <w:szCs w:val="24"/>
          <w:lang w:val="en-US"/>
        </w:rPr>
        <w:instrText>Dreyfus</w:instrText>
      </w:r>
      <w:r w:rsidR="00F24B6F" w:rsidRPr="00F24B6F">
        <w:rPr>
          <w:rFonts w:eastAsiaTheme="majorEastAsia" w:cs="Times New Roman"/>
          <w:szCs w:val="24"/>
        </w:rPr>
        <w:instrText>","</w:instrText>
      </w:r>
      <w:r w:rsidR="00F24B6F">
        <w:rPr>
          <w:rFonts w:eastAsiaTheme="majorEastAsia" w:cs="Times New Roman"/>
          <w:szCs w:val="24"/>
          <w:lang w:val="en-US"/>
        </w:rPr>
        <w:instrText>given</w:instrText>
      </w:r>
      <w:r w:rsidR="00F24B6F" w:rsidRPr="00F24B6F">
        <w:rPr>
          <w:rFonts w:eastAsiaTheme="majorEastAsia" w:cs="Times New Roman"/>
          <w:szCs w:val="24"/>
        </w:rPr>
        <w:instrText>":"</w:instrText>
      </w:r>
      <w:r w:rsidR="00F24B6F">
        <w:rPr>
          <w:rFonts w:eastAsiaTheme="majorEastAsia" w:cs="Times New Roman"/>
          <w:szCs w:val="24"/>
          <w:lang w:val="en-US"/>
        </w:rPr>
        <w:instrText>J</w:instrText>
      </w:r>
      <w:r w:rsidR="00F24B6F" w:rsidRPr="00F24B6F">
        <w:rPr>
          <w:rFonts w:eastAsiaTheme="majorEastAsia" w:cs="Times New Roman"/>
          <w:szCs w:val="24"/>
        </w:rPr>
        <w:instrText>","</w:instrText>
      </w:r>
      <w:r w:rsidR="00F24B6F">
        <w:rPr>
          <w:rFonts w:eastAsiaTheme="majorEastAsia" w:cs="Times New Roman"/>
          <w:szCs w:val="24"/>
          <w:lang w:val="en-US"/>
        </w:rPr>
        <w:instrText>non</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parse</w:instrText>
      </w:r>
      <w:r w:rsidR="00F24B6F" w:rsidRPr="00F24B6F">
        <w:rPr>
          <w:rFonts w:eastAsiaTheme="majorEastAsia" w:cs="Times New Roman"/>
          <w:szCs w:val="24"/>
        </w:rPr>
        <w:instrText>-</w:instrText>
      </w:r>
      <w:r w:rsidR="00F24B6F">
        <w:rPr>
          <w:rFonts w:eastAsiaTheme="majorEastAsia" w:cs="Times New Roman"/>
          <w:szCs w:val="24"/>
          <w:lang w:val="en-US"/>
        </w:rPr>
        <w:instrText>names</w:instrText>
      </w:r>
      <w:r w:rsidR="00F24B6F" w:rsidRPr="00F24B6F">
        <w:rPr>
          <w:rFonts w:eastAsiaTheme="majorEastAsia" w:cs="Times New Roman"/>
          <w:szCs w:val="24"/>
        </w:rPr>
        <w:instrText>":</w:instrText>
      </w:r>
      <w:r w:rsidR="00F24B6F">
        <w:rPr>
          <w:rFonts w:eastAsiaTheme="majorEastAsia" w:cs="Times New Roman"/>
          <w:szCs w:val="24"/>
          <w:lang w:val="en-US"/>
        </w:rPr>
        <w:instrText>false</w:instrText>
      </w:r>
      <w:r w:rsidR="00F24B6F" w:rsidRPr="00F24B6F">
        <w:rPr>
          <w:rFonts w:eastAsiaTheme="majorEastAsia" w:cs="Times New Roman"/>
          <w:szCs w:val="24"/>
        </w:rPr>
        <w:instrText>,"</w:instrText>
      </w:r>
      <w:r w:rsidR="00F24B6F">
        <w:rPr>
          <w:rFonts w:eastAsiaTheme="majorEastAsia" w:cs="Times New Roman"/>
          <w:szCs w:val="24"/>
          <w:lang w:val="en-US"/>
        </w:rPr>
        <w:instrText>suffix</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family</w:instrText>
      </w:r>
      <w:r w:rsidR="00F24B6F" w:rsidRPr="00F24B6F">
        <w:rPr>
          <w:rFonts w:eastAsiaTheme="majorEastAsia" w:cs="Times New Roman"/>
          <w:szCs w:val="24"/>
        </w:rPr>
        <w:instrText>":"</w:instrText>
      </w:r>
      <w:r w:rsidR="00F24B6F">
        <w:rPr>
          <w:rFonts w:eastAsiaTheme="majorEastAsia" w:cs="Times New Roman"/>
          <w:szCs w:val="24"/>
          <w:lang w:val="en-US"/>
        </w:rPr>
        <w:instrText>Renaud</w:instrText>
      </w:r>
      <w:r w:rsidR="00F24B6F" w:rsidRPr="00F24B6F">
        <w:rPr>
          <w:rFonts w:eastAsiaTheme="majorEastAsia" w:cs="Times New Roman"/>
          <w:szCs w:val="24"/>
        </w:rPr>
        <w:instrText>","</w:instrText>
      </w:r>
      <w:r w:rsidR="00F24B6F">
        <w:rPr>
          <w:rFonts w:eastAsiaTheme="majorEastAsia" w:cs="Times New Roman"/>
          <w:szCs w:val="24"/>
          <w:lang w:val="en-US"/>
        </w:rPr>
        <w:instrText>given</w:instrText>
      </w:r>
      <w:r w:rsidR="00F24B6F" w:rsidRPr="00F24B6F">
        <w:rPr>
          <w:rFonts w:eastAsiaTheme="majorEastAsia" w:cs="Times New Roman"/>
          <w:szCs w:val="24"/>
        </w:rPr>
        <w:instrText>":"</w:instrText>
      </w:r>
      <w:r w:rsidR="00F24B6F">
        <w:rPr>
          <w:rFonts w:eastAsiaTheme="majorEastAsia" w:cs="Times New Roman"/>
          <w:szCs w:val="24"/>
          <w:lang w:val="en-US"/>
        </w:rPr>
        <w:instrText>R</w:instrText>
      </w:r>
      <w:r w:rsidR="00F24B6F" w:rsidRPr="00F24B6F">
        <w:rPr>
          <w:rFonts w:eastAsiaTheme="majorEastAsia" w:cs="Times New Roman"/>
          <w:szCs w:val="24"/>
        </w:rPr>
        <w:instrText>","</w:instrText>
      </w:r>
      <w:r w:rsidR="00F24B6F">
        <w:rPr>
          <w:rFonts w:eastAsiaTheme="majorEastAsia" w:cs="Times New Roman"/>
          <w:szCs w:val="24"/>
          <w:lang w:val="en-US"/>
        </w:rPr>
        <w:instrText>non</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parse</w:instrText>
      </w:r>
      <w:r w:rsidR="00F24B6F" w:rsidRPr="00F24B6F">
        <w:rPr>
          <w:rFonts w:eastAsiaTheme="majorEastAsia" w:cs="Times New Roman"/>
          <w:szCs w:val="24"/>
        </w:rPr>
        <w:instrText>-</w:instrText>
      </w:r>
      <w:r w:rsidR="00F24B6F">
        <w:rPr>
          <w:rFonts w:eastAsiaTheme="majorEastAsia" w:cs="Times New Roman"/>
          <w:szCs w:val="24"/>
          <w:lang w:val="en-US"/>
        </w:rPr>
        <w:instrText>names</w:instrText>
      </w:r>
      <w:r w:rsidR="00F24B6F" w:rsidRPr="00F24B6F">
        <w:rPr>
          <w:rFonts w:eastAsiaTheme="majorEastAsia" w:cs="Times New Roman"/>
          <w:szCs w:val="24"/>
        </w:rPr>
        <w:instrText>":</w:instrText>
      </w:r>
      <w:r w:rsidR="00F24B6F">
        <w:rPr>
          <w:rFonts w:eastAsiaTheme="majorEastAsia" w:cs="Times New Roman"/>
          <w:szCs w:val="24"/>
          <w:lang w:val="en-US"/>
        </w:rPr>
        <w:instrText>false</w:instrText>
      </w:r>
      <w:r w:rsidR="00F24B6F" w:rsidRPr="00F24B6F">
        <w:rPr>
          <w:rFonts w:eastAsiaTheme="majorEastAsia" w:cs="Times New Roman"/>
          <w:szCs w:val="24"/>
        </w:rPr>
        <w:instrText>,"</w:instrText>
      </w:r>
      <w:r w:rsidR="00F24B6F">
        <w:rPr>
          <w:rFonts w:eastAsiaTheme="majorEastAsia" w:cs="Times New Roman"/>
          <w:szCs w:val="24"/>
          <w:lang w:val="en-US"/>
        </w:rPr>
        <w:instrText>suffix</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family</w:instrText>
      </w:r>
      <w:r w:rsidR="00F24B6F" w:rsidRPr="00F24B6F">
        <w:rPr>
          <w:rFonts w:eastAsiaTheme="majorEastAsia" w:cs="Times New Roman"/>
          <w:szCs w:val="24"/>
        </w:rPr>
        <w:instrText>":"</w:instrText>
      </w:r>
      <w:r w:rsidR="00F24B6F">
        <w:rPr>
          <w:rFonts w:eastAsiaTheme="majorEastAsia" w:cs="Times New Roman"/>
          <w:szCs w:val="24"/>
          <w:lang w:val="en-US"/>
        </w:rPr>
        <w:instrText>Pontonnier</w:instrText>
      </w:r>
      <w:r w:rsidR="00F24B6F" w:rsidRPr="00F24B6F">
        <w:rPr>
          <w:rFonts w:eastAsiaTheme="majorEastAsia" w:cs="Times New Roman"/>
          <w:szCs w:val="24"/>
        </w:rPr>
        <w:instrText>","</w:instrText>
      </w:r>
      <w:r w:rsidR="00F24B6F">
        <w:rPr>
          <w:rFonts w:eastAsiaTheme="majorEastAsia" w:cs="Times New Roman"/>
          <w:szCs w:val="24"/>
          <w:lang w:val="en-US"/>
        </w:rPr>
        <w:instrText>given</w:instrText>
      </w:r>
      <w:r w:rsidR="00F24B6F" w:rsidRPr="00F24B6F">
        <w:rPr>
          <w:rFonts w:eastAsiaTheme="majorEastAsia" w:cs="Times New Roman"/>
          <w:szCs w:val="24"/>
        </w:rPr>
        <w:instrText>":"</w:instrText>
      </w:r>
      <w:r w:rsidR="00F24B6F">
        <w:rPr>
          <w:rFonts w:eastAsiaTheme="majorEastAsia" w:cs="Times New Roman"/>
          <w:szCs w:val="24"/>
          <w:lang w:val="en-US"/>
        </w:rPr>
        <w:instrText>G</w:instrText>
      </w:r>
      <w:r w:rsidR="00F24B6F" w:rsidRPr="00F24B6F">
        <w:rPr>
          <w:rFonts w:eastAsiaTheme="majorEastAsia" w:cs="Times New Roman"/>
          <w:szCs w:val="24"/>
        </w:rPr>
        <w:instrText>","</w:instrText>
      </w:r>
      <w:r w:rsidR="00F24B6F">
        <w:rPr>
          <w:rFonts w:eastAsiaTheme="majorEastAsia" w:cs="Times New Roman"/>
          <w:szCs w:val="24"/>
          <w:lang w:val="en-US"/>
        </w:rPr>
        <w:instrText>non</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parse</w:instrText>
      </w:r>
      <w:r w:rsidR="00F24B6F" w:rsidRPr="00F24B6F">
        <w:rPr>
          <w:rFonts w:eastAsiaTheme="majorEastAsia" w:cs="Times New Roman"/>
          <w:szCs w:val="24"/>
        </w:rPr>
        <w:instrText>-</w:instrText>
      </w:r>
      <w:r w:rsidR="00F24B6F">
        <w:rPr>
          <w:rFonts w:eastAsiaTheme="majorEastAsia" w:cs="Times New Roman"/>
          <w:szCs w:val="24"/>
          <w:lang w:val="en-US"/>
        </w:rPr>
        <w:instrText>names</w:instrText>
      </w:r>
      <w:r w:rsidR="00F24B6F" w:rsidRPr="00F24B6F">
        <w:rPr>
          <w:rFonts w:eastAsiaTheme="majorEastAsia" w:cs="Times New Roman"/>
          <w:szCs w:val="24"/>
        </w:rPr>
        <w:instrText>":</w:instrText>
      </w:r>
      <w:r w:rsidR="00F24B6F">
        <w:rPr>
          <w:rFonts w:eastAsiaTheme="majorEastAsia" w:cs="Times New Roman"/>
          <w:szCs w:val="24"/>
          <w:lang w:val="en-US"/>
        </w:rPr>
        <w:instrText>false</w:instrText>
      </w:r>
      <w:r w:rsidR="00F24B6F" w:rsidRPr="00F24B6F">
        <w:rPr>
          <w:rFonts w:eastAsiaTheme="majorEastAsia" w:cs="Times New Roman"/>
          <w:szCs w:val="24"/>
        </w:rPr>
        <w:instrText>,"</w:instrText>
      </w:r>
      <w:r w:rsidR="00F24B6F">
        <w:rPr>
          <w:rFonts w:eastAsiaTheme="majorEastAsia" w:cs="Times New Roman"/>
          <w:szCs w:val="24"/>
          <w:lang w:val="en-US"/>
        </w:rPr>
        <w:instrText>suffix</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family</w:instrText>
      </w:r>
      <w:r w:rsidR="00F24B6F" w:rsidRPr="00F24B6F">
        <w:rPr>
          <w:rFonts w:eastAsiaTheme="majorEastAsia" w:cs="Times New Roman"/>
          <w:szCs w:val="24"/>
        </w:rPr>
        <w:instrText>":"</w:instrText>
      </w:r>
      <w:r w:rsidR="00F24B6F">
        <w:rPr>
          <w:rFonts w:eastAsiaTheme="majorEastAsia" w:cs="Times New Roman"/>
          <w:szCs w:val="24"/>
          <w:lang w:val="en-US"/>
        </w:rPr>
        <w:instrText>Papiernik</w:instrText>
      </w:r>
      <w:r w:rsidR="00F24B6F" w:rsidRPr="00F24B6F">
        <w:rPr>
          <w:rFonts w:eastAsiaTheme="majorEastAsia" w:cs="Times New Roman"/>
          <w:szCs w:val="24"/>
        </w:rPr>
        <w:instrText>","</w:instrText>
      </w:r>
      <w:r w:rsidR="00F24B6F">
        <w:rPr>
          <w:rFonts w:eastAsiaTheme="majorEastAsia" w:cs="Times New Roman"/>
          <w:szCs w:val="24"/>
          <w:lang w:val="en-US"/>
        </w:rPr>
        <w:instrText>given</w:instrText>
      </w:r>
      <w:r w:rsidR="00F24B6F" w:rsidRPr="00F24B6F">
        <w:rPr>
          <w:rFonts w:eastAsiaTheme="majorEastAsia" w:cs="Times New Roman"/>
          <w:szCs w:val="24"/>
        </w:rPr>
        <w:instrText>":"</w:instrText>
      </w:r>
      <w:r w:rsidR="00F24B6F">
        <w:rPr>
          <w:rFonts w:eastAsiaTheme="majorEastAsia" w:cs="Times New Roman"/>
          <w:szCs w:val="24"/>
          <w:lang w:val="en-US"/>
        </w:rPr>
        <w:instrText>E</w:instrText>
      </w:r>
      <w:r w:rsidR="00F24B6F" w:rsidRPr="00F24B6F">
        <w:rPr>
          <w:rFonts w:eastAsiaTheme="majorEastAsia" w:cs="Times New Roman"/>
          <w:szCs w:val="24"/>
        </w:rPr>
        <w:instrText>","</w:instrText>
      </w:r>
      <w:r w:rsidR="00F24B6F">
        <w:rPr>
          <w:rFonts w:eastAsiaTheme="majorEastAsia" w:cs="Times New Roman"/>
          <w:szCs w:val="24"/>
          <w:lang w:val="en-US"/>
        </w:rPr>
        <w:instrText>non</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parse</w:instrText>
      </w:r>
      <w:r w:rsidR="00F24B6F" w:rsidRPr="00F24B6F">
        <w:rPr>
          <w:rFonts w:eastAsiaTheme="majorEastAsia" w:cs="Times New Roman"/>
          <w:szCs w:val="24"/>
        </w:rPr>
        <w:instrText>-</w:instrText>
      </w:r>
      <w:r w:rsidR="00F24B6F">
        <w:rPr>
          <w:rFonts w:eastAsiaTheme="majorEastAsia" w:cs="Times New Roman"/>
          <w:szCs w:val="24"/>
          <w:lang w:val="en-US"/>
        </w:rPr>
        <w:instrText>names</w:instrText>
      </w:r>
      <w:r w:rsidR="00F24B6F" w:rsidRPr="00F24B6F">
        <w:rPr>
          <w:rFonts w:eastAsiaTheme="majorEastAsia" w:cs="Times New Roman"/>
          <w:szCs w:val="24"/>
        </w:rPr>
        <w:instrText>":</w:instrText>
      </w:r>
      <w:r w:rsidR="00F24B6F">
        <w:rPr>
          <w:rFonts w:eastAsiaTheme="majorEastAsia" w:cs="Times New Roman"/>
          <w:szCs w:val="24"/>
          <w:lang w:val="en-US"/>
        </w:rPr>
        <w:instrText>false</w:instrText>
      </w:r>
      <w:r w:rsidR="00F24B6F" w:rsidRPr="00F24B6F">
        <w:rPr>
          <w:rFonts w:eastAsiaTheme="majorEastAsia" w:cs="Times New Roman"/>
          <w:szCs w:val="24"/>
        </w:rPr>
        <w:instrText>,"</w:instrText>
      </w:r>
      <w:r w:rsidR="00F24B6F">
        <w:rPr>
          <w:rFonts w:eastAsiaTheme="majorEastAsia" w:cs="Times New Roman"/>
          <w:szCs w:val="24"/>
          <w:lang w:val="en-US"/>
        </w:rPr>
        <w:instrText>suffix</w:instrText>
      </w:r>
      <w:r w:rsidR="00F24B6F" w:rsidRPr="00F24B6F">
        <w:rPr>
          <w:rFonts w:eastAsiaTheme="majorEastAsia" w:cs="Times New Roman"/>
          <w:szCs w:val="24"/>
        </w:rPr>
        <w:instrText>":""}],"</w:instrText>
      </w:r>
      <w:r w:rsidR="00F24B6F">
        <w:rPr>
          <w:rFonts w:eastAsiaTheme="majorEastAsia" w:cs="Times New Roman"/>
          <w:szCs w:val="24"/>
          <w:lang w:val="en-US"/>
        </w:rPr>
        <w:instrText>container</w:instrText>
      </w:r>
      <w:r w:rsidR="00F24B6F" w:rsidRPr="00F24B6F">
        <w:rPr>
          <w:rFonts w:eastAsiaTheme="majorEastAsia" w:cs="Times New Roman"/>
          <w:szCs w:val="24"/>
        </w:rPr>
        <w:instrText>-</w:instrText>
      </w:r>
      <w:r w:rsidR="00F24B6F">
        <w:rPr>
          <w:rFonts w:eastAsiaTheme="majorEastAsia" w:cs="Times New Roman"/>
          <w:szCs w:val="24"/>
          <w:lang w:val="en-US"/>
        </w:rPr>
        <w:instrText>title</w:instrText>
      </w:r>
      <w:r w:rsidR="00F24B6F" w:rsidRPr="00F24B6F">
        <w:rPr>
          <w:rFonts w:eastAsiaTheme="majorEastAsia" w:cs="Times New Roman"/>
          <w:szCs w:val="24"/>
        </w:rPr>
        <w:instrText>":"</w:instrText>
      </w:r>
      <w:r w:rsidR="00F24B6F">
        <w:rPr>
          <w:rFonts w:eastAsiaTheme="majorEastAsia" w:cs="Times New Roman"/>
          <w:szCs w:val="24"/>
          <w:lang w:val="en-US"/>
        </w:rPr>
        <w:instrText>British</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journal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of</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obstetrics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and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gynaecology</w:instrText>
      </w:r>
      <w:r w:rsidR="00F24B6F" w:rsidRPr="00F24B6F">
        <w:rPr>
          <w:rFonts w:eastAsiaTheme="majorEastAsia" w:cs="Times New Roman"/>
          <w:szCs w:val="24"/>
        </w:rPr>
        <w:instrText>","</w:instrText>
      </w:r>
      <w:r w:rsidR="00F24B6F">
        <w:rPr>
          <w:rFonts w:eastAsiaTheme="majorEastAsia" w:cs="Times New Roman"/>
          <w:szCs w:val="24"/>
          <w:lang w:val="en-US"/>
        </w:rPr>
        <w:instrText>id</w:instrText>
      </w:r>
      <w:r w:rsidR="00F24B6F" w:rsidRPr="00F24B6F">
        <w:rPr>
          <w:rFonts w:eastAsiaTheme="majorEastAsia" w:cs="Times New Roman"/>
          <w:szCs w:val="24"/>
        </w:rPr>
        <w:instrText>":"</w:instrText>
      </w:r>
      <w:r w:rsidR="00F24B6F">
        <w:rPr>
          <w:rFonts w:eastAsiaTheme="majorEastAsia" w:cs="Times New Roman"/>
          <w:szCs w:val="24"/>
          <w:lang w:val="en-US"/>
        </w:rPr>
        <w:instrText>ITEM</w:instrText>
      </w:r>
      <w:r w:rsidR="00F24B6F" w:rsidRPr="00F24B6F">
        <w:rPr>
          <w:rFonts w:eastAsiaTheme="majorEastAsia" w:cs="Times New Roman"/>
          <w:szCs w:val="24"/>
        </w:rPr>
        <w:instrText>-1","</w:instrText>
      </w:r>
      <w:r w:rsidR="00F24B6F">
        <w:rPr>
          <w:rFonts w:eastAsiaTheme="majorEastAsia" w:cs="Times New Roman"/>
          <w:szCs w:val="24"/>
          <w:lang w:val="en-US"/>
        </w:rPr>
        <w:instrText>issue</w:instrText>
      </w:r>
      <w:r w:rsidR="00F24B6F" w:rsidRPr="00F24B6F">
        <w:rPr>
          <w:rFonts w:eastAsiaTheme="majorEastAsia" w:cs="Times New Roman"/>
          <w:szCs w:val="24"/>
        </w:rPr>
        <w:instrText>":"8","</w:instrText>
      </w:r>
      <w:r w:rsidR="00F24B6F">
        <w:rPr>
          <w:rFonts w:eastAsiaTheme="majorEastAsia" w:cs="Times New Roman"/>
          <w:szCs w:val="24"/>
          <w:lang w:val="en-US"/>
        </w:rPr>
        <w:instrText>issued</w:instrText>
      </w:r>
      <w:r w:rsidR="00F24B6F" w:rsidRPr="00F24B6F">
        <w:rPr>
          <w:rFonts w:eastAsiaTheme="majorEastAsia" w:cs="Times New Roman"/>
          <w:szCs w:val="24"/>
        </w:rPr>
        <w:instrText>":{"</w:instrText>
      </w:r>
      <w:r w:rsidR="00F24B6F">
        <w:rPr>
          <w:rFonts w:eastAsiaTheme="majorEastAsia" w:cs="Times New Roman"/>
          <w:szCs w:val="24"/>
          <w:lang w:val="en-US"/>
        </w:rPr>
        <w:instrText>date</w:instrText>
      </w:r>
      <w:r w:rsidR="00F24B6F" w:rsidRPr="00F24B6F">
        <w:rPr>
          <w:rFonts w:eastAsiaTheme="majorEastAsia" w:cs="Times New Roman"/>
          <w:szCs w:val="24"/>
        </w:rPr>
        <w:instrText>-</w:instrText>
      </w:r>
      <w:r w:rsidR="00F24B6F">
        <w:rPr>
          <w:rFonts w:eastAsiaTheme="majorEastAsia" w:cs="Times New Roman"/>
          <w:szCs w:val="24"/>
          <w:lang w:val="en-US"/>
        </w:rPr>
        <w:instrText>parts</w:instrText>
      </w:r>
      <w:r w:rsidR="00F24B6F" w:rsidRPr="00F24B6F">
        <w:rPr>
          <w:rFonts w:eastAsiaTheme="majorEastAsia" w:cs="Times New Roman"/>
          <w:szCs w:val="24"/>
        </w:rPr>
        <w:instrText>":[["1984","8"]]},"</w:instrText>
      </w:r>
      <w:r w:rsidR="00F24B6F">
        <w:rPr>
          <w:rFonts w:eastAsiaTheme="majorEastAsia" w:cs="Times New Roman"/>
          <w:szCs w:val="24"/>
          <w:lang w:val="en-US"/>
        </w:rPr>
        <w:instrText>page</w:instrText>
      </w:r>
      <w:r w:rsidR="00F24B6F" w:rsidRPr="00F24B6F">
        <w:rPr>
          <w:rFonts w:eastAsiaTheme="majorEastAsia" w:cs="Times New Roman"/>
          <w:szCs w:val="24"/>
        </w:rPr>
        <w:instrText>":"731-5","</w:instrText>
      </w:r>
      <w:r w:rsidR="00F24B6F">
        <w:rPr>
          <w:rFonts w:eastAsiaTheme="majorEastAsia" w:cs="Times New Roman"/>
          <w:szCs w:val="24"/>
          <w:lang w:val="en-US"/>
        </w:rPr>
        <w:instrText>title</w:instrText>
      </w:r>
      <w:r w:rsidR="00F24B6F" w:rsidRPr="00F24B6F">
        <w:rPr>
          <w:rFonts w:eastAsiaTheme="majorEastAsia" w:cs="Times New Roman"/>
          <w:szCs w:val="24"/>
        </w:rPr>
        <w:instrText>":"</w:instrText>
      </w:r>
      <w:r w:rsidR="00F24B6F">
        <w:rPr>
          <w:rFonts w:eastAsiaTheme="majorEastAsia" w:cs="Times New Roman"/>
          <w:szCs w:val="24"/>
          <w:lang w:val="en-US"/>
        </w:rPr>
        <w:instrText>Multicentred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controlled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trial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of</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cervical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cerclage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in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women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at</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moderate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risk</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of</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preterm</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delivery</w:instrText>
      </w:r>
      <w:r w:rsidR="00F24B6F" w:rsidRPr="00F24B6F">
        <w:rPr>
          <w:rFonts w:eastAsiaTheme="majorEastAsia" w:cs="Times New Roman"/>
          <w:szCs w:val="24"/>
        </w:rPr>
        <w:instrText>.","</w:instrText>
      </w:r>
      <w:r w:rsidR="00F24B6F">
        <w:rPr>
          <w:rFonts w:eastAsiaTheme="majorEastAsia" w:cs="Times New Roman"/>
          <w:szCs w:val="24"/>
          <w:lang w:val="en-US"/>
        </w:rPr>
        <w:instrText>type</w:instrText>
      </w:r>
      <w:r w:rsidR="00F24B6F" w:rsidRPr="00F24B6F">
        <w:rPr>
          <w:rFonts w:eastAsiaTheme="majorEastAsia" w:cs="Times New Roman"/>
          <w:szCs w:val="24"/>
        </w:rPr>
        <w:instrText>":"</w:instrText>
      </w:r>
      <w:r w:rsidR="00F24B6F">
        <w:rPr>
          <w:rFonts w:eastAsiaTheme="majorEastAsia" w:cs="Times New Roman"/>
          <w:szCs w:val="24"/>
          <w:lang w:val="en-US"/>
        </w:rPr>
        <w:instrText>article</w:instrText>
      </w:r>
      <w:r w:rsidR="00F24B6F" w:rsidRPr="00F24B6F">
        <w:rPr>
          <w:rFonts w:eastAsiaTheme="majorEastAsia" w:cs="Times New Roman"/>
          <w:szCs w:val="24"/>
        </w:rPr>
        <w:instrText>-</w:instrText>
      </w:r>
      <w:r w:rsidR="00F24B6F">
        <w:rPr>
          <w:rFonts w:eastAsiaTheme="majorEastAsia" w:cs="Times New Roman"/>
          <w:szCs w:val="24"/>
          <w:lang w:val="en-US"/>
        </w:rPr>
        <w:instrText>journal</w:instrText>
      </w:r>
      <w:r w:rsidR="00F24B6F" w:rsidRPr="00F24B6F">
        <w:rPr>
          <w:rFonts w:eastAsiaTheme="majorEastAsia" w:cs="Times New Roman"/>
          <w:szCs w:val="24"/>
        </w:rPr>
        <w:instrText>","</w:instrText>
      </w:r>
      <w:r w:rsidR="00F24B6F">
        <w:rPr>
          <w:rFonts w:eastAsiaTheme="majorEastAsia" w:cs="Times New Roman"/>
          <w:szCs w:val="24"/>
          <w:lang w:val="en-US"/>
        </w:rPr>
        <w:instrText>volume</w:instrText>
      </w:r>
      <w:r w:rsidR="00F24B6F" w:rsidRPr="00F24B6F">
        <w:rPr>
          <w:rFonts w:eastAsiaTheme="majorEastAsia" w:cs="Times New Roman"/>
          <w:szCs w:val="24"/>
        </w:rPr>
        <w:instrText>":"91"},"</w:instrText>
      </w:r>
      <w:r w:rsidR="00F24B6F">
        <w:rPr>
          <w:rFonts w:eastAsiaTheme="majorEastAsia" w:cs="Times New Roman"/>
          <w:szCs w:val="24"/>
          <w:lang w:val="en-US"/>
        </w:rPr>
        <w:instrText>uris</w:instrText>
      </w:r>
      <w:r w:rsidR="00F24B6F" w:rsidRPr="00F24B6F">
        <w:rPr>
          <w:rFonts w:eastAsiaTheme="majorEastAsia" w:cs="Times New Roman"/>
          <w:szCs w:val="24"/>
        </w:rPr>
        <w:instrText>":["</w:instrText>
      </w:r>
      <w:r w:rsidR="00F24B6F">
        <w:rPr>
          <w:rFonts w:eastAsiaTheme="majorEastAsia" w:cs="Times New Roman"/>
          <w:szCs w:val="24"/>
          <w:lang w:val="en-US"/>
        </w:rPr>
        <w:instrText>http</w:instrText>
      </w:r>
      <w:r w:rsidR="00F24B6F" w:rsidRPr="00F24B6F">
        <w:rPr>
          <w:rFonts w:eastAsiaTheme="majorEastAsia" w:cs="Times New Roman"/>
          <w:szCs w:val="24"/>
        </w:rPr>
        <w:instrText>://</w:instrText>
      </w:r>
      <w:r w:rsidR="00F24B6F">
        <w:rPr>
          <w:rFonts w:eastAsiaTheme="majorEastAsia" w:cs="Times New Roman"/>
          <w:szCs w:val="24"/>
          <w:lang w:val="en-US"/>
        </w:rPr>
        <w:instrText>www</w:instrText>
      </w:r>
      <w:r w:rsidR="00F24B6F" w:rsidRPr="00F24B6F">
        <w:rPr>
          <w:rFonts w:eastAsiaTheme="majorEastAsia" w:cs="Times New Roman"/>
          <w:szCs w:val="24"/>
        </w:rPr>
        <w:instrText>.</w:instrText>
      </w:r>
      <w:r w:rsidR="00F24B6F">
        <w:rPr>
          <w:rFonts w:eastAsiaTheme="majorEastAsia" w:cs="Times New Roman"/>
          <w:szCs w:val="24"/>
          <w:lang w:val="en-US"/>
        </w:rPr>
        <w:instrText>mendeley</w:instrText>
      </w:r>
      <w:r w:rsidR="00F24B6F" w:rsidRPr="00F24B6F">
        <w:rPr>
          <w:rFonts w:eastAsiaTheme="majorEastAsia" w:cs="Times New Roman"/>
          <w:szCs w:val="24"/>
        </w:rPr>
        <w:instrText>.</w:instrText>
      </w:r>
      <w:r w:rsidR="00F24B6F">
        <w:rPr>
          <w:rFonts w:eastAsiaTheme="majorEastAsia" w:cs="Times New Roman"/>
          <w:szCs w:val="24"/>
          <w:lang w:val="en-US"/>
        </w:rPr>
        <w:instrText>com</w:instrText>
      </w:r>
      <w:r w:rsidR="00F24B6F" w:rsidRPr="00F24B6F">
        <w:rPr>
          <w:rFonts w:eastAsiaTheme="majorEastAsia" w:cs="Times New Roman"/>
          <w:szCs w:val="24"/>
        </w:rPr>
        <w:instrText>/</w:instrText>
      </w:r>
      <w:r w:rsidR="00F24B6F">
        <w:rPr>
          <w:rFonts w:eastAsiaTheme="majorEastAsia" w:cs="Times New Roman"/>
          <w:szCs w:val="24"/>
          <w:lang w:val="en-US"/>
        </w:rPr>
        <w:instrText>documents</w:instrText>
      </w:r>
      <w:r w:rsidR="00F24B6F" w:rsidRPr="00F24B6F">
        <w:rPr>
          <w:rFonts w:eastAsiaTheme="majorEastAsia" w:cs="Times New Roman"/>
          <w:szCs w:val="24"/>
        </w:rPr>
        <w:instrText>/?</w:instrText>
      </w:r>
      <w:r w:rsidR="00F24B6F">
        <w:rPr>
          <w:rFonts w:eastAsiaTheme="majorEastAsia" w:cs="Times New Roman"/>
          <w:szCs w:val="24"/>
          <w:lang w:val="en-US"/>
        </w:rPr>
        <w:instrText>uuid</w:instrText>
      </w:r>
      <w:r w:rsidR="00F24B6F" w:rsidRPr="00F24B6F">
        <w:rPr>
          <w:rFonts w:eastAsiaTheme="majorEastAsia" w:cs="Times New Roman"/>
          <w:szCs w:val="24"/>
        </w:rPr>
        <w:instrText>=915</w:instrText>
      </w:r>
      <w:r w:rsidR="00F24B6F">
        <w:rPr>
          <w:rFonts w:eastAsiaTheme="majorEastAsia" w:cs="Times New Roman"/>
          <w:szCs w:val="24"/>
          <w:lang w:val="en-US"/>
        </w:rPr>
        <w:instrText>bf</w:instrText>
      </w:r>
      <w:r w:rsidR="00F24B6F" w:rsidRPr="00F24B6F">
        <w:rPr>
          <w:rFonts w:eastAsiaTheme="majorEastAsia" w:cs="Times New Roman"/>
          <w:szCs w:val="24"/>
        </w:rPr>
        <w:instrText>314-4</w:instrText>
      </w:r>
      <w:r w:rsidR="00F24B6F">
        <w:rPr>
          <w:rFonts w:eastAsiaTheme="majorEastAsia" w:cs="Times New Roman"/>
          <w:szCs w:val="24"/>
          <w:lang w:val="en-US"/>
        </w:rPr>
        <w:instrText>afe</w:instrText>
      </w:r>
      <w:r w:rsidR="00F24B6F" w:rsidRPr="00F24B6F">
        <w:rPr>
          <w:rFonts w:eastAsiaTheme="majorEastAsia" w:cs="Times New Roman"/>
          <w:szCs w:val="24"/>
        </w:rPr>
        <w:instrText>-4066-</w:instrText>
      </w:r>
      <w:r w:rsidR="00F24B6F">
        <w:rPr>
          <w:rFonts w:eastAsiaTheme="majorEastAsia" w:cs="Times New Roman"/>
          <w:szCs w:val="24"/>
          <w:lang w:val="en-US"/>
        </w:rPr>
        <w:instrText>bc</w:instrText>
      </w:r>
      <w:r w:rsidR="00F24B6F" w:rsidRPr="00F24B6F">
        <w:rPr>
          <w:rFonts w:eastAsiaTheme="majorEastAsia" w:cs="Times New Roman"/>
          <w:szCs w:val="24"/>
        </w:rPr>
        <w:instrText>89-738475</w:instrText>
      </w:r>
      <w:r w:rsidR="00F24B6F">
        <w:rPr>
          <w:rFonts w:eastAsiaTheme="majorEastAsia" w:cs="Times New Roman"/>
          <w:szCs w:val="24"/>
          <w:lang w:val="en-US"/>
        </w:rPr>
        <w:instrText>d</w:instrText>
      </w:r>
      <w:r w:rsidR="00F24B6F" w:rsidRPr="00F24B6F">
        <w:rPr>
          <w:rFonts w:eastAsiaTheme="majorEastAsia" w:cs="Times New Roman"/>
          <w:szCs w:val="24"/>
        </w:rPr>
        <w:instrText>70</w:instrText>
      </w:r>
      <w:r w:rsidR="00F24B6F">
        <w:rPr>
          <w:rFonts w:eastAsiaTheme="majorEastAsia" w:cs="Times New Roman"/>
          <w:szCs w:val="24"/>
          <w:lang w:val="en-US"/>
        </w:rPr>
        <w:instrText>ea</w:instrText>
      </w:r>
      <w:r w:rsidR="00F24B6F" w:rsidRPr="00F24B6F">
        <w:rPr>
          <w:rFonts w:eastAsiaTheme="majorEastAsia" w:cs="Times New Roman"/>
          <w:szCs w:val="24"/>
        </w:rPr>
        <w:instrText>3","</w:instrText>
      </w:r>
      <w:r w:rsidR="00F24B6F">
        <w:rPr>
          <w:rFonts w:eastAsiaTheme="majorEastAsia" w:cs="Times New Roman"/>
          <w:szCs w:val="24"/>
          <w:lang w:val="en-US"/>
        </w:rPr>
        <w:instrText>http</w:instrText>
      </w:r>
      <w:r w:rsidR="00F24B6F" w:rsidRPr="00F24B6F">
        <w:rPr>
          <w:rFonts w:eastAsiaTheme="majorEastAsia" w:cs="Times New Roman"/>
          <w:szCs w:val="24"/>
        </w:rPr>
        <w:instrText>://</w:instrText>
      </w:r>
      <w:r w:rsidR="00F24B6F">
        <w:rPr>
          <w:rFonts w:eastAsiaTheme="majorEastAsia" w:cs="Times New Roman"/>
          <w:szCs w:val="24"/>
          <w:lang w:val="en-US"/>
        </w:rPr>
        <w:instrText>www</w:instrText>
      </w:r>
      <w:r w:rsidR="00F24B6F" w:rsidRPr="00F24B6F">
        <w:rPr>
          <w:rFonts w:eastAsiaTheme="majorEastAsia" w:cs="Times New Roman"/>
          <w:szCs w:val="24"/>
        </w:rPr>
        <w:instrText>.</w:instrText>
      </w:r>
      <w:r w:rsidR="00F24B6F">
        <w:rPr>
          <w:rFonts w:eastAsiaTheme="majorEastAsia" w:cs="Times New Roman"/>
          <w:szCs w:val="24"/>
          <w:lang w:val="en-US"/>
        </w:rPr>
        <w:instrText>mendeley</w:instrText>
      </w:r>
      <w:r w:rsidR="00F24B6F" w:rsidRPr="00F24B6F">
        <w:rPr>
          <w:rFonts w:eastAsiaTheme="majorEastAsia" w:cs="Times New Roman"/>
          <w:szCs w:val="24"/>
        </w:rPr>
        <w:instrText>.</w:instrText>
      </w:r>
      <w:r w:rsidR="00F24B6F">
        <w:rPr>
          <w:rFonts w:eastAsiaTheme="majorEastAsia" w:cs="Times New Roman"/>
          <w:szCs w:val="24"/>
          <w:lang w:val="en-US"/>
        </w:rPr>
        <w:instrText>com</w:instrText>
      </w:r>
      <w:r w:rsidR="00F24B6F" w:rsidRPr="00F24B6F">
        <w:rPr>
          <w:rFonts w:eastAsiaTheme="majorEastAsia" w:cs="Times New Roman"/>
          <w:szCs w:val="24"/>
        </w:rPr>
        <w:instrText>/</w:instrText>
      </w:r>
      <w:r w:rsidR="00F24B6F">
        <w:rPr>
          <w:rFonts w:eastAsiaTheme="majorEastAsia" w:cs="Times New Roman"/>
          <w:szCs w:val="24"/>
          <w:lang w:val="en-US"/>
        </w:rPr>
        <w:instrText>documents</w:instrText>
      </w:r>
      <w:r w:rsidR="00F24B6F" w:rsidRPr="00F24B6F">
        <w:rPr>
          <w:rFonts w:eastAsiaTheme="majorEastAsia" w:cs="Times New Roman"/>
          <w:szCs w:val="24"/>
        </w:rPr>
        <w:instrText>/?</w:instrText>
      </w:r>
      <w:r w:rsidR="00F24B6F">
        <w:rPr>
          <w:rFonts w:eastAsiaTheme="majorEastAsia" w:cs="Times New Roman"/>
          <w:szCs w:val="24"/>
          <w:lang w:val="en-US"/>
        </w:rPr>
        <w:instrText>uuid</w:instrText>
      </w:r>
      <w:r w:rsidR="00F24B6F" w:rsidRPr="00F24B6F">
        <w:rPr>
          <w:rFonts w:eastAsiaTheme="majorEastAsia" w:cs="Times New Roman"/>
          <w:szCs w:val="24"/>
        </w:rPr>
        <w:instrText>=477</w:instrText>
      </w:r>
      <w:r w:rsidR="00F24B6F">
        <w:rPr>
          <w:rFonts w:eastAsiaTheme="majorEastAsia" w:cs="Times New Roman"/>
          <w:szCs w:val="24"/>
          <w:lang w:val="en-US"/>
        </w:rPr>
        <w:instrText>d</w:instrText>
      </w:r>
      <w:r w:rsidR="00F24B6F" w:rsidRPr="00F24B6F">
        <w:rPr>
          <w:rFonts w:eastAsiaTheme="majorEastAsia" w:cs="Times New Roman"/>
          <w:szCs w:val="24"/>
        </w:rPr>
        <w:instrText>5</w:instrText>
      </w:r>
      <w:r w:rsidR="00F24B6F">
        <w:rPr>
          <w:rFonts w:eastAsiaTheme="majorEastAsia" w:cs="Times New Roman"/>
          <w:szCs w:val="24"/>
          <w:lang w:val="en-US"/>
        </w:rPr>
        <w:instrText>c</w:instrText>
      </w:r>
      <w:r w:rsidR="00F24B6F" w:rsidRPr="00F24B6F">
        <w:rPr>
          <w:rFonts w:eastAsiaTheme="majorEastAsia" w:cs="Times New Roman"/>
          <w:szCs w:val="24"/>
        </w:rPr>
        <w:instrText>00-2</w:instrText>
      </w:r>
      <w:r w:rsidR="00F24B6F">
        <w:rPr>
          <w:rFonts w:eastAsiaTheme="majorEastAsia" w:cs="Times New Roman"/>
          <w:szCs w:val="24"/>
          <w:lang w:val="en-US"/>
        </w:rPr>
        <w:instrText>b</w:instrText>
      </w:r>
      <w:r w:rsidR="00F24B6F" w:rsidRPr="00F24B6F">
        <w:rPr>
          <w:rFonts w:eastAsiaTheme="majorEastAsia" w:cs="Times New Roman"/>
          <w:szCs w:val="24"/>
        </w:rPr>
        <w:instrText>20-4</w:instrText>
      </w:r>
      <w:r w:rsidR="00F24B6F">
        <w:rPr>
          <w:rFonts w:eastAsiaTheme="majorEastAsia" w:cs="Times New Roman"/>
          <w:szCs w:val="24"/>
          <w:lang w:val="en-US"/>
        </w:rPr>
        <w:instrText>a</w:instrText>
      </w:r>
      <w:r w:rsidR="00F24B6F" w:rsidRPr="00F24B6F">
        <w:rPr>
          <w:rFonts w:eastAsiaTheme="majorEastAsia" w:cs="Times New Roman"/>
          <w:szCs w:val="24"/>
        </w:rPr>
        <w:instrText>8</w:instrText>
      </w:r>
      <w:r w:rsidR="00F24B6F">
        <w:rPr>
          <w:rFonts w:eastAsiaTheme="majorEastAsia" w:cs="Times New Roman"/>
          <w:szCs w:val="24"/>
          <w:lang w:val="en-US"/>
        </w:rPr>
        <w:instrText>f</w:instrText>
      </w:r>
      <w:r w:rsidR="00F24B6F" w:rsidRPr="00F24B6F">
        <w:rPr>
          <w:rFonts w:eastAsiaTheme="majorEastAsia" w:cs="Times New Roman"/>
          <w:szCs w:val="24"/>
        </w:rPr>
        <w:instrText>-</w:instrText>
      </w:r>
      <w:r w:rsidR="00F24B6F">
        <w:rPr>
          <w:rFonts w:eastAsiaTheme="majorEastAsia" w:cs="Times New Roman"/>
          <w:szCs w:val="24"/>
          <w:lang w:val="en-US"/>
        </w:rPr>
        <w:instrText>b</w:instrText>
      </w:r>
      <w:r w:rsidR="00F24B6F" w:rsidRPr="00F24B6F">
        <w:rPr>
          <w:rFonts w:eastAsiaTheme="majorEastAsia" w:cs="Times New Roman"/>
          <w:szCs w:val="24"/>
        </w:rPr>
        <w:instrText>4</w:instrText>
      </w:r>
      <w:r w:rsidR="00F24B6F">
        <w:rPr>
          <w:rFonts w:eastAsiaTheme="majorEastAsia" w:cs="Times New Roman"/>
          <w:szCs w:val="24"/>
          <w:lang w:val="en-US"/>
        </w:rPr>
        <w:instrText>a</w:instrText>
      </w:r>
      <w:r w:rsidR="00F24B6F" w:rsidRPr="00F24B6F">
        <w:rPr>
          <w:rFonts w:eastAsiaTheme="majorEastAsia" w:cs="Times New Roman"/>
          <w:szCs w:val="24"/>
        </w:rPr>
        <w:instrText>3-8</w:instrText>
      </w:r>
      <w:r w:rsidR="00F24B6F">
        <w:rPr>
          <w:rFonts w:eastAsiaTheme="majorEastAsia" w:cs="Times New Roman"/>
          <w:szCs w:val="24"/>
          <w:lang w:val="en-US"/>
        </w:rPr>
        <w:instrText>d</w:instrText>
      </w:r>
      <w:r w:rsidR="00F24B6F" w:rsidRPr="00F24B6F">
        <w:rPr>
          <w:rFonts w:eastAsiaTheme="majorEastAsia" w:cs="Times New Roman"/>
          <w:szCs w:val="24"/>
        </w:rPr>
        <w:instrText>4789</w:instrText>
      </w:r>
      <w:r w:rsidR="00F24B6F">
        <w:rPr>
          <w:rFonts w:eastAsiaTheme="majorEastAsia" w:cs="Times New Roman"/>
          <w:szCs w:val="24"/>
          <w:lang w:val="en-US"/>
        </w:rPr>
        <w:instrText>e</w:instrText>
      </w:r>
      <w:r w:rsidR="00F24B6F" w:rsidRPr="00F24B6F">
        <w:rPr>
          <w:rFonts w:eastAsiaTheme="majorEastAsia" w:cs="Times New Roman"/>
          <w:szCs w:val="24"/>
        </w:rPr>
        <w:instrText>5</w:instrText>
      </w:r>
      <w:r w:rsidR="00F24B6F">
        <w:rPr>
          <w:rFonts w:eastAsiaTheme="majorEastAsia" w:cs="Times New Roman"/>
          <w:szCs w:val="24"/>
          <w:lang w:val="en-US"/>
        </w:rPr>
        <w:instrText>ee</w:instrText>
      </w:r>
      <w:r w:rsidR="00F24B6F" w:rsidRPr="00F24B6F">
        <w:rPr>
          <w:rFonts w:eastAsiaTheme="majorEastAsia" w:cs="Times New Roman"/>
          <w:szCs w:val="24"/>
        </w:rPr>
        <w:instrText>35","</w:instrText>
      </w:r>
      <w:r w:rsidR="00F24B6F">
        <w:rPr>
          <w:rFonts w:eastAsiaTheme="majorEastAsia" w:cs="Times New Roman"/>
          <w:szCs w:val="24"/>
          <w:lang w:val="en-US"/>
        </w:rPr>
        <w:instrText>http</w:instrText>
      </w:r>
      <w:r w:rsidR="00F24B6F" w:rsidRPr="00F24B6F">
        <w:rPr>
          <w:rFonts w:eastAsiaTheme="majorEastAsia" w:cs="Times New Roman"/>
          <w:szCs w:val="24"/>
        </w:rPr>
        <w:instrText>://</w:instrText>
      </w:r>
      <w:r w:rsidR="00F24B6F">
        <w:rPr>
          <w:rFonts w:eastAsiaTheme="majorEastAsia" w:cs="Times New Roman"/>
          <w:szCs w:val="24"/>
          <w:lang w:val="en-US"/>
        </w:rPr>
        <w:instrText>www</w:instrText>
      </w:r>
      <w:r w:rsidR="00F24B6F" w:rsidRPr="00F24B6F">
        <w:rPr>
          <w:rFonts w:eastAsiaTheme="majorEastAsia" w:cs="Times New Roman"/>
          <w:szCs w:val="24"/>
        </w:rPr>
        <w:instrText>.</w:instrText>
      </w:r>
      <w:r w:rsidR="00F24B6F">
        <w:rPr>
          <w:rFonts w:eastAsiaTheme="majorEastAsia" w:cs="Times New Roman"/>
          <w:szCs w:val="24"/>
          <w:lang w:val="en-US"/>
        </w:rPr>
        <w:instrText>mendeley</w:instrText>
      </w:r>
      <w:r w:rsidR="00F24B6F" w:rsidRPr="00F24B6F">
        <w:rPr>
          <w:rFonts w:eastAsiaTheme="majorEastAsia" w:cs="Times New Roman"/>
          <w:szCs w:val="24"/>
        </w:rPr>
        <w:instrText>.</w:instrText>
      </w:r>
      <w:r w:rsidR="00F24B6F">
        <w:rPr>
          <w:rFonts w:eastAsiaTheme="majorEastAsia" w:cs="Times New Roman"/>
          <w:szCs w:val="24"/>
          <w:lang w:val="en-US"/>
        </w:rPr>
        <w:instrText>com</w:instrText>
      </w:r>
      <w:r w:rsidR="00F24B6F" w:rsidRPr="00F24B6F">
        <w:rPr>
          <w:rFonts w:eastAsiaTheme="majorEastAsia" w:cs="Times New Roman"/>
          <w:szCs w:val="24"/>
        </w:rPr>
        <w:instrText>/</w:instrText>
      </w:r>
      <w:r w:rsidR="00F24B6F">
        <w:rPr>
          <w:rFonts w:eastAsiaTheme="majorEastAsia" w:cs="Times New Roman"/>
          <w:szCs w:val="24"/>
          <w:lang w:val="en-US"/>
        </w:rPr>
        <w:instrText>documents</w:instrText>
      </w:r>
      <w:r w:rsidR="00F24B6F" w:rsidRPr="00F24B6F">
        <w:rPr>
          <w:rFonts w:eastAsiaTheme="majorEastAsia" w:cs="Times New Roman"/>
          <w:szCs w:val="24"/>
        </w:rPr>
        <w:instrText>/?</w:instrText>
      </w:r>
      <w:r w:rsidR="00F24B6F">
        <w:rPr>
          <w:rFonts w:eastAsiaTheme="majorEastAsia" w:cs="Times New Roman"/>
          <w:szCs w:val="24"/>
          <w:lang w:val="en-US"/>
        </w:rPr>
        <w:instrText>uuid</w:instrText>
      </w:r>
      <w:r w:rsidR="00F24B6F" w:rsidRPr="00F24B6F">
        <w:rPr>
          <w:rFonts w:eastAsiaTheme="majorEastAsia" w:cs="Times New Roman"/>
          <w:szCs w:val="24"/>
        </w:rPr>
        <w:instrText>=</w:instrText>
      </w:r>
      <w:r w:rsidR="00F24B6F">
        <w:rPr>
          <w:rFonts w:eastAsiaTheme="majorEastAsia" w:cs="Times New Roman"/>
          <w:szCs w:val="24"/>
          <w:lang w:val="en-US"/>
        </w:rPr>
        <w:instrText>dd</w:instrText>
      </w:r>
      <w:r w:rsidR="00F24B6F" w:rsidRPr="00F24B6F">
        <w:rPr>
          <w:rFonts w:eastAsiaTheme="majorEastAsia" w:cs="Times New Roman"/>
          <w:szCs w:val="24"/>
        </w:rPr>
        <w:instrText>8</w:instrText>
      </w:r>
      <w:r w:rsidR="00F24B6F">
        <w:rPr>
          <w:rFonts w:eastAsiaTheme="majorEastAsia" w:cs="Times New Roman"/>
          <w:szCs w:val="24"/>
          <w:lang w:val="en-US"/>
        </w:rPr>
        <w:instrText>fd</w:instrText>
      </w:r>
      <w:r w:rsidR="00F24B6F" w:rsidRPr="00F24B6F">
        <w:rPr>
          <w:rFonts w:eastAsiaTheme="majorEastAsia" w:cs="Times New Roman"/>
          <w:szCs w:val="24"/>
        </w:rPr>
        <w:instrText>618-</w:instrText>
      </w:r>
      <w:r w:rsidR="00F24B6F">
        <w:rPr>
          <w:rFonts w:eastAsiaTheme="majorEastAsia" w:cs="Times New Roman"/>
          <w:szCs w:val="24"/>
          <w:lang w:val="en-US"/>
        </w:rPr>
        <w:instrText>edc</w:instrText>
      </w:r>
      <w:r w:rsidR="00F24B6F" w:rsidRPr="00F24B6F">
        <w:rPr>
          <w:rFonts w:eastAsiaTheme="majorEastAsia" w:cs="Times New Roman"/>
          <w:szCs w:val="24"/>
        </w:rPr>
        <w:instrText>5-4</w:instrText>
      </w:r>
      <w:r w:rsidR="00F24B6F">
        <w:rPr>
          <w:rFonts w:eastAsiaTheme="majorEastAsia" w:cs="Times New Roman"/>
          <w:szCs w:val="24"/>
          <w:lang w:val="en-US"/>
        </w:rPr>
        <w:instrText>ded</w:instrText>
      </w:r>
      <w:r w:rsidR="00F24B6F" w:rsidRPr="00F24B6F">
        <w:rPr>
          <w:rFonts w:eastAsiaTheme="majorEastAsia" w:cs="Times New Roman"/>
          <w:szCs w:val="24"/>
        </w:rPr>
        <w:instrText>-</w:instrText>
      </w:r>
      <w:r w:rsidR="00F24B6F">
        <w:rPr>
          <w:rFonts w:eastAsiaTheme="majorEastAsia" w:cs="Times New Roman"/>
          <w:szCs w:val="24"/>
          <w:lang w:val="en-US"/>
        </w:rPr>
        <w:instrText>bc</w:instrText>
      </w:r>
      <w:r w:rsidR="00F24B6F" w:rsidRPr="00F24B6F">
        <w:rPr>
          <w:rFonts w:eastAsiaTheme="majorEastAsia" w:cs="Times New Roman"/>
          <w:szCs w:val="24"/>
        </w:rPr>
        <w:instrText>1</w:instrText>
      </w:r>
      <w:r w:rsidR="00F24B6F">
        <w:rPr>
          <w:rFonts w:eastAsiaTheme="majorEastAsia" w:cs="Times New Roman"/>
          <w:szCs w:val="24"/>
          <w:lang w:val="en-US"/>
        </w:rPr>
        <w:instrText>e</w:instrText>
      </w:r>
      <w:r w:rsidR="00F24B6F" w:rsidRPr="00F24B6F">
        <w:rPr>
          <w:rFonts w:eastAsiaTheme="majorEastAsia" w:cs="Times New Roman"/>
          <w:szCs w:val="24"/>
        </w:rPr>
        <w:instrText>-991</w:instrText>
      </w:r>
      <w:r w:rsidR="00F24B6F">
        <w:rPr>
          <w:rFonts w:eastAsiaTheme="majorEastAsia" w:cs="Times New Roman"/>
          <w:szCs w:val="24"/>
          <w:lang w:val="en-US"/>
        </w:rPr>
        <w:instrText>f</w:instrText>
      </w:r>
      <w:r w:rsidR="00F24B6F" w:rsidRPr="00F24B6F">
        <w:rPr>
          <w:rFonts w:eastAsiaTheme="majorEastAsia" w:cs="Times New Roman"/>
          <w:szCs w:val="24"/>
        </w:rPr>
        <w:instrText>3</w:instrText>
      </w:r>
      <w:r w:rsidR="00F24B6F">
        <w:rPr>
          <w:rFonts w:eastAsiaTheme="majorEastAsia" w:cs="Times New Roman"/>
          <w:szCs w:val="24"/>
          <w:lang w:val="en-US"/>
        </w:rPr>
        <w:instrText>cea</w:instrText>
      </w:r>
      <w:r w:rsidR="00F24B6F" w:rsidRPr="00F24B6F">
        <w:rPr>
          <w:rFonts w:eastAsiaTheme="majorEastAsia" w:cs="Times New Roman"/>
          <w:szCs w:val="24"/>
        </w:rPr>
        <w:instrText>76</w:instrText>
      </w:r>
      <w:r w:rsidR="00F24B6F">
        <w:rPr>
          <w:rFonts w:eastAsiaTheme="majorEastAsia" w:cs="Times New Roman"/>
          <w:szCs w:val="24"/>
          <w:lang w:val="en-US"/>
        </w:rPr>
        <w:instrText>b</w:instrText>
      </w:r>
      <w:r w:rsidR="00F24B6F" w:rsidRPr="00F24B6F">
        <w:rPr>
          <w:rFonts w:eastAsiaTheme="majorEastAsia" w:cs="Times New Roman"/>
          <w:szCs w:val="24"/>
        </w:rPr>
        <w:instrText>7"]}],"</w:instrText>
      </w:r>
      <w:r w:rsidR="00F24B6F">
        <w:rPr>
          <w:rFonts w:eastAsiaTheme="majorEastAsia" w:cs="Times New Roman"/>
          <w:szCs w:val="24"/>
          <w:lang w:val="en-US"/>
        </w:rPr>
        <w:instrText>mendeley</w:instrText>
      </w:r>
      <w:r w:rsidR="00F24B6F" w:rsidRPr="00F24B6F">
        <w:rPr>
          <w:rFonts w:eastAsiaTheme="majorEastAsia" w:cs="Times New Roman"/>
          <w:szCs w:val="24"/>
        </w:rPr>
        <w:instrText>":{"</w:instrText>
      </w:r>
      <w:r w:rsidR="00F24B6F">
        <w:rPr>
          <w:rFonts w:eastAsiaTheme="majorEastAsia" w:cs="Times New Roman"/>
          <w:szCs w:val="24"/>
          <w:lang w:val="en-US"/>
        </w:rPr>
        <w:instrText>formattedCitation</w:instrText>
      </w:r>
      <w:r w:rsidR="00F24B6F" w:rsidRPr="00F24B6F">
        <w:rPr>
          <w:rFonts w:eastAsiaTheme="majorEastAsia" w:cs="Times New Roman"/>
          <w:szCs w:val="24"/>
        </w:rPr>
        <w:instrText>":"[119]","</w:instrText>
      </w:r>
      <w:r w:rsidR="00F24B6F">
        <w:rPr>
          <w:rFonts w:eastAsiaTheme="majorEastAsia" w:cs="Times New Roman"/>
          <w:szCs w:val="24"/>
          <w:lang w:val="en-US"/>
        </w:rPr>
        <w:instrText>plainTextFormattedCitation</w:instrText>
      </w:r>
      <w:r w:rsidR="00F24B6F" w:rsidRPr="00F24B6F">
        <w:rPr>
          <w:rFonts w:eastAsiaTheme="majorEastAsia" w:cs="Times New Roman"/>
          <w:szCs w:val="24"/>
        </w:rPr>
        <w:instrText>":"[119]","</w:instrText>
      </w:r>
      <w:r w:rsidR="00F24B6F">
        <w:rPr>
          <w:rFonts w:eastAsiaTheme="majorEastAsia" w:cs="Times New Roman"/>
          <w:szCs w:val="24"/>
          <w:lang w:val="en-US"/>
        </w:rPr>
        <w:instrText>previouslyFormattedCitation</w:instrText>
      </w:r>
      <w:r w:rsidR="00F24B6F" w:rsidRPr="00F24B6F">
        <w:rPr>
          <w:rFonts w:eastAsiaTheme="majorEastAsia" w:cs="Times New Roman"/>
          <w:szCs w:val="24"/>
        </w:rPr>
        <w:instrText>":"[119]"},"</w:instrText>
      </w:r>
      <w:r w:rsidR="00F24B6F">
        <w:rPr>
          <w:rFonts w:eastAsiaTheme="majorEastAsia" w:cs="Times New Roman"/>
          <w:szCs w:val="24"/>
          <w:lang w:val="en-US"/>
        </w:rPr>
        <w:instrText>properties</w:instrText>
      </w:r>
      <w:r w:rsidR="00F24B6F" w:rsidRPr="00F24B6F">
        <w:rPr>
          <w:rFonts w:eastAsiaTheme="majorEastAsia" w:cs="Times New Roman"/>
          <w:szCs w:val="24"/>
        </w:rPr>
        <w:instrText>":{"</w:instrText>
      </w:r>
      <w:r w:rsidR="00F24B6F">
        <w:rPr>
          <w:rFonts w:eastAsiaTheme="majorEastAsia" w:cs="Times New Roman"/>
          <w:szCs w:val="24"/>
          <w:lang w:val="en-US"/>
        </w:rPr>
        <w:instrText>noteIndex</w:instrText>
      </w:r>
      <w:r w:rsidR="00F24B6F" w:rsidRPr="00F24B6F">
        <w:rPr>
          <w:rFonts w:eastAsiaTheme="majorEastAsia" w:cs="Times New Roman"/>
          <w:szCs w:val="24"/>
        </w:rPr>
        <w:instrText>":0},"</w:instrText>
      </w:r>
      <w:r w:rsidR="00F24B6F">
        <w:rPr>
          <w:rFonts w:eastAsiaTheme="majorEastAsia" w:cs="Times New Roman"/>
          <w:szCs w:val="24"/>
          <w:lang w:val="en-US"/>
        </w:rPr>
        <w:instrText>schema</w:instrText>
      </w:r>
      <w:r w:rsidR="00F24B6F" w:rsidRPr="00F24B6F">
        <w:rPr>
          <w:rFonts w:eastAsiaTheme="majorEastAsia" w:cs="Times New Roman"/>
          <w:szCs w:val="24"/>
        </w:rPr>
        <w:instrText>":"</w:instrText>
      </w:r>
      <w:r w:rsidR="00F24B6F">
        <w:rPr>
          <w:rFonts w:eastAsiaTheme="majorEastAsia" w:cs="Times New Roman"/>
          <w:szCs w:val="24"/>
          <w:lang w:val="en-US"/>
        </w:rPr>
        <w:instrText>https</w:instrText>
      </w:r>
      <w:r w:rsidR="00F24B6F" w:rsidRPr="00F24B6F">
        <w:rPr>
          <w:rFonts w:eastAsiaTheme="majorEastAsia" w:cs="Times New Roman"/>
          <w:szCs w:val="24"/>
        </w:rPr>
        <w:instrText>://</w:instrText>
      </w:r>
      <w:r w:rsidR="00F24B6F">
        <w:rPr>
          <w:rFonts w:eastAsiaTheme="majorEastAsia" w:cs="Times New Roman"/>
          <w:szCs w:val="24"/>
          <w:lang w:val="en-US"/>
        </w:rPr>
        <w:instrText>github</w:instrText>
      </w:r>
      <w:r w:rsidR="00F24B6F" w:rsidRPr="00F24B6F">
        <w:rPr>
          <w:rFonts w:eastAsiaTheme="majorEastAsia" w:cs="Times New Roman"/>
          <w:szCs w:val="24"/>
        </w:rPr>
        <w:instrText>.</w:instrText>
      </w:r>
      <w:r w:rsidR="00F24B6F">
        <w:rPr>
          <w:rFonts w:eastAsiaTheme="majorEastAsia" w:cs="Times New Roman"/>
          <w:szCs w:val="24"/>
          <w:lang w:val="en-US"/>
        </w:rPr>
        <w:instrText>com</w:instrText>
      </w:r>
      <w:r w:rsidR="00F24B6F" w:rsidRPr="00F24B6F">
        <w:rPr>
          <w:rFonts w:eastAsiaTheme="majorEastAsia" w:cs="Times New Roman"/>
          <w:szCs w:val="24"/>
        </w:rPr>
        <w:instrText>/</w:instrText>
      </w:r>
      <w:r w:rsidR="00F24B6F">
        <w:rPr>
          <w:rFonts w:eastAsiaTheme="majorEastAsia" w:cs="Times New Roman"/>
          <w:szCs w:val="24"/>
          <w:lang w:val="en-US"/>
        </w:rPr>
        <w:instrText>citation</w:instrText>
      </w:r>
      <w:r w:rsidR="00F24B6F" w:rsidRPr="00F24B6F">
        <w:rPr>
          <w:rFonts w:eastAsiaTheme="majorEastAsia" w:cs="Times New Roman"/>
          <w:szCs w:val="24"/>
        </w:rPr>
        <w:instrText>-</w:instrText>
      </w:r>
      <w:r w:rsidR="00F24B6F">
        <w:rPr>
          <w:rFonts w:eastAsiaTheme="majorEastAsia" w:cs="Times New Roman"/>
          <w:szCs w:val="24"/>
          <w:lang w:val="en-US"/>
        </w:rPr>
        <w:instrText>style</w:instrText>
      </w:r>
      <w:r w:rsidR="00F24B6F" w:rsidRPr="00F24B6F">
        <w:rPr>
          <w:rFonts w:eastAsiaTheme="majorEastAsia" w:cs="Times New Roman"/>
          <w:szCs w:val="24"/>
        </w:rPr>
        <w:instrText>-</w:instrText>
      </w:r>
      <w:r w:rsidR="00F24B6F">
        <w:rPr>
          <w:rFonts w:eastAsiaTheme="majorEastAsia" w:cs="Times New Roman"/>
          <w:szCs w:val="24"/>
          <w:lang w:val="en-US"/>
        </w:rPr>
        <w:instrText>language</w:instrText>
      </w:r>
      <w:r w:rsidR="00F24B6F" w:rsidRPr="00F24B6F">
        <w:rPr>
          <w:rFonts w:eastAsiaTheme="majorEastAsia" w:cs="Times New Roman"/>
          <w:szCs w:val="24"/>
        </w:rPr>
        <w:instrText>/</w:instrText>
      </w:r>
      <w:r w:rsidR="00F24B6F">
        <w:rPr>
          <w:rFonts w:eastAsiaTheme="majorEastAsia" w:cs="Times New Roman"/>
          <w:szCs w:val="24"/>
          <w:lang w:val="en-US"/>
        </w:rPr>
        <w:instrText>schema</w:instrText>
      </w:r>
      <w:r w:rsidR="00F24B6F" w:rsidRPr="00F24B6F">
        <w:rPr>
          <w:rFonts w:eastAsiaTheme="majorEastAsia" w:cs="Times New Roman"/>
          <w:szCs w:val="24"/>
        </w:rPr>
        <w:instrText>/</w:instrText>
      </w:r>
      <w:r w:rsidR="00F24B6F">
        <w:rPr>
          <w:rFonts w:eastAsiaTheme="majorEastAsia" w:cs="Times New Roman"/>
          <w:szCs w:val="24"/>
          <w:lang w:val="en-US"/>
        </w:rPr>
        <w:instrText>raw</w:instrText>
      </w:r>
      <w:r w:rsidR="00F24B6F" w:rsidRPr="00F24B6F">
        <w:rPr>
          <w:rFonts w:eastAsiaTheme="majorEastAsia" w:cs="Times New Roman"/>
          <w:szCs w:val="24"/>
        </w:rPr>
        <w:instrText>/</w:instrText>
      </w:r>
      <w:r w:rsidR="00F24B6F">
        <w:rPr>
          <w:rFonts w:eastAsiaTheme="majorEastAsia" w:cs="Times New Roman"/>
          <w:szCs w:val="24"/>
          <w:lang w:val="en-US"/>
        </w:rPr>
        <w:instrText>master</w:instrText>
      </w:r>
      <w:r w:rsidR="00F24B6F" w:rsidRPr="00F24B6F">
        <w:rPr>
          <w:rFonts w:eastAsiaTheme="majorEastAsia" w:cs="Times New Roman"/>
          <w:szCs w:val="24"/>
        </w:rPr>
        <w:instrText>/</w:instrText>
      </w:r>
      <w:r w:rsidR="00F24B6F">
        <w:rPr>
          <w:rFonts w:eastAsiaTheme="majorEastAsia" w:cs="Times New Roman"/>
          <w:szCs w:val="24"/>
          <w:lang w:val="en-US"/>
        </w:rPr>
        <w:instrText>csl</w:instrText>
      </w:r>
      <w:r w:rsidR="00F24B6F" w:rsidRPr="00F24B6F">
        <w:rPr>
          <w:rFonts w:eastAsiaTheme="majorEastAsia" w:cs="Times New Roman"/>
          <w:szCs w:val="24"/>
        </w:rPr>
        <w:instrText>-</w:instrText>
      </w:r>
      <w:r w:rsidR="00F24B6F">
        <w:rPr>
          <w:rFonts w:eastAsiaTheme="majorEastAsia" w:cs="Times New Roman"/>
          <w:szCs w:val="24"/>
          <w:lang w:val="en-US"/>
        </w:rPr>
        <w:instrText>citation</w:instrText>
      </w:r>
      <w:r w:rsidR="00F24B6F" w:rsidRPr="00F24B6F">
        <w:rPr>
          <w:rFonts w:eastAsiaTheme="majorEastAsia" w:cs="Times New Roman"/>
          <w:szCs w:val="24"/>
        </w:rPr>
        <w:instrText>.</w:instrText>
      </w:r>
      <w:r w:rsidR="00F24B6F">
        <w:rPr>
          <w:rFonts w:eastAsiaTheme="majorEastAsia" w:cs="Times New Roman"/>
          <w:szCs w:val="24"/>
          <w:lang w:val="en-US"/>
        </w:rPr>
        <w:instrText>json</w:instrText>
      </w:r>
      <w:r w:rsidR="00F24B6F" w:rsidRPr="00F24B6F">
        <w:rPr>
          <w:rFonts w:eastAsiaTheme="majorEastAsia" w:cs="Times New Roman"/>
          <w:szCs w:val="24"/>
        </w:rPr>
        <w:instrText>"}</w:instrText>
      </w:r>
      <w:r w:rsidRPr="00E07FEF">
        <w:rPr>
          <w:rFonts w:eastAsiaTheme="majorEastAsia" w:cs="Times New Roman"/>
          <w:szCs w:val="24"/>
          <w:lang w:val="en-US"/>
        </w:rPr>
        <w:fldChar w:fldCharType="separate"/>
      </w:r>
      <w:r w:rsidR="00F24B6F" w:rsidRPr="00F24B6F">
        <w:rPr>
          <w:rFonts w:eastAsiaTheme="majorEastAsia" w:cs="Times New Roman"/>
          <w:noProof/>
          <w:szCs w:val="24"/>
        </w:rPr>
        <w:t>[119]</w:t>
      </w:r>
      <w:r w:rsidRPr="00E07FEF">
        <w:rPr>
          <w:rFonts w:eastAsiaTheme="majorEastAsia" w:cs="Times New Roman"/>
          <w:szCs w:val="24"/>
          <w:lang w:val="en-US"/>
        </w:rPr>
        <w:fldChar w:fldCharType="end"/>
      </w:r>
      <w:r w:rsidRPr="00E07FEF">
        <w:rPr>
          <w:rFonts w:eastAsiaTheme="majorEastAsia" w:cs="Times New Roman"/>
          <w:szCs w:val="24"/>
        </w:rPr>
        <w:t xml:space="preserve">, </w:t>
      </w:r>
      <w:r w:rsidRPr="00E07FEF">
        <w:rPr>
          <w:rFonts w:eastAsiaTheme="majorEastAsia" w:cs="Times New Roman"/>
          <w:szCs w:val="24"/>
          <w:lang w:val="en-US"/>
        </w:rPr>
        <w:fldChar w:fldCharType="begin" w:fldLock="1"/>
      </w:r>
      <w:r w:rsidR="00F24B6F">
        <w:rPr>
          <w:rFonts w:eastAsiaTheme="majorEastAsia" w:cs="Times New Roman"/>
          <w:szCs w:val="24"/>
          <w:lang w:val="en-US"/>
        </w:rPr>
        <w:instrText>ADDIN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CSL</w:instrText>
      </w:r>
      <w:r w:rsidR="00F24B6F" w:rsidRPr="00F24B6F">
        <w:rPr>
          <w:rFonts w:eastAsiaTheme="majorEastAsia" w:cs="Times New Roman"/>
          <w:szCs w:val="24"/>
        </w:rPr>
        <w:instrText>_</w:instrText>
      </w:r>
      <w:r w:rsidR="00F24B6F">
        <w:rPr>
          <w:rFonts w:eastAsiaTheme="majorEastAsia" w:cs="Times New Roman"/>
          <w:szCs w:val="24"/>
          <w:lang w:val="en-US"/>
        </w:rPr>
        <w:instrText>CITATION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citationItems</w:instrText>
      </w:r>
      <w:r w:rsidR="00F24B6F" w:rsidRPr="00F24B6F">
        <w:rPr>
          <w:rFonts w:eastAsiaTheme="majorEastAsia" w:cs="Times New Roman"/>
          <w:szCs w:val="24"/>
        </w:rPr>
        <w:instrText>":[{"</w:instrText>
      </w:r>
      <w:r w:rsidR="00F24B6F">
        <w:rPr>
          <w:rFonts w:eastAsiaTheme="majorEastAsia" w:cs="Times New Roman"/>
          <w:szCs w:val="24"/>
          <w:lang w:val="en-US"/>
        </w:rPr>
        <w:instrText>id</w:instrText>
      </w:r>
      <w:r w:rsidR="00F24B6F" w:rsidRPr="00F24B6F">
        <w:rPr>
          <w:rFonts w:eastAsiaTheme="majorEastAsia" w:cs="Times New Roman"/>
          <w:szCs w:val="24"/>
        </w:rPr>
        <w:instrText>":"</w:instrText>
      </w:r>
      <w:r w:rsidR="00F24B6F">
        <w:rPr>
          <w:rFonts w:eastAsiaTheme="majorEastAsia" w:cs="Times New Roman"/>
          <w:szCs w:val="24"/>
          <w:lang w:val="en-US"/>
        </w:rPr>
        <w:instrText>ITEM</w:instrText>
      </w:r>
      <w:r w:rsidR="00F24B6F" w:rsidRPr="00F24B6F">
        <w:rPr>
          <w:rFonts w:eastAsiaTheme="majorEastAsia" w:cs="Times New Roman"/>
          <w:szCs w:val="24"/>
        </w:rPr>
        <w:instrText>-1","</w:instrText>
      </w:r>
      <w:r w:rsidR="00F24B6F">
        <w:rPr>
          <w:rFonts w:eastAsiaTheme="majorEastAsia" w:cs="Times New Roman"/>
          <w:szCs w:val="24"/>
          <w:lang w:val="en-US"/>
        </w:rPr>
        <w:instrText>itemData</w:instrText>
      </w:r>
      <w:r w:rsidR="00F24B6F" w:rsidRPr="00F24B6F">
        <w:rPr>
          <w:rFonts w:eastAsiaTheme="majorEastAsia" w:cs="Times New Roman"/>
          <w:szCs w:val="24"/>
        </w:rPr>
        <w:instrText>":{"</w:instrText>
      </w:r>
      <w:r w:rsidR="00F24B6F">
        <w:rPr>
          <w:rFonts w:eastAsiaTheme="majorEastAsia" w:cs="Times New Roman"/>
          <w:szCs w:val="24"/>
          <w:lang w:val="en-US"/>
        </w:rPr>
        <w:instrText>DOI</w:instrText>
      </w:r>
      <w:r w:rsidR="00F24B6F" w:rsidRPr="00F24B6F">
        <w:rPr>
          <w:rFonts w:eastAsiaTheme="majorEastAsia" w:cs="Times New Roman"/>
          <w:szCs w:val="24"/>
        </w:rPr>
        <w:instrText>":"10.1111/</w:instrText>
      </w:r>
      <w:r w:rsidR="00F24B6F">
        <w:rPr>
          <w:rFonts w:eastAsiaTheme="majorEastAsia" w:cs="Times New Roman"/>
          <w:szCs w:val="24"/>
          <w:lang w:val="en-US"/>
        </w:rPr>
        <w:instrText>j</w:instrText>
      </w:r>
      <w:r w:rsidR="00F24B6F" w:rsidRPr="00F24B6F">
        <w:rPr>
          <w:rFonts w:eastAsiaTheme="majorEastAsia" w:cs="Times New Roman"/>
          <w:szCs w:val="24"/>
        </w:rPr>
        <w:instrText>.1471-0528.1984.</w:instrText>
      </w:r>
      <w:r w:rsidR="00F24B6F">
        <w:rPr>
          <w:rFonts w:eastAsiaTheme="majorEastAsia" w:cs="Times New Roman"/>
          <w:szCs w:val="24"/>
          <w:lang w:val="en-US"/>
        </w:rPr>
        <w:instrText>tb</w:instrText>
      </w:r>
      <w:r w:rsidR="00F24B6F" w:rsidRPr="00F24B6F">
        <w:rPr>
          <w:rFonts w:eastAsiaTheme="majorEastAsia" w:cs="Times New Roman"/>
          <w:szCs w:val="24"/>
        </w:rPr>
        <w:instrText>04840.</w:instrText>
      </w:r>
      <w:r w:rsidR="00F24B6F">
        <w:rPr>
          <w:rFonts w:eastAsiaTheme="majorEastAsia" w:cs="Times New Roman"/>
          <w:szCs w:val="24"/>
          <w:lang w:val="en-US"/>
        </w:rPr>
        <w:instrText>x</w:instrText>
      </w:r>
      <w:r w:rsidR="00F24B6F" w:rsidRPr="00F24B6F">
        <w:rPr>
          <w:rFonts w:eastAsiaTheme="majorEastAsia" w:cs="Times New Roman"/>
          <w:szCs w:val="24"/>
        </w:rPr>
        <w:instrText>","</w:instrText>
      </w:r>
      <w:r w:rsidR="00F24B6F">
        <w:rPr>
          <w:rFonts w:eastAsiaTheme="majorEastAsia" w:cs="Times New Roman"/>
          <w:szCs w:val="24"/>
          <w:lang w:val="en-US"/>
        </w:rPr>
        <w:instrText>ISSN</w:instrText>
      </w:r>
      <w:r w:rsidR="00F24B6F" w:rsidRPr="00F24B6F">
        <w:rPr>
          <w:rFonts w:eastAsiaTheme="majorEastAsia" w:cs="Times New Roman"/>
          <w:szCs w:val="24"/>
        </w:rPr>
        <w:instrText>":"1470-0328","</w:instrText>
      </w:r>
      <w:r w:rsidR="00F24B6F">
        <w:rPr>
          <w:rFonts w:eastAsiaTheme="majorEastAsia" w:cs="Times New Roman"/>
          <w:szCs w:val="24"/>
          <w:lang w:val="en-US"/>
        </w:rPr>
        <w:instrText>author</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family</w:instrText>
      </w:r>
      <w:r w:rsidR="00F24B6F" w:rsidRPr="00F24B6F">
        <w:rPr>
          <w:rFonts w:eastAsiaTheme="majorEastAsia" w:cs="Times New Roman"/>
          <w:szCs w:val="24"/>
        </w:rPr>
        <w:instrText>":"</w:instrText>
      </w:r>
      <w:r w:rsidR="00F24B6F">
        <w:rPr>
          <w:rFonts w:eastAsiaTheme="majorEastAsia" w:cs="Times New Roman"/>
          <w:szCs w:val="24"/>
          <w:lang w:val="en-US"/>
        </w:rPr>
        <w:instrText>RUSH</w:instrText>
      </w:r>
      <w:r w:rsidR="00F24B6F" w:rsidRPr="00F24B6F">
        <w:rPr>
          <w:rFonts w:eastAsiaTheme="majorEastAsia" w:cs="Times New Roman"/>
          <w:szCs w:val="24"/>
        </w:rPr>
        <w:instrText>","</w:instrText>
      </w:r>
      <w:r w:rsidR="00F24B6F">
        <w:rPr>
          <w:rFonts w:eastAsiaTheme="majorEastAsia" w:cs="Times New Roman"/>
          <w:szCs w:val="24"/>
          <w:lang w:val="en-US"/>
        </w:rPr>
        <w:instrText>given</w:instrText>
      </w:r>
      <w:r w:rsidR="00F24B6F" w:rsidRPr="00F24B6F">
        <w:rPr>
          <w:rFonts w:eastAsiaTheme="majorEastAsia" w:cs="Times New Roman"/>
          <w:szCs w:val="24"/>
        </w:rPr>
        <w:instrText>":"</w:instrText>
      </w:r>
      <w:r w:rsidR="00F24B6F">
        <w:rPr>
          <w:rFonts w:eastAsiaTheme="majorEastAsia" w:cs="Times New Roman"/>
          <w:szCs w:val="24"/>
          <w:lang w:val="en-US"/>
        </w:rPr>
        <w:instrText>R</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w:instrText>
      </w:r>
      <w:r w:rsidR="00F24B6F" w:rsidRPr="00F24B6F">
        <w:rPr>
          <w:rFonts w:eastAsiaTheme="majorEastAsia" w:cs="Times New Roman"/>
          <w:szCs w:val="24"/>
        </w:rPr>
        <w:instrText>.","</w:instrText>
      </w:r>
      <w:r w:rsidR="00F24B6F">
        <w:rPr>
          <w:rFonts w:eastAsiaTheme="majorEastAsia" w:cs="Times New Roman"/>
          <w:szCs w:val="24"/>
          <w:lang w:val="en-US"/>
        </w:rPr>
        <w:instrText>non</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parse</w:instrText>
      </w:r>
      <w:r w:rsidR="00F24B6F" w:rsidRPr="00F24B6F">
        <w:rPr>
          <w:rFonts w:eastAsiaTheme="majorEastAsia" w:cs="Times New Roman"/>
          <w:szCs w:val="24"/>
        </w:rPr>
        <w:instrText>-</w:instrText>
      </w:r>
      <w:r w:rsidR="00F24B6F">
        <w:rPr>
          <w:rFonts w:eastAsiaTheme="majorEastAsia" w:cs="Times New Roman"/>
          <w:szCs w:val="24"/>
          <w:lang w:val="en-US"/>
        </w:rPr>
        <w:instrText>names</w:instrText>
      </w:r>
      <w:r w:rsidR="00F24B6F" w:rsidRPr="00F24B6F">
        <w:rPr>
          <w:rFonts w:eastAsiaTheme="majorEastAsia" w:cs="Times New Roman"/>
          <w:szCs w:val="24"/>
        </w:rPr>
        <w:instrText>":</w:instrText>
      </w:r>
      <w:r w:rsidR="00F24B6F">
        <w:rPr>
          <w:rFonts w:eastAsiaTheme="majorEastAsia" w:cs="Times New Roman"/>
          <w:szCs w:val="24"/>
          <w:lang w:val="en-US"/>
        </w:rPr>
        <w:instrText>false</w:instrText>
      </w:r>
      <w:r w:rsidR="00F24B6F" w:rsidRPr="00F24B6F">
        <w:rPr>
          <w:rFonts w:eastAsiaTheme="majorEastAsia" w:cs="Times New Roman"/>
          <w:szCs w:val="24"/>
        </w:rPr>
        <w:instrText>,"</w:instrText>
      </w:r>
      <w:r w:rsidR="00F24B6F">
        <w:rPr>
          <w:rFonts w:eastAsiaTheme="majorEastAsia" w:cs="Times New Roman"/>
          <w:szCs w:val="24"/>
          <w:lang w:val="en-US"/>
        </w:rPr>
        <w:instrText>suffix</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family</w:instrText>
      </w:r>
      <w:r w:rsidR="00F24B6F" w:rsidRPr="00F24B6F">
        <w:rPr>
          <w:rFonts w:eastAsiaTheme="majorEastAsia" w:cs="Times New Roman"/>
          <w:szCs w:val="24"/>
        </w:rPr>
        <w:instrText>":"</w:instrText>
      </w:r>
      <w:r w:rsidR="00F24B6F">
        <w:rPr>
          <w:rFonts w:eastAsiaTheme="majorEastAsia" w:cs="Times New Roman"/>
          <w:szCs w:val="24"/>
          <w:lang w:val="en-US"/>
        </w:rPr>
        <w:instrText>ISAACS</w:instrText>
      </w:r>
      <w:r w:rsidR="00F24B6F" w:rsidRPr="00F24B6F">
        <w:rPr>
          <w:rFonts w:eastAsiaTheme="majorEastAsia" w:cs="Times New Roman"/>
          <w:szCs w:val="24"/>
        </w:rPr>
        <w:instrText>","</w:instrText>
      </w:r>
      <w:r w:rsidR="00F24B6F">
        <w:rPr>
          <w:rFonts w:eastAsiaTheme="majorEastAsia" w:cs="Times New Roman"/>
          <w:szCs w:val="24"/>
          <w:lang w:val="en-US"/>
        </w:rPr>
        <w:instrText>given</w:instrText>
      </w:r>
      <w:r w:rsidR="00F24B6F" w:rsidRPr="00F24B6F">
        <w:rPr>
          <w:rFonts w:eastAsiaTheme="majorEastAsia" w:cs="Times New Roman"/>
          <w:szCs w:val="24"/>
        </w:rPr>
        <w:instrText>":"</w:instrText>
      </w:r>
      <w:r w:rsidR="00F24B6F">
        <w:rPr>
          <w:rFonts w:eastAsiaTheme="majorEastAsia" w:cs="Times New Roman"/>
          <w:szCs w:val="24"/>
          <w:lang w:val="en-US"/>
        </w:rPr>
        <w:instrText>S</w:instrText>
      </w:r>
      <w:r w:rsidR="00F24B6F" w:rsidRPr="00F24B6F">
        <w:rPr>
          <w:rFonts w:eastAsiaTheme="majorEastAsia" w:cs="Times New Roman"/>
          <w:szCs w:val="24"/>
        </w:rPr>
        <w:instrText>.","</w:instrText>
      </w:r>
      <w:r w:rsidR="00F24B6F">
        <w:rPr>
          <w:rFonts w:eastAsiaTheme="majorEastAsia" w:cs="Times New Roman"/>
          <w:szCs w:val="24"/>
          <w:lang w:val="en-US"/>
        </w:rPr>
        <w:instrText>non</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parse</w:instrText>
      </w:r>
      <w:r w:rsidR="00F24B6F" w:rsidRPr="00F24B6F">
        <w:rPr>
          <w:rFonts w:eastAsiaTheme="majorEastAsia" w:cs="Times New Roman"/>
          <w:szCs w:val="24"/>
        </w:rPr>
        <w:instrText>-</w:instrText>
      </w:r>
      <w:r w:rsidR="00F24B6F">
        <w:rPr>
          <w:rFonts w:eastAsiaTheme="majorEastAsia" w:cs="Times New Roman"/>
          <w:szCs w:val="24"/>
          <w:lang w:val="en-US"/>
        </w:rPr>
        <w:instrText>names</w:instrText>
      </w:r>
      <w:r w:rsidR="00F24B6F" w:rsidRPr="00F24B6F">
        <w:rPr>
          <w:rFonts w:eastAsiaTheme="majorEastAsia" w:cs="Times New Roman"/>
          <w:szCs w:val="24"/>
        </w:rPr>
        <w:instrText>":</w:instrText>
      </w:r>
      <w:r w:rsidR="00F24B6F">
        <w:rPr>
          <w:rFonts w:eastAsiaTheme="majorEastAsia" w:cs="Times New Roman"/>
          <w:szCs w:val="24"/>
          <w:lang w:val="en-US"/>
        </w:rPr>
        <w:instrText>false</w:instrText>
      </w:r>
      <w:r w:rsidR="00F24B6F" w:rsidRPr="00F24B6F">
        <w:rPr>
          <w:rFonts w:eastAsiaTheme="majorEastAsia" w:cs="Times New Roman"/>
          <w:szCs w:val="24"/>
        </w:rPr>
        <w:instrText>,"</w:instrText>
      </w:r>
      <w:r w:rsidR="00F24B6F">
        <w:rPr>
          <w:rFonts w:eastAsiaTheme="majorEastAsia" w:cs="Times New Roman"/>
          <w:szCs w:val="24"/>
          <w:lang w:val="en-US"/>
        </w:rPr>
        <w:instrText>suffix</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family</w:instrText>
      </w:r>
      <w:r w:rsidR="00F24B6F" w:rsidRPr="00F24B6F">
        <w:rPr>
          <w:rFonts w:eastAsiaTheme="majorEastAsia" w:cs="Times New Roman"/>
          <w:szCs w:val="24"/>
        </w:rPr>
        <w:instrText>":"</w:instrText>
      </w:r>
      <w:r w:rsidR="00F24B6F">
        <w:rPr>
          <w:rFonts w:eastAsiaTheme="majorEastAsia" w:cs="Times New Roman"/>
          <w:szCs w:val="24"/>
          <w:lang w:val="en-US"/>
        </w:rPr>
        <w:instrText>McPHERSON</w:instrText>
      </w:r>
      <w:r w:rsidR="00F24B6F" w:rsidRPr="00F24B6F">
        <w:rPr>
          <w:rFonts w:eastAsiaTheme="majorEastAsia" w:cs="Times New Roman"/>
          <w:szCs w:val="24"/>
        </w:rPr>
        <w:instrText>","</w:instrText>
      </w:r>
      <w:r w:rsidR="00F24B6F">
        <w:rPr>
          <w:rFonts w:eastAsiaTheme="majorEastAsia" w:cs="Times New Roman"/>
          <w:szCs w:val="24"/>
          <w:lang w:val="en-US"/>
        </w:rPr>
        <w:instrText>given</w:instrText>
      </w:r>
      <w:r w:rsidR="00F24B6F" w:rsidRPr="00F24B6F">
        <w:rPr>
          <w:rFonts w:eastAsiaTheme="majorEastAsia" w:cs="Times New Roman"/>
          <w:szCs w:val="24"/>
        </w:rPr>
        <w:instrText>":"</w:instrText>
      </w:r>
      <w:r w:rsidR="00F24B6F">
        <w:rPr>
          <w:rFonts w:eastAsiaTheme="majorEastAsia" w:cs="Times New Roman"/>
          <w:szCs w:val="24"/>
          <w:lang w:val="en-US"/>
        </w:rPr>
        <w:instrText>K</w:instrText>
      </w:r>
      <w:r w:rsidR="00F24B6F" w:rsidRPr="00F24B6F">
        <w:rPr>
          <w:rFonts w:eastAsiaTheme="majorEastAsia" w:cs="Times New Roman"/>
          <w:szCs w:val="24"/>
        </w:rPr>
        <w:instrText>.","</w:instrText>
      </w:r>
      <w:r w:rsidR="00F24B6F">
        <w:rPr>
          <w:rFonts w:eastAsiaTheme="majorEastAsia" w:cs="Times New Roman"/>
          <w:szCs w:val="24"/>
          <w:lang w:val="en-US"/>
        </w:rPr>
        <w:instrText>non</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parse</w:instrText>
      </w:r>
      <w:r w:rsidR="00F24B6F" w:rsidRPr="00F24B6F">
        <w:rPr>
          <w:rFonts w:eastAsiaTheme="majorEastAsia" w:cs="Times New Roman"/>
          <w:szCs w:val="24"/>
        </w:rPr>
        <w:instrText>-</w:instrText>
      </w:r>
      <w:r w:rsidR="00F24B6F">
        <w:rPr>
          <w:rFonts w:eastAsiaTheme="majorEastAsia" w:cs="Times New Roman"/>
          <w:szCs w:val="24"/>
          <w:lang w:val="en-US"/>
        </w:rPr>
        <w:instrText>names</w:instrText>
      </w:r>
      <w:r w:rsidR="00F24B6F" w:rsidRPr="00F24B6F">
        <w:rPr>
          <w:rFonts w:eastAsiaTheme="majorEastAsia" w:cs="Times New Roman"/>
          <w:szCs w:val="24"/>
        </w:rPr>
        <w:instrText>":</w:instrText>
      </w:r>
      <w:r w:rsidR="00F24B6F">
        <w:rPr>
          <w:rFonts w:eastAsiaTheme="majorEastAsia" w:cs="Times New Roman"/>
          <w:szCs w:val="24"/>
          <w:lang w:val="en-US"/>
        </w:rPr>
        <w:instrText>false</w:instrText>
      </w:r>
      <w:r w:rsidR="00F24B6F" w:rsidRPr="00F24B6F">
        <w:rPr>
          <w:rFonts w:eastAsiaTheme="majorEastAsia" w:cs="Times New Roman"/>
          <w:szCs w:val="24"/>
        </w:rPr>
        <w:instrText>,"</w:instrText>
      </w:r>
      <w:r w:rsidR="00F24B6F">
        <w:rPr>
          <w:rFonts w:eastAsiaTheme="majorEastAsia" w:cs="Times New Roman"/>
          <w:szCs w:val="24"/>
          <w:lang w:val="en-US"/>
        </w:rPr>
        <w:instrText>suffix</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family</w:instrText>
      </w:r>
      <w:r w:rsidR="00F24B6F" w:rsidRPr="00F24B6F">
        <w:rPr>
          <w:rFonts w:eastAsiaTheme="majorEastAsia" w:cs="Times New Roman"/>
          <w:szCs w:val="24"/>
        </w:rPr>
        <w:instrText>":"</w:instrText>
      </w:r>
      <w:r w:rsidR="00F24B6F">
        <w:rPr>
          <w:rFonts w:eastAsiaTheme="majorEastAsia" w:cs="Times New Roman"/>
          <w:szCs w:val="24"/>
          <w:lang w:val="en-US"/>
        </w:rPr>
        <w:instrText>JONES</w:instrText>
      </w:r>
      <w:r w:rsidR="00F24B6F" w:rsidRPr="00F24B6F">
        <w:rPr>
          <w:rFonts w:eastAsiaTheme="majorEastAsia" w:cs="Times New Roman"/>
          <w:szCs w:val="24"/>
        </w:rPr>
        <w:instrText>","</w:instrText>
      </w:r>
      <w:r w:rsidR="00F24B6F">
        <w:rPr>
          <w:rFonts w:eastAsiaTheme="majorEastAsia" w:cs="Times New Roman"/>
          <w:szCs w:val="24"/>
          <w:lang w:val="en-US"/>
        </w:rPr>
        <w:instrText>given</w:instrText>
      </w:r>
      <w:r w:rsidR="00F24B6F" w:rsidRPr="00F24B6F">
        <w:rPr>
          <w:rFonts w:eastAsiaTheme="majorEastAsia" w:cs="Times New Roman"/>
          <w:szCs w:val="24"/>
        </w:rPr>
        <w:instrText>":"</w:instrText>
      </w:r>
      <w:r w:rsidR="00F24B6F">
        <w:rPr>
          <w:rFonts w:eastAsiaTheme="majorEastAsia" w:cs="Times New Roman"/>
          <w:szCs w:val="24"/>
          <w:lang w:val="en-US"/>
        </w:rPr>
        <w:instrText>LESLEY</w:instrText>
      </w:r>
      <w:r w:rsidR="00F24B6F" w:rsidRPr="00F24B6F">
        <w:rPr>
          <w:rFonts w:eastAsiaTheme="majorEastAsia" w:cs="Times New Roman"/>
          <w:szCs w:val="24"/>
        </w:rPr>
        <w:instrText>","</w:instrText>
      </w:r>
      <w:r w:rsidR="00F24B6F">
        <w:rPr>
          <w:rFonts w:eastAsiaTheme="majorEastAsia" w:cs="Times New Roman"/>
          <w:szCs w:val="24"/>
          <w:lang w:val="en-US"/>
        </w:rPr>
        <w:instrText>non</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parse</w:instrText>
      </w:r>
      <w:r w:rsidR="00F24B6F" w:rsidRPr="00F24B6F">
        <w:rPr>
          <w:rFonts w:eastAsiaTheme="majorEastAsia" w:cs="Times New Roman"/>
          <w:szCs w:val="24"/>
        </w:rPr>
        <w:instrText>-</w:instrText>
      </w:r>
      <w:r w:rsidR="00F24B6F">
        <w:rPr>
          <w:rFonts w:eastAsiaTheme="majorEastAsia" w:cs="Times New Roman"/>
          <w:szCs w:val="24"/>
          <w:lang w:val="en-US"/>
        </w:rPr>
        <w:instrText>names</w:instrText>
      </w:r>
      <w:r w:rsidR="00F24B6F" w:rsidRPr="00F24B6F">
        <w:rPr>
          <w:rFonts w:eastAsiaTheme="majorEastAsia" w:cs="Times New Roman"/>
          <w:szCs w:val="24"/>
        </w:rPr>
        <w:instrText>":</w:instrText>
      </w:r>
      <w:r w:rsidR="00F24B6F">
        <w:rPr>
          <w:rFonts w:eastAsiaTheme="majorEastAsia" w:cs="Times New Roman"/>
          <w:szCs w:val="24"/>
          <w:lang w:val="en-US"/>
        </w:rPr>
        <w:instrText>false</w:instrText>
      </w:r>
      <w:r w:rsidR="00F24B6F" w:rsidRPr="00F24B6F">
        <w:rPr>
          <w:rFonts w:eastAsiaTheme="majorEastAsia" w:cs="Times New Roman"/>
          <w:szCs w:val="24"/>
        </w:rPr>
        <w:instrText>,"</w:instrText>
      </w:r>
      <w:r w:rsidR="00F24B6F">
        <w:rPr>
          <w:rFonts w:eastAsiaTheme="majorEastAsia" w:cs="Times New Roman"/>
          <w:szCs w:val="24"/>
          <w:lang w:val="en-US"/>
        </w:rPr>
        <w:instrText>suffix</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family</w:instrText>
      </w:r>
      <w:r w:rsidR="00F24B6F" w:rsidRPr="00F24B6F">
        <w:rPr>
          <w:rFonts w:eastAsiaTheme="majorEastAsia" w:cs="Times New Roman"/>
          <w:szCs w:val="24"/>
        </w:rPr>
        <w:instrText>":"</w:instrText>
      </w:r>
      <w:r w:rsidR="00F24B6F">
        <w:rPr>
          <w:rFonts w:eastAsiaTheme="majorEastAsia" w:cs="Times New Roman"/>
          <w:szCs w:val="24"/>
          <w:lang w:val="en-US"/>
        </w:rPr>
        <w:instrText>CHALMERS</w:instrText>
      </w:r>
      <w:r w:rsidR="00F24B6F" w:rsidRPr="00F24B6F">
        <w:rPr>
          <w:rFonts w:eastAsiaTheme="majorEastAsia" w:cs="Times New Roman"/>
          <w:szCs w:val="24"/>
        </w:rPr>
        <w:instrText>","</w:instrText>
      </w:r>
      <w:r w:rsidR="00F24B6F">
        <w:rPr>
          <w:rFonts w:eastAsiaTheme="majorEastAsia" w:cs="Times New Roman"/>
          <w:szCs w:val="24"/>
          <w:lang w:val="en-US"/>
        </w:rPr>
        <w:instrText>given</w:instrText>
      </w:r>
      <w:r w:rsidR="00F24B6F" w:rsidRPr="00F24B6F">
        <w:rPr>
          <w:rFonts w:eastAsiaTheme="majorEastAsia" w:cs="Times New Roman"/>
          <w:szCs w:val="24"/>
        </w:rPr>
        <w:instrText>":"</w:instrText>
      </w:r>
      <w:r w:rsidR="00F24B6F">
        <w:rPr>
          <w:rFonts w:eastAsiaTheme="majorEastAsia" w:cs="Times New Roman"/>
          <w:szCs w:val="24"/>
          <w:lang w:val="en-US"/>
        </w:rPr>
        <w:instrText>I</w:instrText>
      </w:r>
      <w:r w:rsidR="00F24B6F" w:rsidRPr="00F24B6F">
        <w:rPr>
          <w:rFonts w:eastAsiaTheme="majorEastAsia" w:cs="Times New Roman"/>
          <w:szCs w:val="24"/>
        </w:rPr>
        <w:instrText>.","</w:instrText>
      </w:r>
      <w:r w:rsidR="00F24B6F">
        <w:rPr>
          <w:rFonts w:eastAsiaTheme="majorEastAsia" w:cs="Times New Roman"/>
          <w:szCs w:val="24"/>
          <w:lang w:val="en-US"/>
        </w:rPr>
        <w:instrText>non</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parse</w:instrText>
      </w:r>
      <w:r w:rsidR="00F24B6F" w:rsidRPr="00F24B6F">
        <w:rPr>
          <w:rFonts w:eastAsiaTheme="majorEastAsia" w:cs="Times New Roman"/>
          <w:szCs w:val="24"/>
        </w:rPr>
        <w:instrText>-</w:instrText>
      </w:r>
      <w:r w:rsidR="00F24B6F">
        <w:rPr>
          <w:rFonts w:eastAsiaTheme="majorEastAsia" w:cs="Times New Roman"/>
          <w:szCs w:val="24"/>
          <w:lang w:val="en-US"/>
        </w:rPr>
        <w:instrText>names</w:instrText>
      </w:r>
      <w:r w:rsidR="00F24B6F" w:rsidRPr="00F24B6F">
        <w:rPr>
          <w:rFonts w:eastAsiaTheme="majorEastAsia" w:cs="Times New Roman"/>
          <w:szCs w:val="24"/>
        </w:rPr>
        <w:instrText>":</w:instrText>
      </w:r>
      <w:r w:rsidR="00F24B6F">
        <w:rPr>
          <w:rFonts w:eastAsiaTheme="majorEastAsia" w:cs="Times New Roman"/>
          <w:szCs w:val="24"/>
          <w:lang w:val="en-US"/>
        </w:rPr>
        <w:instrText>false</w:instrText>
      </w:r>
      <w:r w:rsidR="00F24B6F" w:rsidRPr="00F24B6F">
        <w:rPr>
          <w:rFonts w:eastAsiaTheme="majorEastAsia" w:cs="Times New Roman"/>
          <w:szCs w:val="24"/>
        </w:rPr>
        <w:instrText>,"</w:instrText>
      </w:r>
      <w:r w:rsidR="00F24B6F">
        <w:rPr>
          <w:rFonts w:eastAsiaTheme="majorEastAsia" w:cs="Times New Roman"/>
          <w:szCs w:val="24"/>
          <w:lang w:val="en-US"/>
        </w:rPr>
        <w:instrText>suffix</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family</w:instrText>
      </w:r>
      <w:r w:rsidR="00F24B6F" w:rsidRPr="00F24B6F">
        <w:rPr>
          <w:rFonts w:eastAsiaTheme="majorEastAsia" w:cs="Times New Roman"/>
          <w:szCs w:val="24"/>
        </w:rPr>
        <w:instrText>":"</w:instrText>
      </w:r>
      <w:r w:rsidR="00F24B6F">
        <w:rPr>
          <w:rFonts w:eastAsiaTheme="majorEastAsia" w:cs="Times New Roman"/>
          <w:szCs w:val="24"/>
          <w:lang w:val="en-US"/>
        </w:rPr>
        <w:instrText>GRANT</w:instrText>
      </w:r>
      <w:r w:rsidR="00F24B6F" w:rsidRPr="00F24B6F">
        <w:rPr>
          <w:rFonts w:eastAsiaTheme="majorEastAsia" w:cs="Times New Roman"/>
          <w:szCs w:val="24"/>
        </w:rPr>
        <w:instrText>","</w:instrText>
      </w:r>
      <w:r w:rsidR="00F24B6F">
        <w:rPr>
          <w:rFonts w:eastAsiaTheme="majorEastAsia" w:cs="Times New Roman"/>
          <w:szCs w:val="24"/>
          <w:lang w:val="en-US"/>
        </w:rPr>
        <w:instrText>given</w:instrText>
      </w:r>
      <w:r w:rsidR="00F24B6F" w:rsidRPr="00F24B6F">
        <w:rPr>
          <w:rFonts w:eastAsiaTheme="majorEastAsia" w:cs="Times New Roman"/>
          <w:szCs w:val="24"/>
        </w:rPr>
        <w:instrText>":"</w:instrText>
      </w:r>
      <w:r w:rsidR="00F24B6F">
        <w:rPr>
          <w:rFonts w:eastAsiaTheme="majorEastAsia" w:cs="Times New Roman"/>
          <w:szCs w:val="24"/>
          <w:lang w:val="en-US"/>
        </w:rPr>
        <w:instrText>A</w:instrText>
      </w:r>
      <w:r w:rsidR="00F24B6F" w:rsidRPr="00F24B6F">
        <w:rPr>
          <w:rFonts w:eastAsiaTheme="majorEastAsia" w:cs="Times New Roman"/>
          <w:szCs w:val="24"/>
        </w:rPr>
        <w:instrText>.","</w:instrText>
      </w:r>
      <w:r w:rsidR="00F24B6F">
        <w:rPr>
          <w:rFonts w:eastAsiaTheme="majorEastAsia" w:cs="Times New Roman"/>
          <w:szCs w:val="24"/>
          <w:lang w:val="en-US"/>
        </w:rPr>
        <w:instrText>non</w:instrText>
      </w:r>
      <w:r w:rsidR="00F24B6F" w:rsidRPr="00F24B6F">
        <w:rPr>
          <w:rFonts w:eastAsiaTheme="majorEastAsia" w:cs="Times New Roman"/>
          <w:szCs w:val="24"/>
        </w:rPr>
        <w:instrText>-</w:instrText>
      </w:r>
      <w:r w:rsidR="00F24B6F">
        <w:rPr>
          <w:rFonts w:eastAsiaTheme="majorEastAsia" w:cs="Times New Roman"/>
          <w:szCs w:val="24"/>
          <w:lang w:val="en-US"/>
        </w:rPr>
        <w:instrText>dropping</w:instrText>
      </w:r>
      <w:r w:rsidR="00F24B6F" w:rsidRPr="00F24B6F">
        <w:rPr>
          <w:rFonts w:eastAsiaTheme="majorEastAsia" w:cs="Times New Roman"/>
          <w:szCs w:val="24"/>
        </w:rPr>
        <w:instrText>-</w:instrText>
      </w:r>
      <w:r w:rsidR="00F24B6F">
        <w:rPr>
          <w:rFonts w:eastAsiaTheme="majorEastAsia" w:cs="Times New Roman"/>
          <w:szCs w:val="24"/>
          <w:lang w:val="en-US"/>
        </w:rPr>
        <w:instrText>particle</w:instrText>
      </w:r>
      <w:r w:rsidR="00F24B6F" w:rsidRPr="00F24B6F">
        <w:rPr>
          <w:rFonts w:eastAsiaTheme="majorEastAsia" w:cs="Times New Roman"/>
          <w:szCs w:val="24"/>
        </w:rPr>
        <w:instrText>":"","</w:instrText>
      </w:r>
      <w:r w:rsidR="00F24B6F">
        <w:rPr>
          <w:rFonts w:eastAsiaTheme="majorEastAsia" w:cs="Times New Roman"/>
          <w:szCs w:val="24"/>
          <w:lang w:val="en-US"/>
        </w:rPr>
        <w:instrText>parse</w:instrText>
      </w:r>
      <w:r w:rsidR="00F24B6F" w:rsidRPr="00F24B6F">
        <w:rPr>
          <w:rFonts w:eastAsiaTheme="majorEastAsia" w:cs="Times New Roman"/>
          <w:szCs w:val="24"/>
        </w:rPr>
        <w:instrText>-</w:instrText>
      </w:r>
      <w:r w:rsidR="00F24B6F">
        <w:rPr>
          <w:rFonts w:eastAsiaTheme="majorEastAsia" w:cs="Times New Roman"/>
          <w:szCs w:val="24"/>
          <w:lang w:val="en-US"/>
        </w:rPr>
        <w:instrText>names</w:instrText>
      </w:r>
      <w:r w:rsidR="00F24B6F" w:rsidRPr="00F24B6F">
        <w:rPr>
          <w:rFonts w:eastAsiaTheme="majorEastAsia" w:cs="Times New Roman"/>
          <w:szCs w:val="24"/>
        </w:rPr>
        <w:instrText>":</w:instrText>
      </w:r>
      <w:r w:rsidR="00F24B6F">
        <w:rPr>
          <w:rFonts w:eastAsiaTheme="majorEastAsia" w:cs="Times New Roman"/>
          <w:szCs w:val="24"/>
          <w:lang w:val="en-US"/>
        </w:rPr>
        <w:instrText>false</w:instrText>
      </w:r>
      <w:r w:rsidR="00F24B6F" w:rsidRPr="00F24B6F">
        <w:rPr>
          <w:rFonts w:eastAsiaTheme="majorEastAsia" w:cs="Times New Roman"/>
          <w:szCs w:val="24"/>
        </w:rPr>
        <w:instrText>,"</w:instrText>
      </w:r>
      <w:r w:rsidR="00F24B6F">
        <w:rPr>
          <w:rFonts w:eastAsiaTheme="majorEastAsia" w:cs="Times New Roman"/>
          <w:szCs w:val="24"/>
          <w:lang w:val="en-US"/>
        </w:rPr>
        <w:instrText>suffix</w:instrText>
      </w:r>
      <w:r w:rsidR="00F24B6F" w:rsidRPr="00F24B6F">
        <w:rPr>
          <w:rFonts w:eastAsiaTheme="majorEastAsia" w:cs="Times New Roman"/>
          <w:szCs w:val="24"/>
        </w:rPr>
        <w:instrText>":""}],"</w:instrText>
      </w:r>
      <w:r w:rsidR="00F24B6F">
        <w:rPr>
          <w:rFonts w:eastAsiaTheme="majorEastAsia" w:cs="Times New Roman"/>
          <w:szCs w:val="24"/>
          <w:lang w:val="en-US"/>
        </w:rPr>
        <w:instrText>container</w:instrText>
      </w:r>
      <w:r w:rsidR="00F24B6F" w:rsidRPr="00F24B6F">
        <w:rPr>
          <w:rFonts w:eastAsiaTheme="majorEastAsia" w:cs="Times New Roman"/>
          <w:szCs w:val="24"/>
        </w:rPr>
        <w:instrText>-</w:instrText>
      </w:r>
      <w:r w:rsidR="00F24B6F">
        <w:rPr>
          <w:rFonts w:eastAsiaTheme="majorEastAsia" w:cs="Times New Roman"/>
          <w:szCs w:val="24"/>
          <w:lang w:val="en-US"/>
        </w:rPr>
        <w:instrText>title</w:instrText>
      </w:r>
      <w:r w:rsidR="00F24B6F" w:rsidRPr="00F24B6F">
        <w:rPr>
          <w:rFonts w:eastAsiaTheme="majorEastAsia" w:cs="Times New Roman"/>
          <w:szCs w:val="24"/>
        </w:rPr>
        <w:instrText>":"</w:instrText>
      </w:r>
      <w:r w:rsidR="00F24B6F">
        <w:rPr>
          <w:rFonts w:eastAsiaTheme="majorEastAsia" w:cs="Times New Roman"/>
          <w:szCs w:val="24"/>
          <w:lang w:val="en-US"/>
        </w:rPr>
        <w:instrText>BJOG</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International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Journal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of</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Obstetrics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and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Gynaecology</w:instrText>
      </w:r>
      <w:r w:rsidR="00F24B6F" w:rsidRPr="00F24B6F">
        <w:rPr>
          <w:rFonts w:eastAsiaTheme="majorEastAsia" w:cs="Times New Roman"/>
          <w:szCs w:val="24"/>
        </w:rPr>
        <w:instrText>","</w:instrText>
      </w:r>
      <w:r w:rsidR="00F24B6F">
        <w:rPr>
          <w:rFonts w:eastAsiaTheme="majorEastAsia" w:cs="Times New Roman"/>
          <w:szCs w:val="24"/>
          <w:lang w:val="en-US"/>
        </w:rPr>
        <w:instrText>id</w:instrText>
      </w:r>
      <w:r w:rsidR="00F24B6F" w:rsidRPr="00F24B6F">
        <w:rPr>
          <w:rFonts w:eastAsiaTheme="majorEastAsia" w:cs="Times New Roman"/>
          <w:szCs w:val="24"/>
        </w:rPr>
        <w:instrText>":"</w:instrText>
      </w:r>
      <w:r w:rsidR="00F24B6F">
        <w:rPr>
          <w:rFonts w:eastAsiaTheme="majorEastAsia" w:cs="Times New Roman"/>
          <w:szCs w:val="24"/>
          <w:lang w:val="en-US"/>
        </w:rPr>
        <w:instrText>ITEM</w:instrText>
      </w:r>
      <w:r w:rsidR="00F24B6F" w:rsidRPr="00F24B6F">
        <w:rPr>
          <w:rFonts w:eastAsiaTheme="majorEastAsia" w:cs="Times New Roman"/>
          <w:szCs w:val="24"/>
        </w:rPr>
        <w:instrText>-1","</w:instrText>
      </w:r>
      <w:r w:rsidR="00F24B6F">
        <w:rPr>
          <w:rFonts w:eastAsiaTheme="majorEastAsia" w:cs="Times New Roman"/>
          <w:szCs w:val="24"/>
          <w:lang w:val="en-US"/>
        </w:rPr>
        <w:instrText>issue</w:instrText>
      </w:r>
      <w:r w:rsidR="00F24B6F" w:rsidRPr="00F24B6F">
        <w:rPr>
          <w:rFonts w:eastAsiaTheme="majorEastAsia" w:cs="Times New Roman"/>
          <w:szCs w:val="24"/>
        </w:rPr>
        <w:instrText>":"8","</w:instrText>
      </w:r>
      <w:r w:rsidR="00F24B6F">
        <w:rPr>
          <w:rFonts w:eastAsiaTheme="majorEastAsia" w:cs="Times New Roman"/>
          <w:szCs w:val="24"/>
          <w:lang w:val="en-US"/>
        </w:rPr>
        <w:instrText>issued</w:instrText>
      </w:r>
      <w:r w:rsidR="00F24B6F" w:rsidRPr="00F24B6F">
        <w:rPr>
          <w:rFonts w:eastAsiaTheme="majorEastAsia" w:cs="Times New Roman"/>
          <w:szCs w:val="24"/>
        </w:rPr>
        <w:instrText>":{"</w:instrText>
      </w:r>
      <w:r w:rsidR="00F24B6F">
        <w:rPr>
          <w:rFonts w:eastAsiaTheme="majorEastAsia" w:cs="Times New Roman"/>
          <w:szCs w:val="24"/>
          <w:lang w:val="en-US"/>
        </w:rPr>
        <w:instrText>date</w:instrText>
      </w:r>
      <w:r w:rsidR="00F24B6F" w:rsidRPr="00F24B6F">
        <w:rPr>
          <w:rFonts w:eastAsiaTheme="majorEastAsia" w:cs="Times New Roman"/>
          <w:szCs w:val="24"/>
        </w:rPr>
        <w:instrText>-</w:instrText>
      </w:r>
      <w:r w:rsidR="00F24B6F">
        <w:rPr>
          <w:rFonts w:eastAsiaTheme="majorEastAsia" w:cs="Times New Roman"/>
          <w:szCs w:val="24"/>
          <w:lang w:val="en-US"/>
        </w:rPr>
        <w:instrText>parts</w:instrText>
      </w:r>
      <w:r w:rsidR="00F24B6F" w:rsidRPr="00F24B6F">
        <w:rPr>
          <w:rFonts w:eastAsiaTheme="majorEastAsia" w:cs="Times New Roman"/>
          <w:szCs w:val="24"/>
        </w:rPr>
        <w:instrText>":[["1984","8"]]},"</w:instrText>
      </w:r>
      <w:r w:rsidR="00F24B6F">
        <w:rPr>
          <w:rFonts w:eastAsiaTheme="majorEastAsia" w:cs="Times New Roman"/>
          <w:szCs w:val="24"/>
          <w:lang w:val="en-US"/>
        </w:rPr>
        <w:instrText>page</w:instrText>
      </w:r>
      <w:r w:rsidR="00F24B6F" w:rsidRPr="00F24B6F">
        <w:rPr>
          <w:rFonts w:eastAsiaTheme="majorEastAsia" w:cs="Times New Roman"/>
          <w:szCs w:val="24"/>
        </w:rPr>
        <w:instrText>":"724-730","</w:instrText>
      </w:r>
      <w:r w:rsidR="00F24B6F">
        <w:rPr>
          <w:rFonts w:eastAsiaTheme="majorEastAsia" w:cs="Times New Roman"/>
          <w:szCs w:val="24"/>
          <w:lang w:val="en-US"/>
        </w:rPr>
        <w:instrText>title</w:instrText>
      </w:r>
      <w:r w:rsidR="00F24B6F" w:rsidRPr="00F24B6F">
        <w:rPr>
          <w:rFonts w:eastAsiaTheme="majorEastAsia" w:cs="Times New Roman"/>
          <w:szCs w:val="24"/>
        </w:rPr>
        <w:instrText>":"</w:instrText>
      </w:r>
      <w:r w:rsidR="00F24B6F">
        <w:rPr>
          <w:rFonts w:eastAsiaTheme="majorEastAsia" w:cs="Times New Roman"/>
          <w:szCs w:val="24"/>
          <w:lang w:val="en-US"/>
        </w:rPr>
        <w:instrText>A</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randomized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controlled</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trial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of</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cervical</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cerclage</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in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women</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at</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high</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risk</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of</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spontaneous</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preterm</w:instrText>
      </w:r>
      <w:r w:rsidR="00F24B6F" w:rsidRPr="00F24B6F">
        <w:rPr>
          <w:rFonts w:eastAsiaTheme="majorEastAsia" w:cs="Times New Roman"/>
          <w:szCs w:val="24"/>
        </w:rPr>
        <w:instrText xml:space="preserve"> </w:instrText>
      </w:r>
      <w:r w:rsidR="00F24B6F">
        <w:rPr>
          <w:rFonts w:eastAsiaTheme="majorEastAsia" w:cs="Times New Roman"/>
          <w:szCs w:val="24"/>
          <w:lang w:val="en-US"/>
        </w:rPr>
        <w:instrText>delivery</w:instrText>
      </w:r>
      <w:r w:rsidR="00F24B6F" w:rsidRPr="00F24B6F">
        <w:rPr>
          <w:rFonts w:eastAsiaTheme="majorEastAsia" w:cs="Times New Roman"/>
          <w:szCs w:val="24"/>
        </w:rPr>
        <w:instrText>","</w:instrText>
      </w:r>
      <w:r w:rsidR="00F24B6F">
        <w:rPr>
          <w:rFonts w:eastAsiaTheme="majorEastAsia" w:cs="Times New Roman"/>
          <w:szCs w:val="24"/>
          <w:lang w:val="en-US"/>
        </w:rPr>
        <w:instrText>type</w:instrText>
      </w:r>
      <w:r w:rsidR="00F24B6F" w:rsidRPr="00F24B6F">
        <w:rPr>
          <w:rFonts w:eastAsiaTheme="majorEastAsia" w:cs="Times New Roman"/>
          <w:szCs w:val="24"/>
        </w:rPr>
        <w:instrText>":"</w:instrText>
      </w:r>
      <w:r w:rsidR="00F24B6F">
        <w:rPr>
          <w:rFonts w:eastAsiaTheme="majorEastAsia" w:cs="Times New Roman"/>
          <w:szCs w:val="24"/>
          <w:lang w:val="en-US"/>
        </w:rPr>
        <w:instrText>article</w:instrText>
      </w:r>
      <w:r w:rsidR="00F24B6F" w:rsidRPr="00F24B6F">
        <w:rPr>
          <w:rFonts w:eastAsiaTheme="majorEastAsia" w:cs="Times New Roman"/>
          <w:szCs w:val="24"/>
        </w:rPr>
        <w:instrText>-</w:instrText>
      </w:r>
      <w:r w:rsidR="00F24B6F">
        <w:rPr>
          <w:rFonts w:eastAsiaTheme="majorEastAsia" w:cs="Times New Roman"/>
          <w:szCs w:val="24"/>
          <w:lang w:val="en-US"/>
        </w:rPr>
        <w:instrText>journal</w:instrText>
      </w:r>
      <w:r w:rsidR="00F24B6F" w:rsidRPr="00F24B6F">
        <w:rPr>
          <w:rFonts w:eastAsiaTheme="majorEastAsia" w:cs="Times New Roman"/>
          <w:szCs w:val="24"/>
        </w:rPr>
        <w:instrText>","</w:instrText>
      </w:r>
      <w:r w:rsidR="00F24B6F">
        <w:rPr>
          <w:rFonts w:eastAsiaTheme="majorEastAsia" w:cs="Times New Roman"/>
          <w:szCs w:val="24"/>
          <w:lang w:val="en-US"/>
        </w:rPr>
        <w:instrText>volume</w:instrText>
      </w:r>
      <w:r w:rsidR="00F24B6F" w:rsidRPr="00F24B6F">
        <w:rPr>
          <w:rFonts w:eastAsiaTheme="majorEastAsia" w:cs="Times New Roman"/>
          <w:szCs w:val="24"/>
        </w:rPr>
        <w:instrText>":"91"},"</w:instrText>
      </w:r>
      <w:r w:rsidR="00F24B6F">
        <w:rPr>
          <w:rFonts w:eastAsiaTheme="majorEastAsia" w:cs="Times New Roman"/>
          <w:szCs w:val="24"/>
          <w:lang w:val="en-US"/>
        </w:rPr>
        <w:instrText>uris</w:instrText>
      </w:r>
      <w:r w:rsidR="00F24B6F" w:rsidRPr="00F24B6F">
        <w:rPr>
          <w:rFonts w:eastAsiaTheme="majorEastAsia" w:cs="Times New Roman"/>
          <w:szCs w:val="24"/>
        </w:rPr>
        <w:instrText>":["</w:instrText>
      </w:r>
      <w:r w:rsidR="00F24B6F">
        <w:rPr>
          <w:rFonts w:eastAsiaTheme="majorEastAsia" w:cs="Times New Roman"/>
          <w:szCs w:val="24"/>
          <w:lang w:val="en-US"/>
        </w:rPr>
        <w:instrText>http</w:instrText>
      </w:r>
      <w:r w:rsidR="00F24B6F" w:rsidRPr="00F24B6F">
        <w:rPr>
          <w:rFonts w:eastAsiaTheme="majorEastAsia" w:cs="Times New Roman"/>
          <w:szCs w:val="24"/>
        </w:rPr>
        <w:instrText>://</w:instrText>
      </w:r>
      <w:r w:rsidR="00F24B6F">
        <w:rPr>
          <w:rFonts w:eastAsiaTheme="majorEastAsia" w:cs="Times New Roman"/>
          <w:szCs w:val="24"/>
          <w:lang w:val="en-US"/>
        </w:rPr>
        <w:instrText>www</w:instrText>
      </w:r>
      <w:r w:rsidR="00F24B6F" w:rsidRPr="00F24B6F">
        <w:rPr>
          <w:rFonts w:eastAsiaTheme="majorEastAsia" w:cs="Times New Roman"/>
          <w:szCs w:val="24"/>
        </w:rPr>
        <w:instrText>.</w:instrText>
      </w:r>
      <w:r w:rsidR="00F24B6F">
        <w:rPr>
          <w:rFonts w:eastAsiaTheme="majorEastAsia" w:cs="Times New Roman"/>
          <w:szCs w:val="24"/>
          <w:lang w:val="en-US"/>
        </w:rPr>
        <w:instrText>mendeley</w:instrText>
      </w:r>
      <w:r w:rsidR="00F24B6F" w:rsidRPr="00F24B6F">
        <w:rPr>
          <w:rFonts w:eastAsiaTheme="majorEastAsia" w:cs="Times New Roman"/>
          <w:szCs w:val="24"/>
        </w:rPr>
        <w:instrText>.</w:instrText>
      </w:r>
      <w:r w:rsidR="00F24B6F">
        <w:rPr>
          <w:rFonts w:eastAsiaTheme="majorEastAsia" w:cs="Times New Roman"/>
          <w:szCs w:val="24"/>
          <w:lang w:val="en-US"/>
        </w:rPr>
        <w:instrText>com</w:instrText>
      </w:r>
      <w:r w:rsidR="00F24B6F" w:rsidRPr="00F24B6F">
        <w:rPr>
          <w:rFonts w:eastAsiaTheme="majorEastAsia" w:cs="Times New Roman"/>
          <w:szCs w:val="24"/>
        </w:rPr>
        <w:instrText>/</w:instrText>
      </w:r>
      <w:r w:rsidR="00F24B6F">
        <w:rPr>
          <w:rFonts w:eastAsiaTheme="majorEastAsia" w:cs="Times New Roman"/>
          <w:szCs w:val="24"/>
          <w:lang w:val="en-US"/>
        </w:rPr>
        <w:instrText>documents</w:instrText>
      </w:r>
      <w:r w:rsidR="00F24B6F" w:rsidRPr="00F24B6F">
        <w:rPr>
          <w:rFonts w:eastAsiaTheme="majorEastAsia" w:cs="Times New Roman"/>
          <w:szCs w:val="24"/>
        </w:rPr>
        <w:instrText>/?</w:instrText>
      </w:r>
      <w:r w:rsidR="00F24B6F">
        <w:rPr>
          <w:rFonts w:eastAsiaTheme="majorEastAsia" w:cs="Times New Roman"/>
          <w:szCs w:val="24"/>
          <w:lang w:val="en-US"/>
        </w:rPr>
        <w:instrText>uuid</w:instrText>
      </w:r>
      <w:r w:rsidR="00F24B6F" w:rsidRPr="00F24B6F">
        <w:rPr>
          <w:rFonts w:eastAsiaTheme="majorEastAsia" w:cs="Times New Roman"/>
          <w:szCs w:val="24"/>
        </w:rPr>
        <w:instrText>=18832</w:instrText>
      </w:r>
      <w:r w:rsidR="00F24B6F">
        <w:rPr>
          <w:rFonts w:eastAsiaTheme="majorEastAsia" w:cs="Times New Roman"/>
          <w:szCs w:val="24"/>
          <w:lang w:val="en-US"/>
        </w:rPr>
        <w:instrText>b</w:instrText>
      </w:r>
      <w:r w:rsidR="00F24B6F" w:rsidRPr="00F24B6F">
        <w:rPr>
          <w:rFonts w:eastAsiaTheme="majorEastAsia" w:cs="Times New Roman"/>
          <w:szCs w:val="24"/>
        </w:rPr>
        <w:instrText>5</w:instrText>
      </w:r>
      <w:r w:rsidR="00F24B6F">
        <w:rPr>
          <w:rFonts w:eastAsiaTheme="majorEastAsia" w:cs="Times New Roman"/>
          <w:szCs w:val="24"/>
          <w:lang w:val="en-US"/>
        </w:rPr>
        <w:instrText>a</w:instrText>
      </w:r>
      <w:r w:rsidR="00F24B6F" w:rsidRPr="00F24B6F">
        <w:rPr>
          <w:rFonts w:eastAsiaTheme="majorEastAsia" w:cs="Times New Roman"/>
          <w:szCs w:val="24"/>
        </w:rPr>
        <w:instrText>-</w:instrText>
      </w:r>
      <w:r w:rsidR="00F24B6F">
        <w:rPr>
          <w:rFonts w:eastAsiaTheme="majorEastAsia" w:cs="Times New Roman"/>
          <w:szCs w:val="24"/>
          <w:lang w:val="en-US"/>
        </w:rPr>
        <w:instrText>c</w:instrText>
      </w:r>
      <w:r w:rsidR="00F24B6F" w:rsidRPr="00F24B6F">
        <w:rPr>
          <w:rFonts w:eastAsiaTheme="majorEastAsia" w:cs="Times New Roman"/>
          <w:szCs w:val="24"/>
        </w:rPr>
        <w:instrText>8</w:instrText>
      </w:r>
      <w:r w:rsidR="00F24B6F">
        <w:rPr>
          <w:rFonts w:eastAsiaTheme="majorEastAsia" w:cs="Times New Roman"/>
          <w:szCs w:val="24"/>
          <w:lang w:val="en-US"/>
        </w:rPr>
        <w:instrText>ed</w:instrText>
      </w:r>
      <w:r w:rsidR="00F24B6F" w:rsidRPr="00F24B6F">
        <w:rPr>
          <w:rFonts w:eastAsiaTheme="majorEastAsia" w:cs="Times New Roman"/>
          <w:szCs w:val="24"/>
        </w:rPr>
        <w:instrText>-40</w:instrText>
      </w:r>
      <w:r w:rsidR="00F24B6F">
        <w:rPr>
          <w:rFonts w:eastAsiaTheme="majorEastAsia" w:cs="Times New Roman"/>
          <w:szCs w:val="24"/>
          <w:lang w:val="en-US"/>
        </w:rPr>
        <w:instrText>fd</w:instrText>
      </w:r>
      <w:r w:rsidR="00F24B6F" w:rsidRPr="00F24B6F">
        <w:rPr>
          <w:rFonts w:eastAsiaTheme="majorEastAsia" w:cs="Times New Roman"/>
          <w:szCs w:val="24"/>
        </w:rPr>
        <w:instrText>-</w:instrText>
      </w:r>
      <w:r w:rsidR="00F24B6F">
        <w:rPr>
          <w:rFonts w:eastAsiaTheme="majorEastAsia" w:cs="Times New Roman"/>
          <w:szCs w:val="24"/>
          <w:lang w:val="en-US"/>
        </w:rPr>
        <w:instrText>a</w:instrText>
      </w:r>
      <w:r w:rsidR="00F24B6F" w:rsidRPr="00F24B6F">
        <w:rPr>
          <w:rFonts w:eastAsiaTheme="majorEastAsia" w:cs="Times New Roman"/>
          <w:szCs w:val="24"/>
        </w:rPr>
        <w:instrText>008-</w:instrText>
      </w:r>
      <w:r w:rsidR="00F24B6F">
        <w:rPr>
          <w:rFonts w:eastAsiaTheme="majorEastAsia" w:cs="Times New Roman"/>
          <w:szCs w:val="24"/>
          <w:lang w:val="en-US"/>
        </w:rPr>
        <w:instrText>cc</w:instrText>
      </w:r>
      <w:r w:rsidR="00F24B6F" w:rsidRPr="00F24B6F">
        <w:rPr>
          <w:rFonts w:eastAsiaTheme="majorEastAsia" w:cs="Times New Roman"/>
          <w:szCs w:val="24"/>
        </w:rPr>
        <w:instrText>93</w:instrText>
      </w:r>
      <w:r w:rsidR="00F24B6F">
        <w:rPr>
          <w:rFonts w:eastAsiaTheme="majorEastAsia" w:cs="Times New Roman"/>
          <w:szCs w:val="24"/>
          <w:lang w:val="en-US"/>
        </w:rPr>
        <w:instrText>e</w:instrText>
      </w:r>
      <w:r w:rsidR="00F24B6F" w:rsidRPr="00F24B6F">
        <w:rPr>
          <w:rFonts w:eastAsiaTheme="majorEastAsia" w:cs="Times New Roman"/>
          <w:szCs w:val="24"/>
        </w:rPr>
        <w:instrText>0</w:instrText>
      </w:r>
      <w:r w:rsidR="00F24B6F">
        <w:rPr>
          <w:rFonts w:eastAsiaTheme="majorEastAsia" w:cs="Times New Roman"/>
          <w:szCs w:val="24"/>
          <w:lang w:val="en-US"/>
        </w:rPr>
        <w:instrText>f</w:instrText>
      </w:r>
      <w:r w:rsidR="00F24B6F" w:rsidRPr="00F24B6F">
        <w:rPr>
          <w:rFonts w:eastAsiaTheme="majorEastAsia" w:cs="Times New Roman"/>
          <w:szCs w:val="24"/>
        </w:rPr>
        <w:instrText>0</w:instrText>
      </w:r>
      <w:r w:rsidR="00F24B6F">
        <w:rPr>
          <w:rFonts w:eastAsiaTheme="majorEastAsia" w:cs="Times New Roman"/>
          <w:szCs w:val="24"/>
          <w:lang w:val="en-US"/>
        </w:rPr>
        <w:instrText>cb</w:instrText>
      </w:r>
      <w:r w:rsidR="00F24B6F" w:rsidRPr="00F24B6F">
        <w:rPr>
          <w:rFonts w:eastAsiaTheme="majorEastAsia" w:cs="Times New Roman"/>
          <w:szCs w:val="24"/>
        </w:rPr>
        <w:instrText>5</w:instrText>
      </w:r>
      <w:r w:rsidR="00F24B6F">
        <w:rPr>
          <w:rFonts w:eastAsiaTheme="majorEastAsia" w:cs="Times New Roman"/>
          <w:szCs w:val="24"/>
          <w:lang w:val="en-US"/>
        </w:rPr>
        <w:instrText>e</w:instrText>
      </w:r>
      <w:r w:rsidR="00F24B6F" w:rsidRPr="00F24B6F">
        <w:rPr>
          <w:rFonts w:eastAsiaTheme="majorEastAsia" w:cs="Times New Roman"/>
          <w:szCs w:val="24"/>
        </w:rPr>
        <w:instrText>","</w:instrText>
      </w:r>
      <w:r w:rsidR="00F24B6F">
        <w:rPr>
          <w:rFonts w:eastAsiaTheme="majorEastAsia" w:cs="Times New Roman"/>
          <w:szCs w:val="24"/>
          <w:lang w:val="en-US"/>
        </w:rPr>
        <w:instrText>http</w:instrText>
      </w:r>
      <w:r w:rsidR="00F24B6F" w:rsidRPr="00F24B6F">
        <w:rPr>
          <w:rFonts w:eastAsiaTheme="majorEastAsia" w:cs="Times New Roman"/>
          <w:szCs w:val="24"/>
        </w:rPr>
        <w:instrText>://</w:instrText>
      </w:r>
      <w:r w:rsidR="00F24B6F">
        <w:rPr>
          <w:rFonts w:eastAsiaTheme="majorEastAsia" w:cs="Times New Roman"/>
          <w:szCs w:val="24"/>
          <w:lang w:val="en-US"/>
        </w:rPr>
        <w:instrText>www</w:instrText>
      </w:r>
      <w:r w:rsidR="00F24B6F" w:rsidRPr="00F24B6F">
        <w:rPr>
          <w:rFonts w:eastAsiaTheme="majorEastAsia" w:cs="Times New Roman"/>
          <w:szCs w:val="24"/>
        </w:rPr>
        <w:instrText>.</w:instrText>
      </w:r>
      <w:r w:rsidR="00F24B6F">
        <w:rPr>
          <w:rFonts w:eastAsiaTheme="majorEastAsia" w:cs="Times New Roman"/>
          <w:szCs w:val="24"/>
          <w:lang w:val="en-US"/>
        </w:rPr>
        <w:instrText>mendeley</w:instrText>
      </w:r>
      <w:r w:rsidR="00F24B6F" w:rsidRPr="00F24B6F">
        <w:rPr>
          <w:rFonts w:eastAsiaTheme="majorEastAsia" w:cs="Times New Roman"/>
          <w:szCs w:val="24"/>
        </w:rPr>
        <w:instrText>.</w:instrText>
      </w:r>
      <w:r w:rsidR="00F24B6F">
        <w:rPr>
          <w:rFonts w:eastAsiaTheme="majorEastAsia" w:cs="Times New Roman"/>
          <w:szCs w:val="24"/>
          <w:lang w:val="en-US"/>
        </w:rPr>
        <w:instrText>com</w:instrText>
      </w:r>
      <w:r w:rsidR="00F24B6F" w:rsidRPr="00F24B6F">
        <w:rPr>
          <w:rFonts w:eastAsiaTheme="majorEastAsia" w:cs="Times New Roman"/>
          <w:szCs w:val="24"/>
        </w:rPr>
        <w:instrText>/</w:instrText>
      </w:r>
      <w:r w:rsidR="00F24B6F">
        <w:rPr>
          <w:rFonts w:eastAsiaTheme="majorEastAsia" w:cs="Times New Roman"/>
          <w:szCs w:val="24"/>
          <w:lang w:val="en-US"/>
        </w:rPr>
        <w:instrText>documents</w:instrText>
      </w:r>
      <w:r w:rsidR="00F24B6F" w:rsidRPr="00F24B6F">
        <w:rPr>
          <w:rFonts w:eastAsiaTheme="majorEastAsia" w:cs="Times New Roman"/>
          <w:szCs w:val="24"/>
        </w:rPr>
        <w:instrText>/?</w:instrText>
      </w:r>
      <w:r w:rsidR="00F24B6F">
        <w:rPr>
          <w:rFonts w:eastAsiaTheme="majorEastAsia" w:cs="Times New Roman"/>
          <w:szCs w:val="24"/>
          <w:lang w:val="en-US"/>
        </w:rPr>
        <w:instrText>uuid</w:instrText>
      </w:r>
      <w:r w:rsidR="00F24B6F" w:rsidRPr="00F24B6F">
        <w:rPr>
          <w:rFonts w:eastAsiaTheme="majorEastAsia" w:cs="Times New Roman"/>
          <w:szCs w:val="24"/>
        </w:rPr>
        <w:instrText>=</w:instrText>
      </w:r>
      <w:r w:rsidR="00F24B6F">
        <w:rPr>
          <w:rFonts w:eastAsiaTheme="majorEastAsia" w:cs="Times New Roman"/>
          <w:szCs w:val="24"/>
          <w:lang w:val="en-US"/>
        </w:rPr>
        <w:instrText>e</w:instrText>
      </w:r>
      <w:r w:rsidR="00F24B6F" w:rsidRPr="00F24B6F">
        <w:rPr>
          <w:rFonts w:eastAsiaTheme="majorEastAsia" w:cs="Times New Roman"/>
          <w:szCs w:val="24"/>
        </w:rPr>
        <w:instrText>01</w:instrText>
      </w:r>
      <w:r w:rsidR="00F24B6F">
        <w:rPr>
          <w:rFonts w:eastAsiaTheme="majorEastAsia" w:cs="Times New Roman"/>
          <w:szCs w:val="24"/>
          <w:lang w:val="en-US"/>
        </w:rPr>
        <w:instrText>d</w:instrText>
      </w:r>
      <w:r w:rsidR="00F24B6F" w:rsidRPr="00F24B6F">
        <w:rPr>
          <w:rFonts w:eastAsiaTheme="majorEastAsia" w:cs="Times New Roman"/>
          <w:szCs w:val="24"/>
        </w:rPr>
        <w:instrText>582</w:instrText>
      </w:r>
      <w:r w:rsidR="00F24B6F">
        <w:rPr>
          <w:rFonts w:eastAsiaTheme="majorEastAsia" w:cs="Times New Roman"/>
          <w:szCs w:val="24"/>
          <w:lang w:val="en-US"/>
        </w:rPr>
        <w:instrText>f</w:instrText>
      </w:r>
      <w:r w:rsidR="00F24B6F" w:rsidRPr="00F24B6F">
        <w:rPr>
          <w:rFonts w:eastAsiaTheme="majorEastAsia" w:cs="Times New Roman"/>
          <w:szCs w:val="24"/>
        </w:rPr>
        <w:instrText>-</w:instrText>
      </w:r>
      <w:r w:rsidR="00F24B6F">
        <w:rPr>
          <w:rFonts w:eastAsiaTheme="majorEastAsia" w:cs="Times New Roman"/>
          <w:szCs w:val="24"/>
          <w:lang w:val="en-US"/>
        </w:rPr>
        <w:instrText>ca</w:instrText>
      </w:r>
      <w:r w:rsidR="00F24B6F" w:rsidRPr="00F24B6F">
        <w:rPr>
          <w:rFonts w:eastAsiaTheme="majorEastAsia" w:cs="Times New Roman"/>
          <w:szCs w:val="24"/>
        </w:rPr>
        <w:instrText>6</w:instrText>
      </w:r>
      <w:r w:rsidR="00F24B6F">
        <w:rPr>
          <w:rFonts w:eastAsiaTheme="majorEastAsia" w:cs="Times New Roman"/>
          <w:szCs w:val="24"/>
          <w:lang w:val="en-US"/>
        </w:rPr>
        <w:instrText>e</w:instrText>
      </w:r>
      <w:r w:rsidR="00F24B6F" w:rsidRPr="00F24B6F">
        <w:rPr>
          <w:rFonts w:eastAsiaTheme="majorEastAsia" w:cs="Times New Roman"/>
          <w:szCs w:val="24"/>
        </w:rPr>
        <w:instrText>-4</w:instrText>
      </w:r>
      <w:r w:rsidR="00F24B6F">
        <w:rPr>
          <w:rFonts w:eastAsiaTheme="majorEastAsia" w:cs="Times New Roman"/>
          <w:szCs w:val="24"/>
          <w:lang w:val="en-US"/>
        </w:rPr>
        <w:instrText>ea</w:instrText>
      </w:r>
      <w:r w:rsidR="00F24B6F" w:rsidRPr="00F24B6F">
        <w:rPr>
          <w:rFonts w:eastAsiaTheme="majorEastAsia" w:cs="Times New Roman"/>
          <w:szCs w:val="24"/>
        </w:rPr>
        <w:instrText>1-85</w:instrText>
      </w:r>
      <w:r w:rsidR="00F24B6F">
        <w:rPr>
          <w:rFonts w:eastAsiaTheme="majorEastAsia" w:cs="Times New Roman"/>
          <w:szCs w:val="24"/>
          <w:lang w:val="en-US"/>
        </w:rPr>
        <w:instrText>ba</w:instrText>
      </w:r>
      <w:r w:rsidR="00F24B6F" w:rsidRPr="00F24B6F">
        <w:rPr>
          <w:rFonts w:eastAsiaTheme="majorEastAsia" w:cs="Times New Roman"/>
          <w:szCs w:val="24"/>
        </w:rPr>
        <w:instrText>-</w:instrText>
      </w:r>
      <w:r w:rsidR="00F24B6F">
        <w:rPr>
          <w:rFonts w:eastAsiaTheme="majorEastAsia" w:cs="Times New Roman"/>
          <w:szCs w:val="24"/>
          <w:lang w:val="en-US"/>
        </w:rPr>
        <w:instrText>e</w:instrText>
      </w:r>
      <w:r w:rsidR="00F24B6F" w:rsidRPr="00F24B6F">
        <w:rPr>
          <w:rFonts w:eastAsiaTheme="majorEastAsia" w:cs="Times New Roman"/>
          <w:szCs w:val="24"/>
        </w:rPr>
        <w:instrText>4</w:instrText>
      </w:r>
      <w:r w:rsidR="00F24B6F">
        <w:rPr>
          <w:rFonts w:eastAsiaTheme="majorEastAsia" w:cs="Times New Roman"/>
          <w:szCs w:val="24"/>
          <w:lang w:val="en-US"/>
        </w:rPr>
        <w:instrText>a</w:instrText>
      </w:r>
      <w:r w:rsidR="00F24B6F" w:rsidRPr="00F24B6F">
        <w:rPr>
          <w:rFonts w:eastAsiaTheme="majorEastAsia" w:cs="Times New Roman"/>
          <w:szCs w:val="24"/>
        </w:rPr>
        <w:instrText>40</w:instrText>
      </w:r>
      <w:r w:rsidR="00F24B6F">
        <w:rPr>
          <w:rFonts w:eastAsiaTheme="majorEastAsia" w:cs="Times New Roman"/>
          <w:szCs w:val="24"/>
          <w:lang w:val="en-US"/>
        </w:rPr>
        <w:instrText>af</w:instrText>
      </w:r>
      <w:r w:rsidR="00F24B6F" w:rsidRPr="00F24B6F">
        <w:rPr>
          <w:rFonts w:eastAsiaTheme="majorEastAsia" w:cs="Times New Roman"/>
          <w:szCs w:val="24"/>
        </w:rPr>
        <w:instrText>840</w:instrText>
      </w:r>
      <w:r w:rsidR="00F24B6F">
        <w:rPr>
          <w:rFonts w:eastAsiaTheme="majorEastAsia" w:cs="Times New Roman"/>
          <w:szCs w:val="24"/>
          <w:lang w:val="en-US"/>
        </w:rPr>
        <w:instrText>fa</w:instrText>
      </w:r>
      <w:r w:rsidR="00F24B6F" w:rsidRPr="00F24B6F">
        <w:rPr>
          <w:rFonts w:eastAsiaTheme="majorEastAsia" w:cs="Times New Roman"/>
          <w:szCs w:val="24"/>
        </w:rPr>
        <w:instrText>","</w:instrText>
      </w:r>
      <w:r w:rsidR="00F24B6F">
        <w:rPr>
          <w:rFonts w:eastAsiaTheme="majorEastAsia" w:cs="Times New Roman"/>
          <w:szCs w:val="24"/>
          <w:lang w:val="en-US"/>
        </w:rPr>
        <w:instrText>http</w:instrText>
      </w:r>
      <w:r w:rsidR="00F24B6F" w:rsidRPr="00F24B6F">
        <w:rPr>
          <w:rFonts w:eastAsiaTheme="majorEastAsia" w:cs="Times New Roman"/>
          <w:szCs w:val="24"/>
        </w:rPr>
        <w:instrText>://</w:instrText>
      </w:r>
      <w:r w:rsidR="00F24B6F">
        <w:rPr>
          <w:rFonts w:eastAsiaTheme="majorEastAsia" w:cs="Times New Roman"/>
          <w:szCs w:val="24"/>
          <w:lang w:val="en-US"/>
        </w:rPr>
        <w:instrText>www</w:instrText>
      </w:r>
      <w:r w:rsidR="00F24B6F" w:rsidRPr="00F24B6F">
        <w:rPr>
          <w:rFonts w:eastAsiaTheme="majorEastAsia" w:cs="Times New Roman"/>
          <w:szCs w:val="24"/>
        </w:rPr>
        <w:instrText>.</w:instrText>
      </w:r>
      <w:r w:rsidR="00F24B6F">
        <w:rPr>
          <w:rFonts w:eastAsiaTheme="majorEastAsia" w:cs="Times New Roman"/>
          <w:szCs w:val="24"/>
          <w:lang w:val="en-US"/>
        </w:rPr>
        <w:instrText>mendeley</w:instrText>
      </w:r>
      <w:r w:rsidR="00F24B6F" w:rsidRPr="00F24B6F">
        <w:rPr>
          <w:rFonts w:eastAsiaTheme="majorEastAsia" w:cs="Times New Roman"/>
          <w:szCs w:val="24"/>
        </w:rPr>
        <w:instrText>.</w:instrText>
      </w:r>
      <w:r w:rsidR="00F24B6F">
        <w:rPr>
          <w:rFonts w:eastAsiaTheme="majorEastAsia" w:cs="Times New Roman"/>
          <w:szCs w:val="24"/>
          <w:lang w:val="en-US"/>
        </w:rPr>
        <w:instrText>com</w:instrText>
      </w:r>
      <w:r w:rsidR="00F24B6F" w:rsidRPr="00F24B6F">
        <w:rPr>
          <w:rFonts w:eastAsiaTheme="majorEastAsia" w:cs="Times New Roman"/>
          <w:szCs w:val="24"/>
        </w:rPr>
        <w:instrText>/</w:instrText>
      </w:r>
      <w:r w:rsidR="00F24B6F">
        <w:rPr>
          <w:rFonts w:eastAsiaTheme="majorEastAsia" w:cs="Times New Roman"/>
          <w:szCs w:val="24"/>
          <w:lang w:val="en-US"/>
        </w:rPr>
        <w:instrText>documents</w:instrText>
      </w:r>
      <w:r w:rsidR="00F24B6F" w:rsidRPr="00F24B6F">
        <w:rPr>
          <w:rFonts w:eastAsiaTheme="majorEastAsia" w:cs="Times New Roman"/>
          <w:szCs w:val="24"/>
        </w:rPr>
        <w:instrText>/?</w:instrText>
      </w:r>
      <w:r w:rsidR="00F24B6F">
        <w:rPr>
          <w:rFonts w:eastAsiaTheme="majorEastAsia" w:cs="Times New Roman"/>
          <w:szCs w:val="24"/>
          <w:lang w:val="en-US"/>
        </w:rPr>
        <w:instrText>uuid</w:instrText>
      </w:r>
      <w:r w:rsidR="00F24B6F" w:rsidRPr="00F24B6F">
        <w:rPr>
          <w:rFonts w:eastAsiaTheme="majorEastAsia" w:cs="Times New Roman"/>
          <w:szCs w:val="24"/>
        </w:rPr>
        <w:instrText>=707</w:instrText>
      </w:r>
      <w:r w:rsidR="00F24B6F">
        <w:rPr>
          <w:rFonts w:eastAsiaTheme="majorEastAsia" w:cs="Times New Roman"/>
          <w:szCs w:val="24"/>
          <w:lang w:val="en-US"/>
        </w:rPr>
        <w:instrText>e</w:instrText>
      </w:r>
      <w:r w:rsidR="00F24B6F" w:rsidRPr="00F24B6F">
        <w:rPr>
          <w:rFonts w:eastAsiaTheme="majorEastAsia" w:cs="Times New Roman"/>
          <w:szCs w:val="24"/>
        </w:rPr>
        <w:instrText>4</w:instrText>
      </w:r>
      <w:r w:rsidR="00F24B6F">
        <w:rPr>
          <w:rFonts w:eastAsiaTheme="majorEastAsia" w:cs="Times New Roman"/>
          <w:szCs w:val="24"/>
          <w:lang w:val="en-US"/>
        </w:rPr>
        <w:instrText>dd</w:instrText>
      </w:r>
      <w:r w:rsidR="00F24B6F" w:rsidRPr="00F24B6F">
        <w:rPr>
          <w:rFonts w:eastAsiaTheme="majorEastAsia" w:cs="Times New Roman"/>
          <w:szCs w:val="24"/>
        </w:rPr>
        <w:instrText>4-7</w:instrText>
      </w:r>
      <w:r w:rsidR="00F24B6F">
        <w:rPr>
          <w:rFonts w:eastAsiaTheme="majorEastAsia" w:cs="Times New Roman"/>
          <w:szCs w:val="24"/>
          <w:lang w:val="en-US"/>
        </w:rPr>
        <w:instrText>c</w:instrText>
      </w:r>
      <w:r w:rsidR="00F24B6F" w:rsidRPr="00F24B6F">
        <w:rPr>
          <w:rFonts w:eastAsiaTheme="majorEastAsia" w:cs="Times New Roman"/>
          <w:szCs w:val="24"/>
        </w:rPr>
        <w:instrText>65-4</w:instrText>
      </w:r>
      <w:r w:rsidR="00F24B6F">
        <w:rPr>
          <w:rFonts w:eastAsiaTheme="majorEastAsia" w:cs="Times New Roman"/>
          <w:szCs w:val="24"/>
          <w:lang w:val="en-US"/>
        </w:rPr>
        <w:instrText>a</w:instrText>
      </w:r>
      <w:r w:rsidR="00F24B6F" w:rsidRPr="00F24B6F">
        <w:rPr>
          <w:rFonts w:eastAsiaTheme="majorEastAsia" w:cs="Times New Roman"/>
          <w:szCs w:val="24"/>
        </w:rPr>
        <w:instrText>47-9</w:instrText>
      </w:r>
      <w:r w:rsidR="00F24B6F">
        <w:rPr>
          <w:rFonts w:eastAsiaTheme="majorEastAsia" w:cs="Times New Roman"/>
          <w:szCs w:val="24"/>
          <w:lang w:val="en-US"/>
        </w:rPr>
        <w:instrText>b</w:instrText>
      </w:r>
      <w:r w:rsidR="00F24B6F" w:rsidRPr="00F24B6F">
        <w:rPr>
          <w:rFonts w:eastAsiaTheme="majorEastAsia" w:cs="Times New Roman"/>
          <w:szCs w:val="24"/>
        </w:rPr>
        <w:instrText>2</w:instrText>
      </w:r>
      <w:r w:rsidR="00F24B6F">
        <w:rPr>
          <w:rFonts w:eastAsiaTheme="majorEastAsia" w:cs="Times New Roman"/>
          <w:szCs w:val="24"/>
          <w:lang w:val="en-US"/>
        </w:rPr>
        <w:instrText>b</w:instrText>
      </w:r>
      <w:r w:rsidR="00F24B6F" w:rsidRPr="00F24B6F">
        <w:rPr>
          <w:rFonts w:eastAsiaTheme="majorEastAsia" w:cs="Times New Roman"/>
          <w:szCs w:val="24"/>
        </w:rPr>
        <w:instrText>-</w:instrText>
      </w:r>
      <w:r w:rsidR="00F24B6F">
        <w:rPr>
          <w:rFonts w:eastAsiaTheme="majorEastAsia" w:cs="Times New Roman"/>
          <w:szCs w:val="24"/>
          <w:lang w:val="en-US"/>
        </w:rPr>
        <w:instrText>f</w:instrText>
      </w:r>
      <w:r w:rsidR="00F24B6F" w:rsidRPr="00F24B6F">
        <w:rPr>
          <w:rFonts w:eastAsiaTheme="majorEastAsia" w:cs="Times New Roman"/>
          <w:szCs w:val="24"/>
        </w:rPr>
        <w:instrText>38</w:instrText>
      </w:r>
      <w:r w:rsidR="00F24B6F">
        <w:rPr>
          <w:rFonts w:eastAsiaTheme="majorEastAsia" w:cs="Times New Roman"/>
          <w:szCs w:val="24"/>
          <w:lang w:val="en-US"/>
        </w:rPr>
        <w:instrText>c</w:instrText>
      </w:r>
      <w:r w:rsidR="00F24B6F" w:rsidRPr="00F24B6F">
        <w:rPr>
          <w:rFonts w:eastAsiaTheme="majorEastAsia" w:cs="Times New Roman"/>
          <w:szCs w:val="24"/>
        </w:rPr>
        <w:instrText>1</w:instrText>
      </w:r>
      <w:r w:rsidR="00F24B6F">
        <w:rPr>
          <w:rFonts w:eastAsiaTheme="majorEastAsia" w:cs="Times New Roman"/>
          <w:szCs w:val="24"/>
          <w:lang w:val="en-US"/>
        </w:rPr>
        <w:instrText>c</w:instrText>
      </w:r>
      <w:r w:rsidR="00F24B6F" w:rsidRPr="00F24B6F">
        <w:rPr>
          <w:rFonts w:eastAsiaTheme="majorEastAsia" w:cs="Times New Roman"/>
          <w:szCs w:val="24"/>
        </w:rPr>
        <w:instrText>37520</w:instrText>
      </w:r>
      <w:r w:rsidR="00F24B6F">
        <w:rPr>
          <w:rFonts w:eastAsiaTheme="majorEastAsia" w:cs="Times New Roman"/>
          <w:szCs w:val="24"/>
          <w:lang w:val="en-US"/>
        </w:rPr>
        <w:instrText>c</w:instrText>
      </w:r>
      <w:r w:rsidR="00F24B6F" w:rsidRPr="00F24B6F">
        <w:rPr>
          <w:rFonts w:eastAsiaTheme="majorEastAsia" w:cs="Times New Roman"/>
          <w:szCs w:val="24"/>
        </w:rPr>
        <w:instrText>"]}],"</w:instrText>
      </w:r>
      <w:r w:rsidR="00F24B6F">
        <w:rPr>
          <w:rFonts w:eastAsiaTheme="majorEastAsia" w:cs="Times New Roman"/>
          <w:szCs w:val="24"/>
          <w:lang w:val="en-US"/>
        </w:rPr>
        <w:instrText>mendeley</w:instrText>
      </w:r>
      <w:r w:rsidR="00F24B6F" w:rsidRPr="00F24B6F">
        <w:rPr>
          <w:rFonts w:eastAsiaTheme="majorEastAsia" w:cs="Times New Roman"/>
          <w:szCs w:val="24"/>
        </w:rPr>
        <w:instrText>":{"</w:instrText>
      </w:r>
      <w:r w:rsidR="00F24B6F">
        <w:rPr>
          <w:rFonts w:eastAsiaTheme="majorEastAsia" w:cs="Times New Roman"/>
          <w:szCs w:val="24"/>
          <w:lang w:val="en-US"/>
        </w:rPr>
        <w:instrText>formattedCitation</w:instrText>
      </w:r>
      <w:r w:rsidR="00F24B6F" w:rsidRPr="00F24B6F">
        <w:rPr>
          <w:rFonts w:eastAsiaTheme="majorEastAsia" w:cs="Times New Roman"/>
          <w:szCs w:val="24"/>
        </w:rPr>
        <w:instrText>":"[121]","</w:instrText>
      </w:r>
      <w:r w:rsidR="00F24B6F">
        <w:rPr>
          <w:rFonts w:eastAsiaTheme="majorEastAsia" w:cs="Times New Roman"/>
          <w:szCs w:val="24"/>
          <w:lang w:val="en-US"/>
        </w:rPr>
        <w:instrText>plainTextFormattedCitation</w:instrText>
      </w:r>
      <w:r w:rsidR="00F24B6F" w:rsidRPr="00F24B6F">
        <w:rPr>
          <w:rFonts w:eastAsiaTheme="majorEastAsia" w:cs="Times New Roman"/>
          <w:szCs w:val="24"/>
        </w:rPr>
        <w:instrText>":"[121]","</w:instrText>
      </w:r>
      <w:r w:rsidR="00F24B6F">
        <w:rPr>
          <w:rFonts w:eastAsiaTheme="majorEastAsia" w:cs="Times New Roman"/>
          <w:szCs w:val="24"/>
          <w:lang w:val="en-US"/>
        </w:rPr>
        <w:instrText>previouslyFormattedCitation</w:instrText>
      </w:r>
      <w:r w:rsidR="00F24B6F" w:rsidRPr="00F24B6F">
        <w:rPr>
          <w:rFonts w:eastAsiaTheme="majorEastAsia" w:cs="Times New Roman"/>
          <w:szCs w:val="24"/>
        </w:rPr>
        <w:instrText>":"[121]"},"</w:instrText>
      </w:r>
      <w:r w:rsidR="00F24B6F">
        <w:rPr>
          <w:rFonts w:eastAsiaTheme="majorEastAsia" w:cs="Times New Roman"/>
          <w:szCs w:val="24"/>
          <w:lang w:val="en-US"/>
        </w:rPr>
        <w:instrText>properties</w:instrText>
      </w:r>
      <w:r w:rsidR="00F24B6F" w:rsidRPr="00F24B6F">
        <w:rPr>
          <w:rFonts w:eastAsiaTheme="majorEastAsia" w:cs="Times New Roman"/>
          <w:szCs w:val="24"/>
        </w:rPr>
        <w:instrText>":{"</w:instrText>
      </w:r>
      <w:r w:rsidR="00F24B6F">
        <w:rPr>
          <w:rFonts w:eastAsiaTheme="majorEastAsia" w:cs="Times New Roman"/>
          <w:szCs w:val="24"/>
          <w:lang w:val="en-US"/>
        </w:rPr>
        <w:instrText>noteIndex</w:instrText>
      </w:r>
      <w:r w:rsidR="00F24B6F" w:rsidRPr="00F24B6F">
        <w:rPr>
          <w:rFonts w:eastAsiaTheme="majorEastAsia" w:cs="Times New Roman"/>
          <w:szCs w:val="24"/>
        </w:rPr>
        <w:instrText>":0},"</w:instrText>
      </w:r>
      <w:r w:rsidR="00F24B6F">
        <w:rPr>
          <w:rFonts w:eastAsiaTheme="majorEastAsia" w:cs="Times New Roman"/>
          <w:szCs w:val="24"/>
          <w:lang w:val="en-US"/>
        </w:rPr>
        <w:instrText>schema</w:instrText>
      </w:r>
      <w:r w:rsidR="00F24B6F" w:rsidRPr="00F24B6F">
        <w:rPr>
          <w:rFonts w:eastAsiaTheme="majorEastAsia" w:cs="Times New Roman"/>
          <w:szCs w:val="24"/>
        </w:rPr>
        <w:instrText>":"</w:instrText>
      </w:r>
      <w:r w:rsidR="00F24B6F">
        <w:rPr>
          <w:rFonts w:eastAsiaTheme="majorEastAsia" w:cs="Times New Roman"/>
          <w:szCs w:val="24"/>
          <w:lang w:val="en-US"/>
        </w:rPr>
        <w:instrText>https</w:instrText>
      </w:r>
      <w:r w:rsidR="00F24B6F" w:rsidRPr="00F24B6F">
        <w:rPr>
          <w:rFonts w:eastAsiaTheme="majorEastAsia" w:cs="Times New Roman"/>
          <w:szCs w:val="24"/>
        </w:rPr>
        <w:instrText>://</w:instrText>
      </w:r>
      <w:r w:rsidR="00F24B6F">
        <w:rPr>
          <w:rFonts w:eastAsiaTheme="majorEastAsia" w:cs="Times New Roman"/>
          <w:szCs w:val="24"/>
          <w:lang w:val="en-US"/>
        </w:rPr>
        <w:instrText>github</w:instrText>
      </w:r>
      <w:r w:rsidR="00F24B6F" w:rsidRPr="00F24B6F">
        <w:rPr>
          <w:rFonts w:eastAsiaTheme="majorEastAsia" w:cs="Times New Roman"/>
          <w:szCs w:val="24"/>
        </w:rPr>
        <w:instrText>.</w:instrText>
      </w:r>
      <w:r w:rsidR="00F24B6F">
        <w:rPr>
          <w:rFonts w:eastAsiaTheme="majorEastAsia" w:cs="Times New Roman"/>
          <w:szCs w:val="24"/>
          <w:lang w:val="en-US"/>
        </w:rPr>
        <w:instrText>com</w:instrText>
      </w:r>
      <w:r w:rsidR="00F24B6F" w:rsidRPr="00F24B6F">
        <w:rPr>
          <w:rFonts w:eastAsiaTheme="majorEastAsia" w:cs="Times New Roman"/>
          <w:szCs w:val="24"/>
        </w:rPr>
        <w:instrText>/</w:instrText>
      </w:r>
      <w:r w:rsidR="00F24B6F">
        <w:rPr>
          <w:rFonts w:eastAsiaTheme="majorEastAsia" w:cs="Times New Roman"/>
          <w:szCs w:val="24"/>
          <w:lang w:val="en-US"/>
        </w:rPr>
        <w:instrText>citation</w:instrText>
      </w:r>
      <w:r w:rsidR="00F24B6F" w:rsidRPr="00F24B6F">
        <w:rPr>
          <w:rFonts w:eastAsiaTheme="majorEastAsia" w:cs="Times New Roman"/>
          <w:szCs w:val="24"/>
        </w:rPr>
        <w:instrText>-</w:instrText>
      </w:r>
      <w:r w:rsidR="00F24B6F">
        <w:rPr>
          <w:rFonts w:eastAsiaTheme="majorEastAsia" w:cs="Times New Roman"/>
          <w:szCs w:val="24"/>
          <w:lang w:val="en-US"/>
        </w:rPr>
        <w:instrText>style</w:instrText>
      </w:r>
      <w:r w:rsidR="00F24B6F" w:rsidRPr="00F24B6F">
        <w:rPr>
          <w:rFonts w:eastAsiaTheme="majorEastAsia" w:cs="Times New Roman"/>
          <w:szCs w:val="24"/>
        </w:rPr>
        <w:instrText>-</w:instrText>
      </w:r>
      <w:r w:rsidR="00F24B6F">
        <w:rPr>
          <w:rFonts w:eastAsiaTheme="majorEastAsia" w:cs="Times New Roman"/>
          <w:szCs w:val="24"/>
          <w:lang w:val="en-US"/>
        </w:rPr>
        <w:instrText>language</w:instrText>
      </w:r>
      <w:r w:rsidR="00F24B6F" w:rsidRPr="00F24B6F">
        <w:rPr>
          <w:rFonts w:eastAsiaTheme="majorEastAsia" w:cs="Times New Roman"/>
          <w:szCs w:val="24"/>
        </w:rPr>
        <w:instrText>/</w:instrText>
      </w:r>
      <w:r w:rsidR="00F24B6F">
        <w:rPr>
          <w:rFonts w:eastAsiaTheme="majorEastAsia" w:cs="Times New Roman"/>
          <w:szCs w:val="24"/>
          <w:lang w:val="en-US"/>
        </w:rPr>
        <w:instrText>schema</w:instrText>
      </w:r>
      <w:r w:rsidR="00F24B6F" w:rsidRPr="00F24B6F">
        <w:rPr>
          <w:rFonts w:eastAsiaTheme="majorEastAsia" w:cs="Times New Roman"/>
          <w:szCs w:val="24"/>
        </w:rPr>
        <w:instrText>/</w:instrText>
      </w:r>
      <w:r w:rsidR="00F24B6F">
        <w:rPr>
          <w:rFonts w:eastAsiaTheme="majorEastAsia" w:cs="Times New Roman"/>
          <w:szCs w:val="24"/>
          <w:lang w:val="en-US"/>
        </w:rPr>
        <w:instrText>raw</w:instrText>
      </w:r>
      <w:r w:rsidR="00F24B6F" w:rsidRPr="00F24B6F">
        <w:rPr>
          <w:rFonts w:eastAsiaTheme="majorEastAsia" w:cs="Times New Roman"/>
          <w:szCs w:val="24"/>
        </w:rPr>
        <w:instrText>/</w:instrText>
      </w:r>
      <w:r w:rsidR="00F24B6F">
        <w:rPr>
          <w:rFonts w:eastAsiaTheme="majorEastAsia" w:cs="Times New Roman"/>
          <w:szCs w:val="24"/>
          <w:lang w:val="en-US"/>
        </w:rPr>
        <w:instrText>master</w:instrText>
      </w:r>
      <w:r w:rsidR="00F24B6F" w:rsidRPr="00F24B6F">
        <w:rPr>
          <w:rFonts w:eastAsiaTheme="majorEastAsia" w:cs="Times New Roman"/>
          <w:szCs w:val="24"/>
        </w:rPr>
        <w:instrText>/</w:instrText>
      </w:r>
      <w:r w:rsidR="00F24B6F">
        <w:rPr>
          <w:rFonts w:eastAsiaTheme="majorEastAsia" w:cs="Times New Roman"/>
          <w:szCs w:val="24"/>
          <w:lang w:val="en-US"/>
        </w:rPr>
        <w:instrText>csl</w:instrText>
      </w:r>
      <w:r w:rsidR="00F24B6F" w:rsidRPr="00F24B6F">
        <w:rPr>
          <w:rFonts w:eastAsiaTheme="majorEastAsia" w:cs="Times New Roman"/>
          <w:szCs w:val="24"/>
        </w:rPr>
        <w:instrText>-</w:instrText>
      </w:r>
      <w:r w:rsidR="00F24B6F">
        <w:rPr>
          <w:rFonts w:eastAsiaTheme="majorEastAsia" w:cs="Times New Roman"/>
          <w:szCs w:val="24"/>
          <w:lang w:val="en-US"/>
        </w:rPr>
        <w:instrText>citation</w:instrText>
      </w:r>
      <w:r w:rsidR="00F24B6F" w:rsidRPr="00F24B6F">
        <w:rPr>
          <w:rFonts w:eastAsiaTheme="majorEastAsia" w:cs="Times New Roman"/>
          <w:szCs w:val="24"/>
        </w:rPr>
        <w:instrText>.</w:instrText>
      </w:r>
      <w:r w:rsidR="00F24B6F">
        <w:rPr>
          <w:rFonts w:eastAsiaTheme="majorEastAsia" w:cs="Times New Roman"/>
          <w:szCs w:val="24"/>
          <w:lang w:val="en-US"/>
        </w:rPr>
        <w:instrText>json</w:instrText>
      </w:r>
      <w:r w:rsidR="00F24B6F" w:rsidRPr="00F24B6F">
        <w:rPr>
          <w:rFonts w:eastAsiaTheme="majorEastAsia" w:cs="Times New Roman"/>
          <w:szCs w:val="24"/>
        </w:rPr>
        <w:instrText>"}</w:instrText>
      </w:r>
      <w:r w:rsidRPr="00E07FEF">
        <w:rPr>
          <w:rFonts w:eastAsiaTheme="majorEastAsia" w:cs="Times New Roman"/>
          <w:szCs w:val="24"/>
          <w:lang w:val="en-US"/>
        </w:rPr>
        <w:fldChar w:fldCharType="separate"/>
      </w:r>
      <w:r w:rsidR="00F24B6F" w:rsidRPr="00F24B6F">
        <w:rPr>
          <w:rFonts w:eastAsiaTheme="majorEastAsia" w:cs="Times New Roman"/>
          <w:noProof/>
          <w:szCs w:val="24"/>
        </w:rPr>
        <w:t>[121]</w:t>
      </w:r>
      <w:r w:rsidRPr="00E07FEF">
        <w:rPr>
          <w:rFonts w:eastAsiaTheme="majorEastAsia" w:cs="Times New Roman"/>
          <w:szCs w:val="24"/>
          <w:lang w:val="en-US"/>
        </w:rPr>
        <w:fldChar w:fldCharType="end"/>
      </w:r>
      <w:r w:rsidRPr="00E07FEF">
        <w:rPr>
          <w:rFonts w:eastAsiaTheme="majorEastAsia" w:cs="Times New Roman"/>
          <w:szCs w:val="24"/>
        </w:rPr>
        <w:t>.</w:t>
      </w:r>
    </w:p>
    <w:p w14:paraId="1BABF71B" w14:textId="20034633" w:rsidR="00E07FEF" w:rsidRPr="00E07FEF" w:rsidRDefault="00E07FEF" w:rsidP="00E07FEF">
      <w:pPr>
        <w:rPr>
          <w:rFonts w:eastAsiaTheme="majorEastAsia" w:cs="Times New Roman"/>
          <w:szCs w:val="24"/>
        </w:rPr>
      </w:pPr>
      <w:r w:rsidRPr="00E07FEF">
        <w:rPr>
          <w:rFonts w:eastAsiaTheme="majorEastAsia" w:cs="Times New Roman"/>
          <w:szCs w:val="24"/>
        </w:rPr>
        <w:t>Рекомендовано удаление фиксирующего материала (шва и</w:t>
      </w:r>
      <w:r w:rsidR="005205A7">
        <w:rPr>
          <w:rFonts w:eastAsiaTheme="majorEastAsia" w:cs="Times New Roman"/>
          <w:szCs w:val="24"/>
        </w:rPr>
        <w:t>ли ленты) в 36 - 37</w:t>
      </w:r>
      <w:r w:rsidRPr="00E07FEF">
        <w:rPr>
          <w:rFonts w:eastAsiaTheme="majorEastAsia" w:cs="Times New Roman"/>
          <w:szCs w:val="24"/>
        </w:rPr>
        <w:t xml:space="preserve"> недель беременности </w:t>
      </w:r>
      <w:r w:rsidRPr="00E07FEF">
        <w:rPr>
          <w:rFonts w:eastAsiaTheme="majorEastAsia" w:cs="Times New Roman"/>
          <w:szCs w:val="24"/>
        </w:rPr>
        <w:fldChar w:fldCharType="begin" w:fldLock="1"/>
      </w:r>
      <w:r w:rsidRPr="00E07FEF">
        <w:rPr>
          <w:rFonts w:eastAsiaTheme="majorEastAsia" w:cs="Times New Roman"/>
          <w:szCs w:val="24"/>
          <w:lang w:val="en-US"/>
        </w:rPr>
        <w:instrText>ADDIN</w:instrText>
      </w:r>
      <w:r w:rsidRPr="00E07FEF">
        <w:rPr>
          <w:rFonts w:eastAsiaTheme="majorEastAsia" w:cs="Times New Roman"/>
          <w:szCs w:val="24"/>
        </w:rPr>
        <w:instrText xml:space="preserve"> </w:instrText>
      </w:r>
      <w:r w:rsidRPr="00E07FEF">
        <w:rPr>
          <w:rFonts w:eastAsiaTheme="majorEastAsia" w:cs="Times New Roman"/>
          <w:szCs w:val="24"/>
          <w:lang w:val="en-US"/>
        </w:rPr>
        <w:instrText>CSL</w:instrText>
      </w:r>
      <w:r w:rsidRPr="00E07FEF">
        <w:rPr>
          <w:rFonts w:eastAsiaTheme="majorEastAsia" w:cs="Times New Roman"/>
          <w:szCs w:val="24"/>
        </w:rPr>
        <w:instrText>_</w:instrText>
      </w:r>
      <w:r w:rsidRPr="00E07FEF">
        <w:rPr>
          <w:rFonts w:eastAsiaTheme="majorEastAsia" w:cs="Times New Roman"/>
          <w:szCs w:val="24"/>
          <w:lang w:val="en-US"/>
        </w:rPr>
        <w:instrText>CITATION</w:instrText>
      </w:r>
      <w:r w:rsidRPr="00E07FEF">
        <w:rPr>
          <w:rFonts w:eastAsiaTheme="majorEastAsia" w:cs="Times New Roman"/>
          <w:szCs w:val="24"/>
        </w:rPr>
        <w:instrText xml:space="preserve"> {"</w:instrText>
      </w:r>
      <w:r w:rsidRPr="00E07FEF">
        <w:rPr>
          <w:rFonts w:eastAsiaTheme="majorEastAsia" w:cs="Times New Roman"/>
          <w:szCs w:val="24"/>
          <w:lang w:val="en-US"/>
        </w:rPr>
        <w:instrText>citationItems</w:instrText>
      </w:r>
      <w:r w:rsidRPr="00E07FEF">
        <w:rPr>
          <w:rFonts w:eastAsiaTheme="majorEastAsia" w:cs="Times New Roman"/>
          <w:szCs w:val="24"/>
        </w:rPr>
        <w:instrText>":[{"</w:instrText>
      </w:r>
      <w:r w:rsidRPr="00E07FEF">
        <w:rPr>
          <w:rFonts w:eastAsiaTheme="majorEastAsia" w:cs="Times New Roman"/>
          <w:szCs w:val="24"/>
          <w:lang w:val="en-US"/>
        </w:rPr>
        <w:instrText>id</w:instrText>
      </w:r>
      <w:r w:rsidRPr="00E07FEF">
        <w:rPr>
          <w:rFonts w:eastAsiaTheme="majorEastAsia" w:cs="Times New Roman"/>
          <w:szCs w:val="24"/>
        </w:rPr>
        <w:instrText>":"</w:instrText>
      </w:r>
      <w:r w:rsidRPr="00E07FEF">
        <w:rPr>
          <w:rFonts w:eastAsiaTheme="majorEastAsia" w:cs="Times New Roman"/>
          <w:szCs w:val="24"/>
          <w:lang w:val="en-US"/>
        </w:rPr>
        <w:instrText>ITEM</w:instrText>
      </w:r>
      <w:r w:rsidRPr="00E07FEF">
        <w:rPr>
          <w:rFonts w:eastAsiaTheme="majorEastAsia" w:cs="Times New Roman"/>
          <w:szCs w:val="24"/>
        </w:rPr>
        <w:instrText>-1","</w:instrText>
      </w:r>
      <w:r w:rsidRPr="00E07FEF">
        <w:rPr>
          <w:rFonts w:eastAsiaTheme="majorEastAsia" w:cs="Times New Roman"/>
          <w:szCs w:val="24"/>
          <w:lang w:val="en-US"/>
        </w:rPr>
        <w:instrText>itemData</w:instrText>
      </w:r>
      <w:r w:rsidRPr="00E07FEF">
        <w:rPr>
          <w:rFonts w:eastAsiaTheme="majorEastAsia" w:cs="Times New Roman"/>
          <w:szCs w:val="24"/>
        </w:rPr>
        <w:instrText>":{"</w:instrText>
      </w:r>
      <w:r w:rsidRPr="00E07FEF">
        <w:rPr>
          <w:rFonts w:eastAsiaTheme="majorEastAsia" w:cs="Times New Roman"/>
          <w:szCs w:val="24"/>
          <w:lang w:val="en-US"/>
        </w:rPr>
        <w:instrText>DOI</w:instrText>
      </w:r>
      <w:r w:rsidRPr="00E07FEF">
        <w:rPr>
          <w:rFonts w:eastAsiaTheme="majorEastAsia" w:cs="Times New Roman"/>
          <w:szCs w:val="24"/>
        </w:rPr>
        <w:instrText>":"10.1016/</w:instrText>
      </w:r>
      <w:r w:rsidRPr="00E07FEF">
        <w:rPr>
          <w:rFonts w:eastAsiaTheme="majorEastAsia" w:cs="Times New Roman"/>
          <w:szCs w:val="24"/>
          <w:lang w:val="en-US"/>
        </w:rPr>
        <w:instrText>S</w:instrText>
      </w:r>
      <w:r w:rsidRPr="00E07FEF">
        <w:rPr>
          <w:rFonts w:eastAsiaTheme="majorEastAsia" w:cs="Times New Roman"/>
          <w:szCs w:val="24"/>
        </w:rPr>
        <w:instrText>1701-2163(15)30764-7","</w:instrText>
      </w:r>
      <w:r w:rsidRPr="00E07FEF">
        <w:rPr>
          <w:rFonts w:eastAsiaTheme="majorEastAsia" w:cs="Times New Roman"/>
          <w:szCs w:val="24"/>
          <w:lang w:val="en-US"/>
        </w:rPr>
        <w:instrText>ISSN</w:instrText>
      </w:r>
      <w:r w:rsidRPr="00E07FEF">
        <w:rPr>
          <w:rFonts w:eastAsiaTheme="majorEastAsia" w:cs="Times New Roman"/>
          <w:szCs w:val="24"/>
        </w:rPr>
        <w:instrText>":"1701-2163","</w:instrText>
      </w:r>
      <w:r w:rsidRPr="00E07FEF">
        <w:rPr>
          <w:rFonts w:eastAsiaTheme="majorEastAsia" w:cs="Times New Roman"/>
          <w:szCs w:val="24"/>
          <w:lang w:val="en-US"/>
        </w:rPr>
        <w:instrText>PMID</w:instrText>
      </w:r>
      <w:r w:rsidRPr="00E07FEF">
        <w:rPr>
          <w:rFonts w:eastAsiaTheme="majorEastAsia" w:cs="Times New Roman"/>
          <w:szCs w:val="24"/>
        </w:rPr>
        <w:instrText>":"24405880","</w:instrText>
      </w:r>
      <w:r w:rsidRPr="00E07FEF">
        <w:rPr>
          <w:rFonts w:eastAsiaTheme="majorEastAsia" w:cs="Times New Roman"/>
          <w:szCs w:val="24"/>
          <w:lang w:val="en-US"/>
        </w:rPr>
        <w:instrText>abstract</w:instrText>
      </w:r>
      <w:r w:rsidRPr="00E07FEF">
        <w:rPr>
          <w:rFonts w:eastAsiaTheme="majorEastAsia" w:cs="Times New Roman"/>
          <w:szCs w:val="24"/>
        </w:rPr>
        <w:instrText>":"</w:instrText>
      </w:r>
      <w:r w:rsidRPr="00E07FEF">
        <w:rPr>
          <w:rFonts w:eastAsiaTheme="majorEastAsia" w:cs="Times New Roman"/>
          <w:szCs w:val="24"/>
          <w:lang w:val="en-US"/>
        </w:rPr>
        <w:instrText>OBJECTIVE</w:instrText>
      </w:r>
      <w:r w:rsidRPr="00E07FEF">
        <w:rPr>
          <w:rFonts w:eastAsiaTheme="majorEastAsia" w:cs="Times New Roman"/>
          <w:szCs w:val="24"/>
        </w:rPr>
        <w:instrText xml:space="preserve"> </w:instrText>
      </w:r>
      <w:r w:rsidRPr="00E07FEF">
        <w:rPr>
          <w:rFonts w:eastAsiaTheme="majorEastAsia" w:cs="Times New Roman"/>
          <w:szCs w:val="24"/>
          <w:lang w:val="en-US"/>
        </w:rPr>
        <w:instrText>The</w:instrText>
      </w:r>
      <w:r w:rsidRPr="00E07FEF">
        <w:rPr>
          <w:rFonts w:eastAsiaTheme="majorEastAsia" w:cs="Times New Roman"/>
          <w:szCs w:val="24"/>
        </w:rPr>
        <w:instrText xml:space="preserve"> </w:instrText>
      </w:r>
      <w:r w:rsidRPr="00E07FEF">
        <w:rPr>
          <w:rFonts w:eastAsiaTheme="majorEastAsia" w:cs="Times New Roman"/>
          <w:szCs w:val="24"/>
          <w:lang w:val="en-US"/>
        </w:rPr>
        <w:instrText>purpose</w:instrText>
      </w:r>
      <w:r w:rsidRPr="00E07FEF">
        <w:rPr>
          <w:rFonts w:eastAsiaTheme="majorEastAsia" w:cs="Times New Roman"/>
          <w:szCs w:val="24"/>
        </w:rPr>
        <w:instrText xml:space="preserve"> </w:instrText>
      </w:r>
      <w:r w:rsidRPr="00E07FEF">
        <w:rPr>
          <w:rFonts w:eastAsiaTheme="majorEastAsia" w:cs="Times New Roman"/>
          <w:szCs w:val="24"/>
          <w:lang w:val="en-US"/>
        </w:rPr>
        <w:instrText>of</w:instrText>
      </w:r>
      <w:r w:rsidRPr="00E07FEF">
        <w:rPr>
          <w:rFonts w:eastAsiaTheme="majorEastAsia" w:cs="Times New Roman"/>
          <w:szCs w:val="24"/>
        </w:rPr>
        <w:instrText xml:space="preserve"> </w:instrText>
      </w:r>
      <w:r w:rsidRPr="00E07FEF">
        <w:rPr>
          <w:rFonts w:eastAsiaTheme="majorEastAsia" w:cs="Times New Roman"/>
          <w:szCs w:val="24"/>
          <w:lang w:val="en-US"/>
        </w:rPr>
        <w:instrText>this</w:instrText>
      </w:r>
      <w:r w:rsidRPr="00E07FEF">
        <w:rPr>
          <w:rFonts w:eastAsiaTheme="majorEastAsia" w:cs="Times New Roman"/>
          <w:szCs w:val="24"/>
        </w:rPr>
        <w:instrText xml:space="preserve"> </w:instrText>
      </w:r>
      <w:r w:rsidRPr="00E07FEF">
        <w:rPr>
          <w:rFonts w:eastAsiaTheme="majorEastAsia" w:cs="Times New Roman"/>
          <w:szCs w:val="24"/>
          <w:lang w:val="en-US"/>
        </w:rPr>
        <w:instrText>guideline</w:instrText>
      </w:r>
      <w:r w:rsidRPr="00E07FEF">
        <w:rPr>
          <w:rFonts w:eastAsiaTheme="majorEastAsia" w:cs="Times New Roman"/>
          <w:szCs w:val="24"/>
        </w:rPr>
        <w:instrText xml:space="preserve"> </w:instrText>
      </w:r>
      <w:r w:rsidRPr="00E07FEF">
        <w:rPr>
          <w:rFonts w:eastAsiaTheme="majorEastAsia" w:cs="Times New Roman"/>
          <w:szCs w:val="24"/>
          <w:lang w:val="en-US"/>
        </w:rPr>
        <w:instrText>is</w:instrText>
      </w:r>
      <w:r w:rsidRPr="00E07FEF">
        <w:rPr>
          <w:rFonts w:eastAsiaTheme="majorEastAsia" w:cs="Times New Roman"/>
          <w:szCs w:val="24"/>
        </w:rPr>
        <w:instrText xml:space="preserve"> </w:instrText>
      </w:r>
      <w:r w:rsidRPr="00E07FEF">
        <w:rPr>
          <w:rFonts w:eastAsiaTheme="majorEastAsia" w:cs="Times New Roman"/>
          <w:szCs w:val="24"/>
          <w:lang w:val="en-US"/>
        </w:rPr>
        <w:instrText>to</w:instrText>
      </w:r>
      <w:r w:rsidRPr="00E07FEF">
        <w:rPr>
          <w:rFonts w:eastAsiaTheme="majorEastAsia" w:cs="Times New Roman"/>
          <w:szCs w:val="24"/>
        </w:rPr>
        <w:instrText xml:space="preserve"> </w:instrText>
      </w:r>
      <w:r w:rsidRPr="00E07FEF">
        <w:rPr>
          <w:rFonts w:eastAsiaTheme="majorEastAsia" w:cs="Times New Roman"/>
          <w:szCs w:val="24"/>
          <w:lang w:val="en-US"/>
        </w:rPr>
        <w:instrText>provide</w:instrText>
      </w:r>
      <w:r w:rsidRPr="00E07FEF">
        <w:rPr>
          <w:rFonts w:eastAsiaTheme="majorEastAsia" w:cs="Times New Roman"/>
          <w:szCs w:val="24"/>
        </w:rPr>
        <w:instrText xml:space="preserve"> </w:instrText>
      </w:r>
      <w:r w:rsidRPr="00E07FEF">
        <w:rPr>
          <w:rFonts w:eastAsiaTheme="majorEastAsia" w:cs="Times New Roman"/>
          <w:szCs w:val="24"/>
          <w:lang w:val="en-US"/>
        </w:rPr>
        <w:instrText>a</w:instrText>
      </w:r>
      <w:r w:rsidRPr="00E07FEF">
        <w:rPr>
          <w:rFonts w:eastAsiaTheme="majorEastAsia" w:cs="Times New Roman"/>
          <w:szCs w:val="24"/>
        </w:rPr>
        <w:instrText xml:space="preserve"> </w:instrText>
      </w:r>
      <w:r w:rsidRPr="00E07FEF">
        <w:rPr>
          <w:rFonts w:eastAsiaTheme="majorEastAsia" w:cs="Times New Roman"/>
          <w:szCs w:val="24"/>
          <w:lang w:val="en-US"/>
        </w:rPr>
        <w:instrText>framework</w:instrText>
      </w:r>
      <w:r w:rsidRPr="00E07FEF">
        <w:rPr>
          <w:rFonts w:eastAsiaTheme="majorEastAsia" w:cs="Times New Roman"/>
          <w:szCs w:val="24"/>
        </w:rPr>
        <w:instrText xml:space="preserve"> </w:instrText>
      </w:r>
      <w:r w:rsidRPr="00E07FEF">
        <w:rPr>
          <w:rFonts w:eastAsiaTheme="majorEastAsia" w:cs="Times New Roman"/>
          <w:szCs w:val="24"/>
          <w:lang w:val="en-US"/>
        </w:rPr>
        <w:instrText>that</w:instrText>
      </w:r>
      <w:r w:rsidRPr="00E07FEF">
        <w:rPr>
          <w:rFonts w:eastAsiaTheme="majorEastAsia" w:cs="Times New Roman"/>
          <w:szCs w:val="24"/>
        </w:rPr>
        <w:instrText xml:space="preserve"> </w:instrText>
      </w:r>
      <w:r w:rsidRPr="00E07FEF">
        <w:rPr>
          <w:rFonts w:eastAsiaTheme="majorEastAsia" w:cs="Times New Roman"/>
          <w:szCs w:val="24"/>
          <w:lang w:val="en-US"/>
        </w:rPr>
        <w:instrText>clinicians</w:instrText>
      </w:r>
      <w:r w:rsidRPr="00E07FEF">
        <w:rPr>
          <w:rFonts w:eastAsiaTheme="majorEastAsia" w:cs="Times New Roman"/>
          <w:szCs w:val="24"/>
        </w:rPr>
        <w:instrText xml:space="preserve"> </w:instrText>
      </w:r>
      <w:r w:rsidRPr="00E07FEF">
        <w:rPr>
          <w:rFonts w:eastAsiaTheme="majorEastAsia" w:cs="Times New Roman"/>
          <w:szCs w:val="24"/>
          <w:lang w:val="en-US"/>
        </w:rPr>
        <w:instrText>can</w:instrText>
      </w:r>
      <w:r w:rsidRPr="00E07FEF">
        <w:rPr>
          <w:rFonts w:eastAsiaTheme="majorEastAsia" w:cs="Times New Roman"/>
          <w:szCs w:val="24"/>
        </w:rPr>
        <w:instrText xml:space="preserve"> </w:instrText>
      </w:r>
      <w:r w:rsidRPr="00E07FEF">
        <w:rPr>
          <w:rFonts w:eastAsiaTheme="majorEastAsia" w:cs="Times New Roman"/>
          <w:szCs w:val="24"/>
          <w:lang w:val="en-US"/>
        </w:rPr>
        <w:instrText>use</w:instrText>
      </w:r>
      <w:r w:rsidRPr="00E07FEF">
        <w:rPr>
          <w:rFonts w:eastAsiaTheme="majorEastAsia" w:cs="Times New Roman"/>
          <w:szCs w:val="24"/>
        </w:rPr>
        <w:instrText xml:space="preserve"> </w:instrText>
      </w:r>
      <w:r w:rsidRPr="00E07FEF">
        <w:rPr>
          <w:rFonts w:eastAsiaTheme="majorEastAsia" w:cs="Times New Roman"/>
          <w:szCs w:val="24"/>
          <w:lang w:val="en-US"/>
        </w:rPr>
        <w:instrText>to</w:instrText>
      </w:r>
      <w:r w:rsidRPr="00E07FEF">
        <w:rPr>
          <w:rFonts w:eastAsiaTheme="majorEastAsia" w:cs="Times New Roman"/>
          <w:szCs w:val="24"/>
        </w:rPr>
        <w:instrText xml:space="preserve"> </w:instrText>
      </w:r>
      <w:r w:rsidRPr="00E07FEF">
        <w:rPr>
          <w:rFonts w:eastAsiaTheme="majorEastAsia" w:cs="Times New Roman"/>
          <w:szCs w:val="24"/>
          <w:lang w:val="en-US"/>
        </w:rPr>
        <w:instrText>determine</w:instrText>
      </w:r>
      <w:r w:rsidRPr="00E07FEF">
        <w:rPr>
          <w:rFonts w:eastAsiaTheme="majorEastAsia" w:cs="Times New Roman"/>
          <w:szCs w:val="24"/>
        </w:rPr>
        <w:instrText xml:space="preserve"> </w:instrText>
      </w:r>
      <w:r w:rsidRPr="00E07FEF">
        <w:rPr>
          <w:rFonts w:eastAsiaTheme="majorEastAsia" w:cs="Times New Roman"/>
          <w:szCs w:val="24"/>
          <w:lang w:val="en-US"/>
        </w:rPr>
        <w:instrText>which</w:instrText>
      </w:r>
      <w:r w:rsidRPr="00E07FEF">
        <w:rPr>
          <w:rFonts w:eastAsiaTheme="majorEastAsia" w:cs="Times New Roman"/>
          <w:szCs w:val="24"/>
        </w:rPr>
        <w:instrText xml:space="preserve"> </w:instrText>
      </w:r>
      <w:r w:rsidRPr="00E07FEF">
        <w:rPr>
          <w:rFonts w:eastAsiaTheme="majorEastAsia" w:cs="Times New Roman"/>
          <w:szCs w:val="24"/>
          <w:lang w:val="en-US"/>
        </w:rPr>
        <w:instrText>women</w:instrText>
      </w:r>
      <w:r w:rsidRPr="00E07FEF">
        <w:rPr>
          <w:rFonts w:eastAsiaTheme="majorEastAsia" w:cs="Times New Roman"/>
          <w:szCs w:val="24"/>
        </w:rPr>
        <w:instrText xml:space="preserve"> </w:instrText>
      </w:r>
      <w:r w:rsidRPr="00E07FEF">
        <w:rPr>
          <w:rFonts w:eastAsiaTheme="majorEastAsia" w:cs="Times New Roman"/>
          <w:szCs w:val="24"/>
          <w:lang w:val="en-US"/>
        </w:rPr>
        <w:instrText>are</w:instrText>
      </w:r>
      <w:r w:rsidRPr="00E07FEF">
        <w:rPr>
          <w:rFonts w:eastAsiaTheme="majorEastAsia" w:cs="Times New Roman"/>
          <w:szCs w:val="24"/>
        </w:rPr>
        <w:instrText xml:space="preserve"> </w:instrText>
      </w:r>
      <w:r w:rsidRPr="00E07FEF">
        <w:rPr>
          <w:rFonts w:eastAsiaTheme="majorEastAsia" w:cs="Times New Roman"/>
          <w:szCs w:val="24"/>
          <w:lang w:val="en-US"/>
        </w:rPr>
        <w:instrText>at</w:instrText>
      </w:r>
      <w:r w:rsidRPr="00E07FEF">
        <w:rPr>
          <w:rFonts w:eastAsiaTheme="majorEastAsia" w:cs="Times New Roman"/>
          <w:szCs w:val="24"/>
        </w:rPr>
        <w:instrText xml:space="preserve"> </w:instrText>
      </w:r>
      <w:r w:rsidRPr="00E07FEF">
        <w:rPr>
          <w:rFonts w:eastAsiaTheme="majorEastAsia" w:cs="Times New Roman"/>
          <w:szCs w:val="24"/>
          <w:lang w:val="en-US"/>
        </w:rPr>
        <w:instrText>greatest</w:instrText>
      </w:r>
      <w:r w:rsidRPr="00E07FEF">
        <w:rPr>
          <w:rFonts w:eastAsiaTheme="majorEastAsia" w:cs="Times New Roman"/>
          <w:szCs w:val="24"/>
        </w:rPr>
        <w:instrText xml:space="preserve"> </w:instrText>
      </w:r>
      <w:r w:rsidRPr="00E07FEF">
        <w:rPr>
          <w:rFonts w:eastAsiaTheme="majorEastAsia" w:cs="Times New Roman"/>
          <w:szCs w:val="24"/>
          <w:lang w:val="en-US"/>
        </w:rPr>
        <w:instrText>risk</w:instrText>
      </w:r>
      <w:r w:rsidRPr="00E07FEF">
        <w:rPr>
          <w:rFonts w:eastAsiaTheme="majorEastAsia" w:cs="Times New Roman"/>
          <w:szCs w:val="24"/>
        </w:rPr>
        <w:instrText xml:space="preserve"> </w:instrText>
      </w:r>
      <w:r w:rsidRPr="00E07FEF">
        <w:rPr>
          <w:rFonts w:eastAsiaTheme="majorEastAsia" w:cs="Times New Roman"/>
          <w:szCs w:val="24"/>
          <w:lang w:val="en-US"/>
        </w:rPr>
        <w:instrText>of</w:instrText>
      </w:r>
      <w:r w:rsidRPr="00E07FEF">
        <w:rPr>
          <w:rFonts w:eastAsiaTheme="majorEastAsia" w:cs="Times New Roman"/>
          <w:szCs w:val="24"/>
        </w:rPr>
        <w:instrText xml:space="preserve"> </w:instrText>
      </w:r>
      <w:r w:rsidRPr="00E07FEF">
        <w:rPr>
          <w:rFonts w:eastAsiaTheme="majorEastAsia" w:cs="Times New Roman"/>
          <w:szCs w:val="24"/>
          <w:lang w:val="en-US"/>
        </w:rPr>
        <w:instrText>having</w:instrText>
      </w:r>
      <w:r w:rsidRPr="00E07FEF">
        <w:rPr>
          <w:rFonts w:eastAsiaTheme="majorEastAsia" w:cs="Times New Roman"/>
          <w:szCs w:val="24"/>
        </w:rPr>
        <w:instrText xml:space="preserve"> </w:instrText>
      </w:r>
      <w:r w:rsidRPr="00E07FEF">
        <w:rPr>
          <w:rFonts w:eastAsiaTheme="majorEastAsia" w:cs="Times New Roman"/>
          <w:szCs w:val="24"/>
          <w:lang w:val="en-US"/>
        </w:rPr>
        <w:instrText>cervical</w:instrText>
      </w:r>
      <w:r w:rsidRPr="00E07FEF">
        <w:rPr>
          <w:rFonts w:eastAsiaTheme="majorEastAsia" w:cs="Times New Roman"/>
          <w:szCs w:val="24"/>
        </w:rPr>
        <w:instrText xml:space="preserve"> </w:instrText>
      </w:r>
      <w:r w:rsidRPr="00E07FEF">
        <w:rPr>
          <w:rFonts w:eastAsiaTheme="majorEastAsia" w:cs="Times New Roman"/>
          <w:szCs w:val="24"/>
          <w:lang w:val="en-US"/>
        </w:rPr>
        <w:instrText>insufficiency</w:instrText>
      </w:r>
      <w:r w:rsidRPr="00E07FEF">
        <w:rPr>
          <w:rFonts w:eastAsiaTheme="majorEastAsia" w:cs="Times New Roman"/>
          <w:szCs w:val="24"/>
        </w:rPr>
        <w:instrText xml:space="preserve"> </w:instrText>
      </w:r>
      <w:r w:rsidRPr="00E07FEF">
        <w:rPr>
          <w:rFonts w:eastAsiaTheme="majorEastAsia" w:cs="Times New Roman"/>
          <w:szCs w:val="24"/>
          <w:lang w:val="en-US"/>
        </w:rPr>
        <w:instrText>and</w:instrText>
      </w:r>
      <w:r w:rsidRPr="00E07FEF">
        <w:rPr>
          <w:rFonts w:eastAsiaTheme="majorEastAsia" w:cs="Times New Roman"/>
          <w:szCs w:val="24"/>
        </w:rPr>
        <w:instrText xml:space="preserve"> </w:instrText>
      </w:r>
      <w:r w:rsidRPr="00E07FEF">
        <w:rPr>
          <w:rFonts w:eastAsiaTheme="majorEastAsia" w:cs="Times New Roman"/>
          <w:szCs w:val="24"/>
          <w:lang w:val="en-US"/>
        </w:rPr>
        <w:instrText>in</w:instrText>
      </w:r>
      <w:r w:rsidRPr="00E07FEF">
        <w:rPr>
          <w:rFonts w:eastAsiaTheme="majorEastAsia" w:cs="Times New Roman"/>
          <w:szCs w:val="24"/>
        </w:rPr>
        <w:instrText xml:space="preserve"> </w:instrText>
      </w:r>
      <w:r w:rsidRPr="00E07FEF">
        <w:rPr>
          <w:rFonts w:eastAsiaTheme="majorEastAsia" w:cs="Times New Roman"/>
          <w:szCs w:val="24"/>
          <w:lang w:val="en-US"/>
        </w:rPr>
        <w:instrText>which</w:instrText>
      </w:r>
      <w:r w:rsidRPr="00E07FEF">
        <w:rPr>
          <w:rFonts w:eastAsiaTheme="majorEastAsia" w:cs="Times New Roman"/>
          <w:szCs w:val="24"/>
        </w:rPr>
        <w:instrText xml:space="preserve"> </w:instrText>
      </w:r>
      <w:r w:rsidRPr="00E07FEF">
        <w:rPr>
          <w:rFonts w:eastAsiaTheme="majorEastAsia" w:cs="Times New Roman"/>
          <w:szCs w:val="24"/>
          <w:lang w:val="en-US"/>
        </w:rPr>
        <w:instrText>set</w:instrText>
      </w:r>
      <w:r w:rsidRPr="00E07FEF">
        <w:rPr>
          <w:rFonts w:eastAsiaTheme="majorEastAsia" w:cs="Times New Roman"/>
          <w:szCs w:val="24"/>
        </w:rPr>
        <w:instrText xml:space="preserve"> </w:instrText>
      </w:r>
      <w:r w:rsidRPr="00E07FEF">
        <w:rPr>
          <w:rFonts w:eastAsiaTheme="majorEastAsia" w:cs="Times New Roman"/>
          <w:szCs w:val="24"/>
          <w:lang w:val="en-US"/>
        </w:rPr>
        <w:instrText>of</w:instrText>
      </w:r>
      <w:r w:rsidRPr="00E07FEF">
        <w:rPr>
          <w:rFonts w:eastAsiaTheme="majorEastAsia" w:cs="Times New Roman"/>
          <w:szCs w:val="24"/>
        </w:rPr>
        <w:instrText xml:space="preserve"> </w:instrText>
      </w:r>
      <w:r w:rsidRPr="00E07FEF">
        <w:rPr>
          <w:rFonts w:eastAsiaTheme="majorEastAsia" w:cs="Times New Roman"/>
          <w:szCs w:val="24"/>
          <w:lang w:val="en-US"/>
        </w:rPr>
        <w:instrText>circumstances</w:instrText>
      </w:r>
      <w:r w:rsidRPr="00E07FEF">
        <w:rPr>
          <w:rFonts w:eastAsiaTheme="majorEastAsia" w:cs="Times New Roman"/>
          <w:szCs w:val="24"/>
        </w:rPr>
        <w:instrText xml:space="preserve"> </w:instrText>
      </w:r>
      <w:r w:rsidRPr="00E07FEF">
        <w:rPr>
          <w:rFonts w:eastAsiaTheme="majorEastAsia" w:cs="Times New Roman"/>
          <w:szCs w:val="24"/>
          <w:lang w:val="en-US"/>
        </w:rPr>
        <w:instrText>a</w:instrText>
      </w:r>
      <w:r w:rsidRPr="00E07FEF">
        <w:rPr>
          <w:rFonts w:eastAsiaTheme="majorEastAsia" w:cs="Times New Roman"/>
          <w:szCs w:val="24"/>
        </w:rPr>
        <w:instrText xml:space="preserve"> </w:instrText>
      </w:r>
      <w:r w:rsidRPr="00E07FEF">
        <w:rPr>
          <w:rFonts w:eastAsiaTheme="majorEastAsia" w:cs="Times New Roman"/>
          <w:szCs w:val="24"/>
          <w:lang w:val="en-US"/>
        </w:rPr>
        <w:instrText>cerclage</w:instrText>
      </w:r>
      <w:r w:rsidRPr="00E07FEF">
        <w:rPr>
          <w:rFonts w:eastAsiaTheme="majorEastAsia" w:cs="Times New Roman"/>
          <w:szCs w:val="24"/>
        </w:rPr>
        <w:instrText xml:space="preserve"> </w:instrText>
      </w:r>
      <w:r w:rsidRPr="00E07FEF">
        <w:rPr>
          <w:rFonts w:eastAsiaTheme="majorEastAsia" w:cs="Times New Roman"/>
          <w:szCs w:val="24"/>
          <w:lang w:val="en-US"/>
        </w:rPr>
        <w:instrText>is</w:instrText>
      </w:r>
      <w:r w:rsidRPr="00E07FEF">
        <w:rPr>
          <w:rFonts w:eastAsiaTheme="majorEastAsia" w:cs="Times New Roman"/>
          <w:szCs w:val="24"/>
        </w:rPr>
        <w:instrText xml:space="preserve"> </w:instrText>
      </w:r>
      <w:r w:rsidRPr="00E07FEF">
        <w:rPr>
          <w:rFonts w:eastAsiaTheme="majorEastAsia" w:cs="Times New Roman"/>
          <w:szCs w:val="24"/>
          <w:lang w:val="en-US"/>
        </w:rPr>
        <w:instrText>of</w:instrText>
      </w:r>
      <w:r w:rsidRPr="00E07FEF">
        <w:rPr>
          <w:rFonts w:eastAsiaTheme="majorEastAsia" w:cs="Times New Roman"/>
          <w:szCs w:val="24"/>
        </w:rPr>
        <w:instrText xml:space="preserve"> </w:instrText>
      </w:r>
      <w:r w:rsidRPr="00E07FEF">
        <w:rPr>
          <w:rFonts w:eastAsiaTheme="majorEastAsia" w:cs="Times New Roman"/>
          <w:szCs w:val="24"/>
          <w:lang w:val="en-US"/>
        </w:rPr>
        <w:instrText>potential</w:instrText>
      </w:r>
      <w:r w:rsidRPr="00E07FEF">
        <w:rPr>
          <w:rFonts w:eastAsiaTheme="majorEastAsia" w:cs="Times New Roman"/>
          <w:szCs w:val="24"/>
        </w:rPr>
        <w:instrText xml:space="preserve"> </w:instrText>
      </w:r>
      <w:r w:rsidRPr="00E07FEF">
        <w:rPr>
          <w:rFonts w:eastAsiaTheme="majorEastAsia" w:cs="Times New Roman"/>
          <w:szCs w:val="24"/>
          <w:lang w:val="en-US"/>
        </w:rPr>
        <w:instrText>value</w:instrText>
      </w:r>
      <w:r w:rsidRPr="00E07FEF">
        <w:rPr>
          <w:rFonts w:eastAsiaTheme="majorEastAsia" w:cs="Times New Roman"/>
          <w:szCs w:val="24"/>
        </w:rPr>
        <w:instrText xml:space="preserve">. </w:instrText>
      </w:r>
      <w:r w:rsidRPr="00E07FEF">
        <w:rPr>
          <w:rFonts w:eastAsiaTheme="majorEastAsia" w:cs="Times New Roman"/>
          <w:szCs w:val="24"/>
          <w:lang w:val="en-US"/>
        </w:rPr>
        <w:instrText>EVIDENCE</w:instrText>
      </w:r>
      <w:r w:rsidRPr="00E07FEF">
        <w:rPr>
          <w:rFonts w:eastAsiaTheme="majorEastAsia" w:cs="Times New Roman"/>
          <w:szCs w:val="24"/>
        </w:rPr>
        <w:instrText xml:space="preserve"> </w:instrText>
      </w:r>
      <w:r w:rsidRPr="00E07FEF">
        <w:rPr>
          <w:rFonts w:eastAsiaTheme="majorEastAsia" w:cs="Times New Roman"/>
          <w:szCs w:val="24"/>
          <w:lang w:val="en-US"/>
        </w:rPr>
        <w:instrText>Published</w:instrText>
      </w:r>
      <w:r w:rsidRPr="00E07FEF">
        <w:rPr>
          <w:rFonts w:eastAsiaTheme="majorEastAsia" w:cs="Times New Roman"/>
          <w:szCs w:val="24"/>
        </w:rPr>
        <w:instrText xml:space="preserve"> </w:instrText>
      </w:r>
      <w:r w:rsidRPr="00E07FEF">
        <w:rPr>
          <w:rFonts w:eastAsiaTheme="majorEastAsia" w:cs="Times New Roman"/>
          <w:szCs w:val="24"/>
          <w:lang w:val="en-US"/>
        </w:rPr>
        <w:instrText>literature</w:instrText>
      </w:r>
      <w:r w:rsidRPr="00E07FEF">
        <w:rPr>
          <w:rFonts w:eastAsiaTheme="majorEastAsia" w:cs="Times New Roman"/>
          <w:szCs w:val="24"/>
        </w:rPr>
        <w:instrText xml:space="preserve"> </w:instrText>
      </w:r>
      <w:r w:rsidRPr="00E07FEF">
        <w:rPr>
          <w:rFonts w:eastAsiaTheme="majorEastAsia" w:cs="Times New Roman"/>
          <w:szCs w:val="24"/>
          <w:lang w:val="en-US"/>
        </w:rPr>
        <w:instrText>was</w:instrText>
      </w:r>
      <w:r w:rsidRPr="00E07FEF">
        <w:rPr>
          <w:rFonts w:eastAsiaTheme="majorEastAsia" w:cs="Times New Roman"/>
          <w:szCs w:val="24"/>
        </w:rPr>
        <w:instrText xml:space="preserve"> </w:instrText>
      </w:r>
      <w:r w:rsidRPr="00E07FEF">
        <w:rPr>
          <w:rFonts w:eastAsiaTheme="majorEastAsia" w:cs="Times New Roman"/>
          <w:szCs w:val="24"/>
          <w:lang w:val="en-US"/>
        </w:rPr>
        <w:instrText>retrieved</w:instrText>
      </w:r>
      <w:r w:rsidRPr="00E07FEF">
        <w:rPr>
          <w:rFonts w:eastAsiaTheme="majorEastAsia" w:cs="Times New Roman"/>
          <w:szCs w:val="24"/>
        </w:rPr>
        <w:instrText xml:space="preserve"> </w:instrText>
      </w:r>
      <w:r w:rsidRPr="00E07FEF">
        <w:rPr>
          <w:rFonts w:eastAsiaTheme="majorEastAsia" w:cs="Times New Roman"/>
          <w:szCs w:val="24"/>
          <w:lang w:val="en-US"/>
        </w:rPr>
        <w:instrText>through</w:instrText>
      </w:r>
      <w:r w:rsidRPr="00E07FEF">
        <w:rPr>
          <w:rFonts w:eastAsiaTheme="majorEastAsia" w:cs="Times New Roman"/>
          <w:szCs w:val="24"/>
        </w:rPr>
        <w:instrText xml:space="preserve"> </w:instrText>
      </w:r>
      <w:r w:rsidRPr="00E07FEF">
        <w:rPr>
          <w:rFonts w:eastAsiaTheme="majorEastAsia" w:cs="Times New Roman"/>
          <w:szCs w:val="24"/>
          <w:lang w:val="en-US"/>
        </w:rPr>
        <w:instrText>searches</w:instrText>
      </w:r>
      <w:r w:rsidRPr="00E07FEF">
        <w:rPr>
          <w:rFonts w:eastAsiaTheme="majorEastAsia" w:cs="Times New Roman"/>
          <w:szCs w:val="24"/>
        </w:rPr>
        <w:instrText xml:space="preserve"> </w:instrText>
      </w:r>
      <w:r w:rsidRPr="00E07FEF">
        <w:rPr>
          <w:rFonts w:eastAsiaTheme="majorEastAsia" w:cs="Times New Roman"/>
          <w:szCs w:val="24"/>
          <w:lang w:val="en-US"/>
        </w:rPr>
        <w:instrText>of</w:instrText>
      </w:r>
      <w:r w:rsidRPr="00E07FEF">
        <w:rPr>
          <w:rFonts w:eastAsiaTheme="majorEastAsia" w:cs="Times New Roman"/>
          <w:szCs w:val="24"/>
        </w:rPr>
        <w:instrText xml:space="preserve"> </w:instrText>
      </w:r>
      <w:r w:rsidRPr="00E07FEF">
        <w:rPr>
          <w:rFonts w:eastAsiaTheme="majorEastAsia" w:cs="Times New Roman"/>
          <w:szCs w:val="24"/>
          <w:lang w:val="en-US"/>
        </w:rPr>
        <w:instrText>PubMed</w:instrText>
      </w:r>
      <w:r w:rsidRPr="00E07FEF">
        <w:rPr>
          <w:rFonts w:eastAsiaTheme="majorEastAsia" w:cs="Times New Roman"/>
          <w:szCs w:val="24"/>
        </w:rPr>
        <w:instrText xml:space="preserve"> </w:instrText>
      </w:r>
      <w:r w:rsidRPr="00E07FEF">
        <w:rPr>
          <w:rFonts w:eastAsiaTheme="majorEastAsia" w:cs="Times New Roman"/>
          <w:szCs w:val="24"/>
          <w:lang w:val="en-US"/>
        </w:rPr>
        <w:instrText>or</w:instrText>
      </w:r>
      <w:r w:rsidRPr="00E07FEF">
        <w:rPr>
          <w:rFonts w:eastAsiaTheme="majorEastAsia" w:cs="Times New Roman"/>
          <w:szCs w:val="24"/>
        </w:rPr>
        <w:instrText xml:space="preserve"> </w:instrText>
      </w:r>
      <w:r w:rsidRPr="00E07FEF">
        <w:rPr>
          <w:rFonts w:eastAsiaTheme="majorEastAsia" w:cs="Times New Roman"/>
          <w:szCs w:val="24"/>
          <w:lang w:val="en-US"/>
        </w:rPr>
        <w:instrText>MEDLINE</w:instrText>
      </w:r>
      <w:r w:rsidRPr="00E07FEF">
        <w:rPr>
          <w:rFonts w:eastAsiaTheme="majorEastAsia" w:cs="Times New Roman"/>
          <w:szCs w:val="24"/>
        </w:rPr>
        <w:instrText xml:space="preserve">, </w:instrText>
      </w:r>
      <w:r w:rsidRPr="00E07FEF">
        <w:rPr>
          <w:rFonts w:eastAsiaTheme="majorEastAsia" w:cs="Times New Roman"/>
          <w:szCs w:val="24"/>
          <w:lang w:val="en-US"/>
        </w:rPr>
        <w:instrText>CINAHL</w:instrText>
      </w:r>
      <w:r w:rsidRPr="00E07FEF">
        <w:rPr>
          <w:rFonts w:eastAsiaTheme="majorEastAsia" w:cs="Times New Roman"/>
          <w:szCs w:val="24"/>
        </w:rPr>
        <w:instrText xml:space="preserve">, </w:instrText>
      </w:r>
      <w:r w:rsidRPr="00E07FEF">
        <w:rPr>
          <w:rFonts w:eastAsiaTheme="majorEastAsia" w:cs="Times New Roman"/>
          <w:szCs w:val="24"/>
          <w:lang w:val="en-US"/>
        </w:rPr>
        <w:instrText>and</w:instrText>
      </w:r>
      <w:r w:rsidRPr="00E07FEF">
        <w:rPr>
          <w:rFonts w:eastAsiaTheme="majorEastAsia" w:cs="Times New Roman"/>
          <w:szCs w:val="24"/>
        </w:rPr>
        <w:instrText xml:space="preserve"> </w:instrText>
      </w:r>
      <w:r w:rsidRPr="00E07FEF">
        <w:rPr>
          <w:rFonts w:eastAsiaTheme="majorEastAsia" w:cs="Times New Roman"/>
          <w:szCs w:val="24"/>
          <w:lang w:val="en-US"/>
        </w:rPr>
        <w:instrText>The</w:instrText>
      </w:r>
      <w:r w:rsidRPr="00E07FEF">
        <w:rPr>
          <w:rFonts w:eastAsiaTheme="majorEastAsia" w:cs="Times New Roman"/>
          <w:szCs w:val="24"/>
        </w:rPr>
        <w:instrText xml:space="preserve"> </w:instrText>
      </w:r>
      <w:r w:rsidRPr="00E07FEF">
        <w:rPr>
          <w:rFonts w:eastAsiaTheme="majorEastAsia" w:cs="Times New Roman"/>
          <w:szCs w:val="24"/>
          <w:lang w:val="en-US"/>
        </w:rPr>
        <w:instrText>Cochrane</w:instrText>
      </w:r>
      <w:r w:rsidRPr="00E07FEF">
        <w:rPr>
          <w:rFonts w:eastAsiaTheme="majorEastAsia" w:cs="Times New Roman"/>
          <w:szCs w:val="24"/>
        </w:rPr>
        <w:instrText xml:space="preserve"> </w:instrText>
      </w:r>
      <w:r w:rsidRPr="00E07FEF">
        <w:rPr>
          <w:rFonts w:eastAsiaTheme="majorEastAsia" w:cs="Times New Roman"/>
          <w:szCs w:val="24"/>
          <w:lang w:val="en-US"/>
        </w:rPr>
        <w:instrText>Library</w:instrText>
      </w:r>
      <w:r w:rsidRPr="00E07FEF">
        <w:rPr>
          <w:rFonts w:eastAsiaTheme="majorEastAsia" w:cs="Times New Roman"/>
          <w:szCs w:val="24"/>
        </w:rPr>
        <w:instrText xml:space="preserve"> </w:instrText>
      </w:r>
      <w:r w:rsidRPr="00E07FEF">
        <w:rPr>
          <w:rFonts w:eastAsiaTheme="majorEastAsia" w:cs="Times New Roman"/>
          <w:szCs w:val="24"/>
          <w:lang w:val="en-US"/>
        </w:rPr>
        <w:instrText>in</w:instrText>
      </w:r>
      <w:r w:rsidRPr="00E07FEF">
        <w:rPr>
          <w:rFonts w:eastAsiaTheme="majorEastAsia" w:cs="Times New Roman"/>
          <w:szCs w:val="24"/>
        </w:rPr>
        <w:instrText xml:space="preserve"> 2012 </w:instrText>
      </w:r>
      <w:r w:rsidRPr="00E07FEF">
        <w:rPr>
          <w:rFonts w:eastAsiaTheme="majorEastAsia" w:cs="Times New Roman"/>
          <w:szCs w:val="24"/>
          <w:lang w:val="en-US"/>
        </w:rPr>
        <w:instrText>using</w:instrText>
      </w:r>
      <w:r w:rsidRPr="00E07FEF">
        <w:rPr>
          <w:rFonts w:eastAsiaTheme="majorEastAsia" w:cs="Times New Roman"/>
          <w:szCs w:val="24"/>
        </w:rPr>
        <w:instrText xml:space="preserve"> </w:instrText>
      </w:r>
      <w:r w:rsidRPr="00E07FEF">
        <w:rPr>
          <w:rFonts w:eastAsiaTheme="majorEastAsia" w:cs="Times New Roman"/>
          <w:szCs w:val="24"/>
          <w:lang w:val="en-US"/>
        </w:rPr>
        <w:instrText>appropriate</w:instrText>
      </w:r>
      <w:r w:rsidRPr="00E07FEF">
        <w:rPr>
          <w:rFonts w:eastAsiaTheme="majorEastAsia" w:cs="Times New Roman"/>
          <w:szCs w:val="24"/>
        </w:rPr>
        <w:instrText xml:space="preserve"> </w:instrText>
      </w:r>
      <w:r w:rsidRPr="00E07FEF">
        <w:rPr>
          <w:rFonts w:eastAsiaTheme="majorEastAsia" w:cs="Times New Roman"/>
          <w:szCs w:val="24"/>
          <w:lang w:val="en-US"/>
        </w:rPr>
        <w:instrText>controlled</w:instrText>
      </w:r>
      <w:r w:rsidRPr="00E07FEF">
        <w:rPr>
          <w:rFonts w:eastAsiaTheme="majorEastAsia" w:cs="Times New Roman"/>
          <w:szCs w:val="24"/>
        </w:rPr>
        <w:instrText xml:space="preserve"> </w:instrText>
      </w:r>
      <w:r w:rsidRPr="00E07FEF">
        <w:rPr>
          <w:rFonts w:eastAsiaTheme="majorEastAsia" w:cs="Times New Roman"/>
          <w:szCs w:val="24"/>
          <w:lang w:val="en-US"/>
        </w:rPr>
        <w:instrText>vocabulary</w:instrText>
      </w:r>
      <w:r w:rsidRPr="00E07FEF">
        <w:rPr>
          <w:rFonts w:eastAsiaTheme="majorEastAsia" w:cs="Times New Roman"/>
          <w:szCs w:val="24"/>
        </w:rPr>
        <w:instrText xml:space="preserve"> (</w:instrText>
      </w:r>
      <w:r w:rsidRPr="00E07FEF">
        <w:rPr>
          <w:rFonts w:eastAsiaTheme="majorEastAsia" w:cs="Times New Roman"/>
          <w:szCs w:val="24"/>
          <w:lang w:val="en-US"/>
        </w:rPr>
        <w:instrText>e</w:instrText>
      </w:r>
      <w:r w:rsidRPr="00E07FEF">
        <w:rPr>
          <w:rFonts w:eastAsiaTheme="majorEastAsia" w:cs="Times New Roman"/>
          <w:szCs w:val="24"/>
        </w:rPr>
        <w:instrText>.</w:instrText>
      </w:r>
      <w:r w:rsidRPr="00E07FEF">
        <w:rPr>
          <w:rFonts w:eastAsiaTheme="majorEastAsia" w:cs="Times New Roman"/>
          <w:szCs w:val="24"/>
          <w:lang w:val="en-US"/>
        </w:rPr>
        <w:instrText>g</w:instrText>
      </w:r>
      <w:r w:rsidRPr="00E07FEF">
        <w:rPr>
          <w:rFonts w:eastAsiaTheme="majorEastAsia" w:cs="Times New Roman"/>
          <w:szCs w:val="24"/>
        </w:rPr>
        <w:instrText xml:space="preserve">., </w:instrText>
      </w:r>
      <w:r w:rsidRPr="00E07FEF">
        <w:rPr>
          <w:rFonts w:eastAsiaTheme="majorEastAsia" w:cs="Times New Roman"/>
          <w:szCs w:val="24"/>
          <w:lang w:val="en-US"/>
        </w:rPr>
        <w:instrText>uterine</w:instrText>
      </w:r>
      <w:r w:rsidRPr="00E07FEF">
        <w:rPr>
          <w:rFonts w:eastAsiaTheme="majorEastAsia" w:cs="Times New Roman"/>
          <w:szCs w:val="24"/>
        </w:rPr>
        <w:instrText xml:space="preserve"> </w:instrText>
      </w:r>
      <w:r w:rsidRPr="00E07FEF">
        <w:rPr>
          <w:rFonts w:eastAsiaTheme="majorEastAsia" w:cs="Times New Roman"/>
          <w:szCs w:val="24"/>
          <w:lang w:val="en-US"/>
        </w:rPr>
        <w:instrText>cervical</w:instrText>
      </w:r>
      <w:r w:rsidRPr="00E07FEF">
        <w:rPr>
          <w:rFonts w:eastAsiaTheme="majorEastAsia" w:cs="Times New Roman"/>
          <w:szCs w:val="24"/>
        </w:rPr>
        <w:instrText xml:space="preserve"> </w:instrText>
      </w:r>
      <w:r w:rsidRPr="00E07FEF">
        <w:rPr>
          <w:rFonts w:eastAsiaTheme="majorEastAsia" w:cs="Times New Roman"/>
          <w:szCs w:val="24"/>
          <w:lang w:val="en-US"/>
        </w:rPr>
        <w:instrText>incompetence</w:instrText>
      </w:r>
      <w:r w:rsidRPr="00E07FEF">
        <w:rPr>
          <w:rFonts w:eastAsiaTheme="majorEastAsia" w:cs="Times New Roman"/>
          <w:szCs w:val="24"/>
        </w:rPr>
        <w:instrText xml:space="preserve">) </w:instrText>
      </w:r>
      <w:r w:rsidRPr="00E07FEF">
        <w:rPr>
          <w:rFonts w:eastAsiaTheme="majorEastAsia" w:cs="Times New Roman"/>
          <w:szCs w:val="24"/>
          <w:lang w:val="en-US"/>
        </w:rPr>
        <w:instrText>and</w:instrText>
      </w:r>
      <w:r w:rsidRPr="00E07FEF">
        <w:rPr>
          <w:rFonts w:eastAsiaTheme="majorEastAsia" w:cs="Times New Roman"/>
          <w:szCs w:val="24"/>
        </w:rPr>
        <w:instrText xml:space="preserve"> </w:instrText>
      </w:r>
      <w:r w:rsidRPr="00E07FEF">
        <w:rPr>
          <w:rFonts w:eastAsiaTheme="majorEastAsia" w:cs="Times New Roman"/>
          <w:szCs w:val="24"/>
          <w:lang w:val="en-US"/>
        </w:rPr>
        <w:instrText>key</w:instrText>
      </w:r>
      <w:r w:rsidRPr="00E07FEF">
        <w:rPr>
          <w:rFonts w:eastAsiaTheme="majorEastAsia" w:cs="Times New Roman"/>
          <w:szCs w:val="24"/>
        </w:rPr>
        <w:instrText xml:space="preserve"> </w:instrText>
      </w:r>
      <w:r w:rsidRPr="00E07FEF">
        <w:rPr>
          <w:rFonts w:eastAsiaTheme="majorEastAsia" w:cs="Times New Roman"/>
          <w:szCs w:val="24"/>
          <w:lang w:val="en-US"/>
        </w:rPr>
        <w:instrText>words</w:instrText>
      </w:r>
      <w:r w:rsidRPr="00E07FEF">
        <w:rPr>
          <w:rFonts w:eastAsiaTheme="majorEastAsia" w:cs="Times New Roman"/>
          <w:szCs w:val="24"/>
        </w:rPr>
        <w:instrText xml:space="preserve"> (</w:instrText>
      </w:r>
      <w:r w:rsidRPr="00E07FEF">
        <w:rPr>
          <w:rFonts w:eastAsiaTheme="majorEastAsia" w:cs="Times New Roman"/>
          <w:szCs w:val="24"/>
          <w:lang w:val="en-US"/>
        </w:rPr>
        <w:instrText>e</w:instrText>
      </w:r>
      <w:r w:rsidRPr="00E07FEF">
        <w:rPr>
          <w:rFonts w:eastAsiaTheme="majorEastAsia" w:cs="Times New Roman"/>
          <w:szCs w:val="24"/>
        </w:rPr>
        <w:instrText>.</w:instrText>
      </w:r>
      <w:r w:rsidRPr="00E07FEF">
        <w:rPr>
          <w:rFonts w:eastAsiaTheme="majorEastAsia" w:cs="Times New Roman"/>
          <w:szCs w:val="24"/>
          <w:lang w:val="en-US"/>
        </w:rPr>
        <w:instrText>g</w:instrText>
      </w:r>
      <w:r w:rsidRPr="00E07FEF">
        <w:rPr>
          <w:rFonts w:eastAsiaTheme="majorEastAsia" w:cs="Times New Roman"/>
          <w:szCs w:val="24"/>
        </w:rPr>
        <w:instrText xml:space="preserve">., </w:instrText>
      </w:r>
      <w:r w:rsidRPr="00E07FEF">
        <w:rPr>
          <w:rFonts w:eastAsiaTheme="majorEastAsia" w:cs="Times New Roman"/>
          <w:szCs w:val="24"/>
          <w:lang w:val="en-US"/>
        </w:rPr>
        <w:instrText>cervical</w:instrText>
      </w:r>
      <w:r w:rsidRPr="00E07FEF">
        <w:rPr>
          <w:rFonts w:eastAsiaTheme="majorEastAsia" w:cs="Times New Roman"/>
          <w:szCs w:val="24"/>
        </w:rPr>
        <w:instrText xml:space="preserve"> </w:instrText>
      </w:r>
      <w:r w:rsidRPr="00E07FEF">
        <w:rPr>
          <w:rFonts w:eastAsiaTheme="majorEastAsia" w:cs="Times New Roman"/>
          <w:szCs w:val="24"/>
          <w:lang w:val="en-US"/>
        </w:rPr>
        <w:instrText>insufficiency</w:instrText>
      </w:r>
      <w:r w:rsidRPr="00E07FEF">
        <w:rPr>
          <w:rFonts w:eastAsiaTheme="majorEastAsia" w:cs="Times New Roman"/>
          <w:szCs w:val="24"/>
        </w:rPr>
        <w:instrText xml:space="preserve">, </w:instrText>
      </w:r>
      <w:r w:rsidRPr="00E07FEF">
        <w:rPr>
          <w:rFonts w:eastAsiaTheme="majorEastAsia" w:cs="Times New Roman"/>
          <w:szCs w:val="24"/>
          <w:lang w:val="en-US"/>
        </w:rPr>
        <w:instrText>cerclage</w:instrText>
      </w:r>
      <w:r w:rsidRPr="00E07FEF">
        <w:rPr>
          <w:rFonts w:eastAsiaTheme="majorEastAsia" w:cs="Times New Roman"/>
          <w:szCs w:val="24"/>
        </w:rPr>
        <w:instrText xml:space="preserve">, </w:instrText>
      </w:r>
      <w:r w:rsidRPr="00E07FEF">
        <w:rPr>
          <w:rFonts w:eastAsiaTheme="majorEastAsia" w:cs="Times New Roman"/>
          <w:szCs w:val="24"/>
          <w:lang w:val="en-US"/>
        </w:rPr>
        <w:instrText>Shirodkar</w:instrText>
      </w:r>
      <w:r w:rsidRPr="00E07FEF">
        <w:rPr>
          <w:rFonts w:eastAsiaTheme="majorEastAsia" w:cs="Times New Roman"/>
          <w:szCs w:val="24"/>
        </w:rPr>
        <w:instrText xml:space="preserve">, </w:instrText>
      </w:r>
      <w:r w:rsidRPr="00E07FEF">
        <w:rPr>
          <w:rFonts w:eastAsiaTheme="majorEastAsia" w:cs="Times New Roman"/>
          <w:szCs w:val="24"/>
          <w:lang w:val="en-US"/>
        </w:rPr>
        <w:instrText>cerclage</w:instrText>
      </w:r>
      <w:r w:rsidRPr="00E07FEF">
        <w:rPr>
          <w:rFonts w:eastAsiaTheme="majorEastAsia" w:cs="Times New Roman"/>
          <w:szCs w:val="24"/>
        </w:rPr>
        <w:instrText xml:space="preserve">, </w:instrText>
      </w:r>
      <w:r w:rsidRPr="00E07FEF">
        <w:rPr>
          <w:rFonts w:eastAsiaTheme="majorEastAsia" w:cs="Times New Roman"/>
          <w:szCs w:val="24"/>
          <w:lang w:val="en-US"/>
        </w:rPr>
        <w:instrText>MacDonald</w:instrText>
      </w:r>
      <w:r w:rsidRPr="00E07FEF">
        <w:rPr>
          <w:rFonts w:eastAsiaTheme="majorEastAsia" w:cs="Times New Roman"/>
          <w:szCs w:val="24"/>
        </w:rPr>
        <w:instrText xml:space="preserve">, </w:instrText>
      </w:r>
      <w:r w:rsidRPr="00E07FEF">
        <w:rPr>
          <w:rFonts w:eastAsiaTheme="majorEastAsia" w:cs="Times New Roman"/>
          <w:szCs w:val="24"/>
          <w:lang w:val="en-US"/>
        </w:rPr>
        <w:instrText>cerclage</w:instrText>
      </w:r>
      <w:r w:rsidRPr="00E07FEF">
        <w:rPr>
          <w:rFonts w:eastAsiaTheme="majorEastAsia" w:cs="Times New Roman"/>
          <w:szCs w:val="24"/>
        </w:rPr>
        <w:instrText xml:space="preserve">, </w:instrText>
      </w:r>
      <w:r w:rsidRPr="00E07FEF">
        <w:rPr>
          <w:rFonts w:eastAsiaTheme="majorEastAsia" w:cs="Times New Roman"/>
          <w:szCs w:val="24"/>
          <w:lang w:val="en-US"/>
        </w:rPr>
        <w:instrText>abdominal</w:instrText>
      </w:r>
      <w:r w:rsidRPr="00E07FEF">
        <w:rPr>
          <w:rFonts w:eastAsiaTheme="majorEastAsia" w:cs="Times New Roman"/>
          <w:szCs w:val="24"/>
        </w:rPr>
        <w:instrText xml:space="preserve">, </w:instrText>
      </w:r>
      <w:r w:rsidRPr="00E07FEF">
        <w:rPr>
          <w:rFonts w:eastAsiaTheme="majorEastAsia" w:cs="Times New Roman"/>
          <w:szCs w:val="24"/>
          <w:lang w:val="en-US"/>
        </w:rPr>
        <w:instrText>cervical</w:instrText>
      </w:r>
      <w:r w:rsidRPr="00E07FEF">
        <w:rPr>
          <w:rFonts w:eastAsiaTheme="majorEastAsia" w:cs="Times New Roman"/>
          <w:szCs w:val="24"/>
        </w:rPr>
        <w:instrText xml:space="preserve"> </w:instrText>
      </w:r>
      <w:r w:rsidRPr="00E07FEF">
        <w:rPr>
          <w:rFonts w:eastAsiaTheme="majorEastAsia" w:cs="Times New Roman"/>
          <w:szCs w:val="24"/>
          <w:lang w:val="en-US"/>
        </w:rPr>
        <w:instrText>length</w:instrText>
      </w:r>
      <w:r w:rsidRPr="00E07FEF">
        <w:rPr>
          <w:rFonts w:eastAsiaTheme="majorEastAsia" w:cs="Times New Roman"/>
          <w:szCs w:val="24"/>
        </w:rPr>
        <w:instrText xml:space="preserve">, </w:instrText>
      </w:r>
      <w:r w:rsidRPr="00E07FEF">
        <w:rPr>
          <w:rFonts w:eastAsiaTheme="majorEastAsia" w:cs="Times New Roman"/>
          <w:szCs w:val="24"/>
          <w:lang w:val="en-US"/>
        </w:rPr>
        <w:instrText>mid</w:instrText>
      </w:r>
      <w:r w:rsidRPr="00E07FEF">
        <w:rPr>
          <w:rFonts w:eastAsiaTheme="majorEastAsia" w:cs="Times New Roman"/>
          <w:szCs w:val="24"/>
        </w:rPr>
        <w:instrText>-</w:instrText>
      </w:r>
      <w:r w:rsidRPr="00E07FEF">
        <w:rPr>
          <w:rFonts w:eastAsiaTheme="majorEastAsia" w:cs="Times New Roman"/>
          <w:szCs w:val="24"/>
          <w:lang w:val="en-US"/>
        </w:rPr>
        <w:instrText>trimester</w:instrText>
      </w:r>
      <w:r w:rsidRPr="00E07FEF">
        <w:rPr>
          <w:rFonts w:eastAsiaTheme="majorEastAsia" w:cs="Times New Roman"/>
          <w:szCs w:val="24"/>
        </w:rPr>
        <w:instrText xml:space="preserve"> </w:instrText>
      </w:r>
      <w:r w:rsidRPr="00E07FEF">
        <w:rPr>
          <w:rFonts w:eastAsiaTheme="majorEastAsia" w:cs="Times New Roman"/>
          <w:szCs w:val="24"/>
          <w:lang w:val="en-US"/>
        </w:rPr>
        <w:instrText>pregnancy</w:instrText>
      </w:r>
      <w:r w:rsidRPr="00E07FEF">
        <w:rPr>
          <w:rFonts w:eastAsiaTheme="majorEastAsia" w:cs="Times New Roman"/>
          <w:szCs w:val="24"/>
        </w:rPr>
        <w:instrText xml:space="preserve"> </w:instrText>
      </w:r>
      <w:r w:rsidRPr="00E07FEF">
        <w:rPr>
          <w:rFonts w:eastAsiaTheme="majorEastAsia" w:cs="Times New Roman"/>
          <w:szCs w:val="24"/>
          <w:lang w:val="en-US"/>
        </w:rPr>
        <w:instrText>loss</w:instrText>
      </w:r>
      <w:r w:rsidRPr="00E07FEF">
        <w:rPr>
          <w:rFonts w:eastAsiaTheme="majorEastAsia" w:cs="Times New Roman"/>
          <w:szCs w:val="24"/>
        </w:rPr>
        <w:instrText xml:space="preserve">). </w:instrText>
      </w:r>
      <w:r w:rsidRPr="00E07FEF">
        <w:rPr>
          <w:rFonts w:eastAsiaTheme="majorEastAsia" w:cs="Times New Roman"/>
          <w:szCs w:val="24"/>
          <w:lang w:val="en-US"/>
        </w:rPr>
        <w:instrText>Results</w:instrText>
      </w:r>
      <w:r w:rsidRPr="00E07FEF">
        <w:rPr>
          <w:rFonts w:eastAsiaTheme="majorEastAsia" w:cs="Times New Roman"/>
          <w:szCs w:val="24"/>
        </w:rPr>
        <w:instrText xml:space="preserve"> </w:instrText>
      </w:r>
      <w:r w:rsidRPr="00E07FEF">
        <w:rPr>
          <w:rFonts w:eastAsiaTheme="majorEastAsia" w:cs="Times New Roman"/>
          <w:szCs w:val="24"/>
          <w:lang w:val="en-US"/>
        </w:rPr>
        <w:instrText>were</w:instrText>
      </w:r>
      <w:r w:rsidRPr="00E07FEF">
        <w:rPr>
          <w:rFonts w:eastAsiaTheme="majorEastAsia" w:cs="Times New Roman"/>
          <w:szCs w:val="24"/>
        </w:rPr>
        <w:instrText xml:space="preserve"> </w:instrText>
      </w:r>
      <w:r w:rsidRPr="00E07FEF">
        <w:rPr>
          <w:rFonts w:eastAsiaTheme="majorEastAsia" w:cs="Times New Roman"/>
          <w:szCs w:val="24"/>
          <w:lang w:val="en-US"/>
        </w:rPr>
        <w:instrText>restricted</w:instrText>
      </w:r>
      <w:r w:rsidRPr="00E07FEF">
        <w:rPr>
          <w:rFonts w:eastAsiaTheme="majorEastAsia" w:cs="Times New Roman"/>
          <w:szCs w:val="24"/>
        </w:rPr>
        <w:instrText xml:space="preserve"> </w:instrText>
      </w:r>
      <w:r w:rsidRPr="00E07FEF">
        <w:rPr>
          <w:rFonts w:eastAsiaTheme="majorEastAsia" w:cs="Times New Roman"/>
          <w:szCs w:val="24"/>
          <w:lang w:val="en-US"/>
        </w:rPr>
        <w:instrText>to</w:instrText>
      </w:r>
      <w:r w:rsidRPr="00E07FEF">
        <w:rPr>
          <w:rFonts w:eastAsiaTheme="majorEastAsia" w:cs="Times New Roman"/>
          <w:szCs w:val="24"/>
        </w:rPr>
        <w:instrText xml:space="preserve"> </w:instrText>
      </w:r>
      <w:r w:rsidRPr="00E07FEF">
        <w:rPr>
          <w:rFonts w:eastAsiaTheme="majorEastAsia" w:cs="Times New Roman"/>
          <w:szCs w:val="24"/>
          <w:lang w:val="en-US"/>
        </w:rPr>
        <w:instrText>systematic</w:instrText>
      </w:r>
      <w:r w:rsidRPr="00E07FEF">
        <w:rPr>
          <w:rFonts w:eastAsiaTheme="majorEastAsia" w:cs="Times New Roman"/>
          <w:szCs w:val="24"/>
        </w:rPr>
        <w:instrText xml:space="preserve"> </w:instrText>
      </w:r>
      <w:r w:rsidRPr="00E07FEF">
        <w:rPr>
          <w:rFonts w:eastAsiaTheme="majorEastAsia" w:cs="Times New Roman"/>
          <w:szCs w:val="24"/>
          <w:lang w:val="en-US"/>
        </w:rPr>
        <w:instrText>reviews</w:instrText>
      </w:r>
      <w:r w:rsidRPr="00E07FEF">
        <w:rPr>
          <w:rFonts w:eastAsiaTheme="majorEastAsia" w:cs="Times New Roman"/>
          <w:szCs w:val="24"/>
        </w:rPr>
        <w:instrText xml:space="preserve">, </w:instrText>
      </w:r>
      <w:r w:rsidRPr="00E07FEF">
        <w:rPr>
          <w:rFonts w:eastAsiaTheme="majorEastAsia" w:cs="Times New Roman"/>
          <w:szCs w:val="24"/>
          <w:lang w:val="en-US"/>
        </w:rPr>
        <w:instrText>randomized</w:instrText>
      </w:r>
      <w:r w:rsidRPr="00E07FEF">
        <w:rPr>
          <w:rFonts w:eastAsiaTheme="majorEastAsia" w:cs="Times New Roman"/>
          <w:szCs w:val="24"/>
        </w:rPr>
        <w:instrText xml:space="preserve"> </w:instrText>
      </w:r>
      <w:r w:rsidRPr="00E07FEF">
        <w:rPr>
          <w:rFonts w:eastAsiaTheme="majorEastAsia" w:cs="Times New Roman"/>
          <w:szCs w:val="24"/>
          <w:lang w:val="en-US"/>
        </w:rPr>
        <w:instrText>control</w:instrText>
      </w:r>
      <w:r w:rsidRPr="00E07FEF">
        <w:rPr>
          <w:rFonts w:eastAsiaTheme="majorEastAsia" w:cs="Times New Roman"/>
          <w:szCs w:val="24"/>
        </w:rPr>
        <w:instrText xml:space="preserve"> </w:instrText>
      </w:r>
      <w:r w:rsidRPr="00E07FEF">
        <w:rPr>
          <w:rFonts w:eastAsiaTheme="majorEastAsia" w:cs="Times New Roman"/>
          <w:szCs w:val="24"/>
          <w:lang w:val="en-US"/>
        </w:rPr>
        <w:instrText>trials</w:instrText>
      </w:r>
      <w:r w:rsidRPr="00E07FEF">
        <w:rPr>
          <w:rFonts w:eastAsiaTheme="majorEastAsia" w:cs="Times New Roman"/>
          <w:szCs w:val="24"/>
        </w:rPr>
        <w:instrText>/</w:instrText>
      </w:r>
      <w:r w:rsidRPr="00E07FEF">
        <w:rPr>
          <w:rFonts w:eastAsiaTheme="majorEastAsia" w:cs="Times New Roman"/>
          <w:szCs w:val="24"/>
          <w:lang w:val="en-US"/>
        </w:rPr>
        <w:instrText>controlled</w:instrText>
      </w:r>
      <w:r w:rsidRPr="00E07FEF">
        <w:rPr>
          <w:rFonts w:eastAsiaTheme="majorEastAsia" w:cs="Times New Roman"/>
          <w:szCs w:val="24"/>
        </w:rPr>
        <w:instrText xml:space="preserve"> </w:instrText>
      </w:r>
      <w:r w:rsidRPr="00E07FEF">
        <w:rPr>
          <w:rFonts w:eastAsiaTheme="majorEastAsia" w:cs="Times New Roman"/>
          <w:szCs w:val="24"/>
          <w:lang w:val="en-US"/>
        </w:rPr>
        <w:instrText>clinical</w:instrText>
      </w:r>
      <w:r w:rsidRPr="00E07FEF">
        <w:rPr>
          <w:rFonts w:eastAsiaTheme="majorEastAsia" w:cs="Times New Roman"/>
          <w:szCs w:val="24"/>
        </w:rPr>
        <w:instrText xml:space="preserve"> </w:instrText>
      </w:r>
      <w:r w:rsidRPr="00E07FEF">
        <w:rPr>
          <w:rFonts w:eastAsiaTheme="majorEastAsia" w:cs="Times New Roman"/>
          <w:szCs w:val="24"/>
          <w:lang w:val="en-US"/>
        </w:rPr>
        <w:instrText>trials</w:instrText>
      </w:r>
      <w:r w:rsidRPr="00E07FEF">
        <w:rPr>
          <w:rFonts w:eastAsiaTheme="majorEastAsia" w:cs="Times New Roman"/>
          <w:szCs w:val="24"/>
        </w:rPr>
        <w:instrText xml:space="preserve">, </w:instrText>
      </w:r>
      <w:r w:rsidRPr="00E07FEF">
        <w:rPr>
          <w:rFonts w:eastAsiaTheme="majorEastAsia" w:cs="Times New Roman"/>
          <w:szCs w:val="24"/>
          <w:lang w:val="en-US"/>
        </w:rPr>
        <w:instrText>and</w:instrText>
      </w:r>
      <w:r w:rsidRPr="00E07FEF">
        <w:rPr>
          <w:rFonts w:eastAsiaTheme="majorEastAsia" w:cs="Times New Roman"/>
          <w:szCs w:val="24"/>
        </w:rPr>
        <w:instrText xml:space="preserve"> </w:instrText>
      </w:r>
      <w:r w:rsidRPr="00E07FEF">
        <w:rPr>
          <w:rFonts w:eastAsiaTheme="majorEastAsia" w:cs="Times New Roman"/>
          <w:szCs w:val="24"/>
          <w:lang w:val="en-US"/>
        </w:rPr>
        <w:instrText>observational</w:instrText>
      </w:r>
      <w:r w:rsidRPr="00E07FEF">
        <w:rPr>
          <w:rFonts w:eastAsiaTheme="majorEastAsia" w:cs="Times New Roman"/>
          <w:szCs w:val="24"/>
        </w:rPr>
        <w:instrText xml:space="preserve"> </w:instrText>
      </w:r>
      <w:r w:rsidRPr="00E07FEF">
        <w:rPr>
          <w:rFonts w:eastAsiaTheme="majorEastAsia" w:cs="Times New Roman"/>
          <w:szCs w:val="24"/>
          <w:lang w:val="en-US"/>
        </w:rPr>
        <w:instrText>studies</w:instrText>
      </w:r>
      <w:r w:rsidRPr="00E07FEF">
        <w:rPr>
          <w:rFonts w:eastAsiaTheme="majorEastAsia" w:cs="Times New Roman"/>
          <w:szCs w:val="24"/>
        </w:rPr>
        <w:instrText xml:space="preserve">. </w:instrText>
      </w:r>
      <w:r w:rsidRPr="00E07FEF">
        <w:rPr>
          <w:rFonts w:eastAsiaTheme="majorEastAsia" w:cs="Times New Roman"/>
          <w:szCs w:val="24"/>
          <w:lang w:val="en-US"/>
        </w:rPr>
        <w:instrText>There</w:instrText>
      </w:r>
      <w:r w:rsidRPr="00E07FEF">
        <w:rPr>
          <w:rFonts w:eastAsiaTheme="majorEastAsia" w:cs="Times New Roman"/>
          <w:szCs w:val="24"/>
        </w:rPr>
        <w:instrText xml:space="preserve"> </w:instrText>
      </w:r>
      <w:r w:rsidRPr="00E07FEF">
        <w:rPr>
          <w:rFonts w:eastAsiaTheme="majorEastAsia" w:cs="Times New Roman"/>
          <w:szCs w:val="24"/>
          <w:lang w:val="en-US"/>
        </w:rPr>
        <w:instrText>were</w:instrText>
      </w:r>
      <w:r w:rsidRPr="00E07FEF">
        <w:rPr>
          <w:rFonts w:eastAsiaTheme="majorEastAsia" w:cs="Times New Roman"/>
          <w:szCs w:val="24"/>
        </w:rPr>
        <w:instrText xml:space="preserve"> </w:instrText>
      </w:r>
      <w:r w:rsidRPr="00E07FEF">
        <w:rPr>
          <w:rFonts w:eastAsiaTheme="majorEastAsia" w:cs="Times New Roman"/>
          <w:szCs w:val="24"/>
          <w:lang w:val="en-US"/>
        </w:rPr>
        <w:instrText>no</w:instrText>
      </w:r>
      <w:r w:rsidRPr="00E07FEF">
        <w:rPr>
          <w:rFonts w:eastAsiaTheme="majorEastAsia" w:cs="Times New Roman"/>
          <w:szCs w:val="24"/>
        </w:rPr>
        <w:instrText xml:space="preserve"> </w:instrText>
      </w:r>
      <w:r w:rsidRPr="00E07FEF">
        <w:rPr>
          <w:rFonts w:eastAsiaTheme="majorEastAsia" w:cs="Times New Roman"/>
          <w:szCs w:val="24"/>
          <w:lang w:val="en-US"/>
        </w:rPr>
        <w:instrText>date</w:instrText>
      </w:r>
      <w:r w:rsidRPr="00E07FEF">
        <w:rPr>
          <w:rFonts w:eastAsiaTheme="majorEastAsia" w:cs="Times New Roman"/>
          <w:szCs w:val="24"/>
        </w:rPr>
        <w:instrText xml:space="preserve"> </w:instrText>
      </w:r>
      <w:r w:rsidRPr="00E07FEF">
        <w:rPr>
          <w:rFonts w:eastAsiaTheme="majorEastAsia" w:cs="Times New Roman"/>
          <w:szCs w:val="24"/>
          <w:lang w:val="en-US"/>
        </w:rPr>
        <w:instrText>or</w:instrText>
      </w:r>
      <w:r w:rsidRPr="00E07FEF">
        <w:rPr>
          <w:rFonts w:eastAsiaTheme="majorEastAsia" w:cs="Times New Roman"/>
          <w:szCs w:val="24"/>
        </w:rPr>
        <w:instrText xml:space="preserve"> </w:instrText>
      </w:r>
      <w:r w:rsidRPr="00E07FEF">
        <w:rPr>
          <w:rFonts w:eastAsiaTheme="majorEastAsia" w:cs="Times New Roman"/>
          <w:szCs w:val="24"/>
          <w:lang w:val="en-US"/>
        </w:rPr>
        <w:instrText>language</w:instrText>
      </w:r>
      <w:r w:rsidRPr="00E07FEF">
        <w:rPr>
          <w:rFonts w:eastAsiaTheme="majorEastAsia" w:cs="Times New Roman"/>
          <w:szCs w:val="24"/>
        </w:rPr>
        <w:instrText xml:space="preserve"> </w:instrText>
      </w:r>
      <w:r w:rsidRPr="00E07FEF">
        <w:rPr>
          <w:rFonts w:eastAsiaTheme="majorEastAsia" w:cs="Times New Roman"/>
          <w:szCs w:val="24"/>
          <w:lang w:val="en-US"/>
        </w:rPr>
        <w:instrText>restrictions</w:instrText>
      </w:r>
      <w:r w:rsidRPr="00E07FEF">
        <w:rPr>
          <w:rFonts w:eastAsiaTheme="majorEastAsia" w:cs="Times New Roman"/>
          <w:szCs w:val="24"/>
        </w:rPr>
        <w:instrText xml:space="preserve">. </w:instrText>
      </w:r>
      <w:r w:rsidRPr="00E07FEF">
        <w:rPr>
          <w:rFonts w:eastAsiaTheme="majorEastAsia" w:cs="Times New Roman"/>
          <w:szCs w:val="24"/>
          <w:lang w:val="en-US"/>
        </w:rPr>
        <w:instrText>Searches</w:instrText>
      </w:r>
      <w:r w:rsidRPr="00E07FEF">
        <w:rPr>
          <w:rFonts w:eastAsiaTheme="majorEastAsia" w:cs="Times New Roman"/>
          <w:szCs w:val="24"/>
        </w:rPr>
        <w:instrText xml:space="preserve"> </w:instrText>
      </w:r>
      <w:r w:rsidRPr="00E07FEF">
        <w:rPr>
          <w:rFonts w:eastAsiaTheme="majorEastAsia" w:cs="Times New Roman"/>
          <w:szCs w:val="24"/>
          <w:lang w:val="en-US"/>
        </w:rPr>
        <w:instrText>were</w:instrText>
      </w:r>
      <w:r w:rsidRPr="00E07FEF">
        <w:rPr>
          <w:rFonts w:eastAsiaTheme="majorEastAsia" w:cs="Times New Roman"/>
          <w:szCs w:val="24"/>
        </w:rPr>
        <w:instrText xml:space="preserve"> </w:instrText>
      </w:r>
      <w:r w:rsidRPr="00E07FEF">
        <w:rPr>
          <w:rFonts w:eastAsiaTheme="majorEastAsia" w:cs="Times New Roman"/>
          <w:szCs w:val="24"/>
          <w:lang w:val="en-US"/>
        </w:rPr>
        <w:instrText>updated</w:instrText>
      </w:r>
      <w:r w:rsidRPr="00E07FEF">
        <w:rPr>
          <w:rFonts w:eastAsiaTheme="majorEastAsia" w:cs="Times New Roman"/>
          <w:szCs w:val="24"/>
        </w:rPr>
        <w:instrText xml:space="preserve"> </w:instrText>
      </w:r>
      <w:r w:rsidRPr="00E07FEF">
        <w:rPr>
          <w:rFonts w:eastAsiaTheme="majorEastAsia" w:cs="Times New Roman"/>
          <w:szCs w:val="24"/>
          <w:lang w:val="en-US"/>
        </w:rPr>
        <w:instrText>on</w:instrText>
      </w:r>
      <w:r w:rsidRPr="00E07FEF">
        <w:rPr>
          <w:rFonts w:eastAsiaTheme="majorEastAsia" w:cs="Times New Roman"/>
          <w:szCs w:val="24"/>
        </w:rPr>
        <w:instrText xml:space="preserve"> </w:instrText>
      </w:r>
      <w:r w:rsidRPr="00E07FEF">
        <w:rPr>
          <w:rFonts w:eastAsiaTheme="majorEastAsia" w:cs="Times New Roman"/>
          <w:szCs w:val="24"/>
          <w:lang w:val="en-US"/>
        </w:rPr>
        <w:instrText>a</w:instrText>
      </w:r>
      <w:r w:rsidRPr="00E07FEF">
        <w:rPr>
          <w:rFonts w:eastAsiaTheme="majorEastAsia" w:cs="Times New Roman"/>
          <w:szCs w:val="24"/>
        </w:rPr>
        <w:instrText xml:space="preserve"> </w:instrText>
      </w:r>
      <w:r w:rsidRPr="00E07FEF">
        <w:rPr>
          <w:rFonts w:eastAsiaTheme="majorEastAsia" w:cs="Times New Roman"/>
          <w:szCs w:val="24"/>
          <w:lang w:val="en-US"/>
        </w:rPr>
        <w:instrText>regular</w:instrText>
      </w:r>
      <w:r w:rsidRPr="00E07FEF">
        <w:rPr>
          <w:rFonts w:eastAsiaTheme="majorEastAsia" w:cs="Times New Roman"/>
          <w:szCs w:val="24"/>
        </w:rPr>
        <w:instrText xml:space="preserve"> </w:instrText>
      </w:r>
      <w:r w:rsidRPr="00E07FEF">
        <w:rPr>
          <w:rFonts w:eastAsiaTheme="majorEastAsia" w:cs="Times New Roman"/>
          <w:szCs w:val="24"/>
          <w:lang w:val="en-US"/>
        </w:rPr>
        <w:instrText>basis</w:instrText>
      </w:r>
      <w:r w:rsidRPr="00E07FEF">
        <w:rPr>
          <w:rFonts w:eastAsiaTheme="majorEastAsia" w:cs="Times New Roman"/>
          <w:szCs w:val="24"/>
        </w:rPr>
        <w:instrText xml:space="preserve"> </w:instrText>
      </w:r>
      <w:r w:rsidRPr="00E07FEF">
        <w:rPr>
          <w:rFonts w:eastAsiaTheme="majorEastAsia" w:cs="Times New Roman"/>
          <w:szCs w:val="24"/>
          <w:lang w:val="en-US"/>
        </w:rPr>
        <w:instrText>and</w:instrText>
      </w:r>
      <w:r w:rsidRPr="00E07FEF">
        <w:rPr>
          <w:rFonts w:eastAsiaTheme="majorEastAsia" w:cs="Times New Roman"/>
          <w:szCs w:val="24"/>
        </w:rPr>
        <w:instrText xml:space="preserve"> </w:instrText>
      </w:r>
      <w:r w:rsidRPr="00E07FEF">
        <w:rPr>
          <w:rFonts w:eastAsiaTheme="majorEastAsia" w:cs="Times New Roman"/>
          <w:szCs w:val="24"/>
          <w:lang w:val="en-US"/>
        </w:rPr>
        <w:instrText>incorporated</w:instrText>
      </w:r>
      <w:r w:rsidRPr="00E07FEF">
        <w:rPr>
          <w:rFonts w:eastAsiaTheme="majorEastAsia" w:cs="Times New Roman"/>
          <w:szCs w:val="24"/>
        </w:rPr>
        <w:instrText xml:space="preserve"> </w:instrText>
      </w:r>
      <w:r w:rsidRPr="00E07FEF">
        <w:rPr>
          <w:rFonts w:eastAsiaTheme="majorEastAsia" w:cs="Times New Roman"/>
          <w:szCs w:val="24"/>
          <w:lang w:val="en-US"/>
        </w:rPr>
        <w:instrText>in</w:instrText>
      </w:r>
      <w:r w:rsidRPr="00E07FEF">
        <w:rPr>
          <w:rFonts w:eastAsiaTheme="majorEastAsia" w:cs="Times New Roman"/>
          <w:szCs w:val="24"/>
        </w:rPr>
        <w:instrText xml:space="preserve"> </w:instrText>
      </w:r>
      <w:r w:rsidRPr="00E07FEF">
        <w:rPr>
          <w:rFonts w:eastAsiaTheme="majorEastAsia" w:cs="Times New Roman"/>
          <w:szCs w:val="24"/>
          <w:lang w:val="en-US"/>
        </w:rPr>
        <w:instrText>the</w:instrText>
      </w:r>
      <w:r w:rsidRPr="00E07FEF">
        <w:rPr>
          <w:rFonts w:eastAsiaTheme="majorEastAsia" w:cs="Times New Roman"/>
          <w:szCs w:val="24"/>
        </w:rPr>
        <w:instrText xml:space="preserve"> </w:instrText>
      </w:r>
      <w:r w:rsidRPr="00E07FEF">
        <w:rPr>
          <w:rFonts w:eastAsiaTheme="majorEastAsia" w:cs="Times New Roman"/>
          <w:szCs w:val="24"/>
          <w:lang w:val="en-US"/>
        </w:rPr>
        <w:instrText>guideline</w:instrText>
      </w:r>
      <w:r w:rsidRPr="00E07FEF">
        <w:rPr>
          <w:rFonts w:eastAsiaTheme="majorEastAsia" w:cs="Times New Roman"/>
          <w:szCs w:val="24"/>
        </w:rPr>
        <w:instrText xml:space="preserve"> </w:instrText>
      </w:r>
      <w:r w:rsidRPr="00E07FEF">
        <w:rPr>
          <w:rFonts w:eastAsiaTheme="majorEastAsia" w:cs="Times New Roman"/>
          <w:szCs w:val="24"/>
          <w:lang w:val="en-US"/>
        </w:rPr>
        <w:instrText>to</w:instrText>
      </w:r>
      <w:r w:rsidRPr="00E07FEF">
        <w:rPr>
          <w:rFonts w:eastAsiaTheme="majorEastAsia" w:cs="Times New Roman"/>
          <w:szCs w:val="24"/>
        </w:rPr>
        <w:instrText xml:space="preserve"> </w:instrText>
      </w:r>
      <w:r w:rsidRPr="00E07FEF">
        <w:rPr>
          <w:rFonts w:eastAsiaTheme="majorEastAsia" w:cs="Times New Roman"/>
          <w:szCs w:val="24"/>
          <w:lang w:val="en-US"/>
        </w:rPr>
        <w:instrText>January</w:instrText>
      </w:r>
      <w:r w:rsidRPr="00E07FEF">
        <w:rPr>
          <w:rFonts w:eastAsiaTheme="majorEastAsia" w:cs="Times New Roman"/>
          <w:szCs w:val="24"/>
        </w:rPr>
        <w:instrText xml:space="preserve"> 2011. </w:instrText>
      </w:r>
      <w:r w:rsidRPr="00E07FEF">
        <w:rPr>
          <w:rFonts w:eastAsiaTheme="majorEastAsia" w:cs="Times New Roman"/>
          <w:szCs w:val="24"/>
          <w:lang w:val="en-US"/>
        </w:rPr>
        <w:instrText>Grey</w:instrText>
      </w:r>
      <w:r w:rsidRPr="00E07FEF">
        <w:rPr>
          <w:rFonts w:eastAsiaTheme="majorEastAsia" w:cs="Times New Roman"/>
          <w:szCs w:val="24"/>
        </w:rPr>
        <w:instrText xml:space="preserve"> (</w:instrText>
      </w:r>
      <w:r w:rsidRPr="00E07FEF">
        <w:rPr>
          <w:rFonts w:eastAsiaTheme="majorEastAsia" w:cs="Times New Roman"/>
          <w:szCs w:val="24"/>
          <w:lang w:val="en-US"/>
        </w:rPr>
        <w:instrText>unpublished</w:instrText>
      </w:r>
      <w:r w:rsidRPr="00E07FEF">
        <w:rPr>
          <w:rFonts w:eastAsiaTheme="majorEastAsia" w:cs="Times New Roman"/>
          <w:szCs w:val="24"/>
        </w:rPr>
        <w:instrText xml:space="preserve">) </w:instrText>
      </w:r>
      <w:r w:rsidRPr="00E07FEF">
        <w:rPr>
          <w:rFonts w:eastAsiaTheme="majorEastAsia" w:cs="Times New Roman"/>
          <w:szCs w:val="24"/>
          <w:lang w:val="en-US"/>
        </w:rPr>
        <w:instrText>literature</w:instrText>
      </w:r>
      <w:r w:rsidRPr="00E07FEF">
        <w:rPr>
          <w:rFonts w:eastAsiaTheme="majorEastAsia" w:cs="Times New Roman"/>
          <w:szCs w:val="24"/>
        </w:rPr>
        <w:instrText xml:space="preserve"> </w:instrText>
      </w:r>
      <w:r w:rsidRPr="00E07FEF">
        <w:rPr>
          <w:rFonts w:eastAsiaTheme="majorEastAsia" w:cs="Times New Roman"/>
          <w:szCs w:val="24"/>
          <w:lang w:val="en-US"/>
        </w:rPr>
        <w:instrText>was</w:instrText>
      </w:r>
      <w:r w:rsidRPr="00E07FEF">
        <w:rPr>
          <w:rFonts w:eastAsiaTheme="majorEastAsia" w:cs="Times New Roman"/>
          <w:szCs w:val="24"/>
        </w:rPr>
        <w:instrText xml:space="preserve"> </w:instrText>
      </w:r>
      <w:r w:rsidRPr="00E07FEF">
        <w:rPr>
          <w:rFonts w:eastAsiaTheme="majorEastAsia" w:cs="Times New Roman"/>
          <w:szCs w:val="24"/>
          <w:lang w:val="en-US"/>
        </w:rPr>
        <w:instrText>identified</w:instrText>
      </w:r>
      <w:r w:rsidRPr="00E07FEF">
        <w:rPr>
          <w:rFonts w:eastAsiaTheme="majorEastAsia" w:cs="Times New Roman"/>
          <w:szCs w:val="24"/>
        </w:rPr>
        <w:instrText xml:space="preserve"> </w:instrText>
      </w:r>
      <w:r w:rsidRPr="00E07FEF">
        <w:rPr>
          <w:rFonts w:eastAsiaTheme="majorEastAsia" w:cs="Times New Roman"/>
          <w:szCs w:val="24"/>
          <w:lang w:val="en-US"/>
        </w:rPr>
        <w:instrText>through</w:instrText>
      </w:r>
      <w:r w:rsidRPr="00E07FEF">
        <w:rPr>
          <w:rFonts w:eastAsiaTheme="majorEastAsia" w:cs="Times New Roman"/>
          <w:szCs w:val="24"/>
        </w:rPr>
        <w:instrText xml:space="preserve"> </w:instrText>
      </w:r>
      <w:r w:rsidRPr="00E07FEF">
        <w:rPr>
          <w:rFonts w:eastAsiaTheme="majorEastAsia" w:cs="Times New Roman"/>
          <w:szCs w:val="24"/>
          <w:lang w:val="en-US"/>
        </w:rPr>
        <w:instrText>searching</w:instrText>
      </w:r>
      <w:r w:rsidRPr="00E07FEF">
        <w:rPr>
          <w:rFonts w:eastAsiaTheme="majorEastAsia" w:cs="Times New Roman"/>
          <w:szCs w:val="24"/>
        </w:rPr>
        <w:instrText xml:space="preserve"> </w:instrText>
      </w:r>
      <w:r w:rsidRPr="00E07FEF">
        <w:rPr>
          <w:rFonts w:eastAsiaTheme="majorEastAsia" w:cs="Times New Roman"/>
          <w:szCs w:val="24"/>
          <w:lang w:val="en-US"/>
        </w:rPr>
        <w:instrText>the</w:instrText>
      </w:r>
      <w:r w:rsidRPr="00E07FEF">
        <w:rPr>
          <w:rFonts w:eastAsiaTheme="majorEastAsia" w:cs="Times New Roman"/>
          <w:szCs w:val="24"/>
        </w:rPr>
        <w:instrText xml:space="preserve"> </w:instrText>
      </w:r>
      <w:r w:rsidRPr="00E07FEF">
        <w:rPr>
          <w:rFonts w:eastAsiaTheme="majorEastAsia" w:cs="Times New Roman"/>
          <w:szCs w:val="24"/>
          <w:lang w:val="en-US"/>
        </w:rPr>
        <w:instrText>websites</w:instrText>
      </w:r>
      <w:r w:rsidRPr="00E07FEF">
        <w:rPr>
          <w:rFonts w:eastAsiaTheme="majorEastAsia" w:cs="Times New Roman"/>
          <w:szCs w:val="24"/>
        </w:rPr>
        <w:instrText xml:space="preserve"> </w:instrText>
      </w:r>
      <w:r w:rsidRPr="00E07FEF">
        <w:rPr>
          <w:rFonts w:eastAsiaTheme="majorEastAsia" w:cs="Times New Roman"/>
          <w:szCs w:val="24"/>
          <w:lang w:val="en-US"/>
        </w:rPr>
        <w:instrText>of</w:instrText>
      </w:r>
      <w:r w:rsidRPr="00E07FEF">
        <w:rPr>
          <w:rFonts w:eastAsiaTheme="majorEastAsia" w:cs="Times New Roman"/>
          <w:szCs w:val="24"/>
        </w:rPr>
        <w:instrText xml:space="preserve"> </w:instrText>
      </w:r>
      <w:r w:rsidRPr="00E07FEF">
        <w:rPr>
          <w:rFonts w:eastAsiaTheme="majorEastAsia" w:cs="Times New Roman"/>
          <w:szCs w:val="24"/>
          <w:lang w:val="en-US"/>
        </w:rPr>
        <w:instrText>health</w:instrText>
      </w:r>
      <w:r w:rsidRPr="00E07FEF">
        <w:rPr>
          <w:rFonts w:eastAsiaTheme="majorEastAsia" w:cs="Times New Roman"/>
          <w:szCs w:val="24"/>
        </w:rPr>
        <w:instrText xml:space="preserve"> </w:instrText>
      </w:r>
      <w:r w:rsidRPr="00E07FEF">
        <w:rPr>
          <w:rFonts w:eastAsiaTheme="majorEastAsia" w:cs="Times New Roman"/>
          <w:szCs w:val="24"/>
          <w:lang w:val="en-US"/>
        </w:rPr>
        <w:instrText>technology</w:instrText>
      </w:r>
      <w:r w:rsidRPr="00E07FEF">
        <w:rPr>
          <w:rFonts w:eastAsiaTheme="majorEastAsia" w:cs="Times New Roman"/>
          <w:szCs w:val="24"/>
        </w:rPr>
        <w:instrText xml:space="preserve"> </w:instrText>
      </w:r>
      <w:r w:rsidRPr="00E07FEF">
        <w:rPr>
          <w:rFonts w:eastAsiaTheme="majorEastAsia" w:cs="Times New Roman"/>
          <w:szCs w:val="24"/>
          <w:lang w:val="en-US"/>
        </w:rPr>
        <w:instrText>assessment</w:instrText>
      </w:r>
      <w:r w:rsidRPr="00E07FEF">
        <w:rPr>
          <w:rFonts w:eastAsiaTheme="majorEastAsia" w:cs="Times New Roman"/>
          <w:szCs w:val="24"/>
        </w:rPr>
        <w:instrText xml:space="preserve"> </w:instrText>
      </w:r>
      <w:r w:rsidRPr="00E07FEF">
        <w:rPr>
          <w:rFonts w:eastAsiaTheme="majorEastAsia" w:cs="Times New Roman"/>
          <w:szCs w:val="24"/>
          <w:lang w:val="en-US"/>
        </w:rPr>
        <w:instrText>and</w:instrText>
      </w:r>
      <w:r w:rsidRPr="00E07FEF">
        <w:rPr>
          <w:rFonts w:eastAsiaTheme="majorEastAsia" w:cs="Times New Roman"/>
          <w:szCs w:val="24"/>
        </w:rPr>
        <w:instrText xml:space="preserve"> </w:instrText>
      </w:r>
      <w:r w:rsidRPr="00E07FEF">
        <w:rPr>
          <w:rFonts w:eastAsiaTheme="majorEastAsia" w:cs="Times New Roman"/>
          <w:szCs w:val="24"/>
          <w:lang w:val="en-US"/>
        </w:rPr>
        <w:instrText>health</w:instrText>
      </w:r>
      <w:r w:rsidRPr="00E07FEF">
        <w:rPr>
          <w:rFonts w:eastAsiaTheme="majorEastAsia" w:cs="Times New Roman"/>
          <w:szCs w:val="24"/>
        </w:rPr>
        <w:instrText xml:space="preserve"> </w:instrText>
      </w:r>
      <w:r w:rsidRPr="00E07FEF">
        <w:rPr>
          <w:rFonts w:eastAsiaTheme="majorEastAsia" w:cs="Times New Roman"/>
          <w:szCs w:val="24"/>
          <w:lang w:val="en-US"/>
        </w:rPr>
        <w:instrText>technology</w:instrText>
      </w:r>
      <w:r w:rsidRPr="00E07FEF">
        <w:rPr>
          <w:rFonts w:eastAsiaTheme="majorEastAsia" w:cs="Times New Roman"/>
          <w:szCs w:val="24"/>
        </w:rPr>
        <w:instrText>-</w:instrText>
      </w:r>
      <w:r w:rsidRPr="00E07FEF">
        <w:rPr>
          <w:rFonts w:eastAsiaTheme="majorEastAsia" w:cs="Times New Roman"/>
          <w:szCs w:val="24"/>
          <w:lang w:val="en-US"/>
        </w:rPr>
        <w:instrText>related</w:instrText>
      </w:r>
      <w:r w:rsidRPr="00E07FEF">
        <w:rPr>
          <w:rFonts w:eastAsiaTheme="majorEastAsia" w:cs="Times New Roman"/>
          <w:szCs w:val="24"/>
        </w:rPr>
        <w:instrText xml:space="preserve"> </w:instrText>
      </w:r>
      <w:r w:rsidRPr="00E07FEF">
        <w:rPr>
          <w:rFonts w:eastAsiaTheme="majorEastAsia" w:cs="Times New Roman"/>
          <w:szCs w:val="24"/>
          <w:lang w:val="en-US"/>
        </w:rPr>
        <w:instrText>agencies</w:instrText>
      </w:r>
      <w:r w:rsidRPr="00E07FEF">
        <w:rPr>
          <w:rFonts w:eastAsiaTheme="majorEastAsia" w:cs="Times New Roman"/>
          <w:szCs w:val="24"/>
        </w:rPr>
        <w:instrText xml:space="preserve">, </w:instrText>
      </w:r>
      <w:r w:rsidRPr="00E07FEF">
        <w:rPr>
          <w:rFonts w:eastAsiaTheme="majorEastAsia" w:cs="Times New Roman"/>
          <w:szCs w:val="24"/>
          <w:lang w:val="en-US"/>
        </w:rPr>
        <w:instrText>clinical</w:instrText>
      </w:r>
      <w:r w:rsidRPr="00E07FEF">
        <w:rPr>
          <w:rFonts w:eastAsiaTheme="majorEastAsia" w:cs="Times New Roman"/>
          <w:szCs w:val="24"/>
        </w:rPr>
        <w:instrText xml:space="preserve"> </w:instrText>
      </w:r>
      <w:r w:rsidRPr="00E07FEF">
        <w:rPr>
          <w:rFonts w:eastAsiaTheme="majorEastAsia" w:cs="Times New Roman"/>
          <w:szCs w:val="24"/>
          <w:lang w:val="en-US"/>
        </w:rPr>
        <w:instrText>practice</w:instrText>
      </w:r>
      <w:r w:rsidRPr="00E07FEF">
        <w:rPr>
          <w:rFonts w:eastAsiaTheme="majorEastAsia" w:cs="Times New Roman"/>
          <w:szCs w:val="24"/>
        </w:rPr>
        <w:instrText xml:space="preserve"> </w:instrText>
      </w:r>
      <w:r w:rsidRPr="00E07FEF">
        <w:rPr>
          <w:rFonts w:eastAsiaTheme="majorEastAsia" w:cs="Times New Roman"/>
          <w:szCs w:val="24"/>
          <w:lang w:val="en-US"/>
        </w:rPr>
        <w:instrText>guideline</w:instrText>
      </w:r>
      <w:r w:rsidRPr="00E07FEF">
        <w:rPr>
          <w:rFonts w:eastAsiaTheme="majorEastAsia" w:cs="Times New Roman"/>
          <w:szCs w:val="24"/>
        </w:rPr>
        <w:instrText xml:space="preserve"> </w:instrText>
      </w:r>
      <w:r w:rsidRPr="00E07FEF">
        <w:rPr>
          <w:rFonts w:eastAsiaTheme="majorEastAsia" w:cs="Times New Roman"/>
          <w:szCs w:val="24"/>
          <w:lang w:val="en-US"/>
        </w:rPr>
        <w:instrText>collections</w:instrText>
      </w:r>
      <w:r w:rsidRPr="00E07FEF">
        <w:rPr>
          <w:rFonts w:eastAsiaTheme="majorEastAsia" w:cs="Times New Roman"/>
          <w:szCs w:val="24"/>
        </w:rPr>
        <w:instrText xml:space="preserve">, </w:instrText>
      </w:r>
      <w:r w:rsidRPr="00E07FEF">
        <w:rPr>
          <w:rFonts w:eastAsiaTheme="majorEastAsia" w:cs="Times New Roman"/>
          <w:szCs w:val="24"/>
          <w:lang w:val="en-US"/>
        </w:rPr>
        <w:instrText>clinical</w:instrText>
      </w:r>
      <w:r w:rsidRPr="00E07FEF">
        <w:rPr>
          <w:rFonts w:eastAsiaTheme="majorEastAsia" w:cs="Times New Roman"/>
          <w:szCs w:val="24"/>
        </w:rPr>
        <w:instrText xml:space="preserve"> </w:instrText>
      </w:r>
      <w:r w:rsidRPr="00E07FEF">
        <w:rPr>
          <w:rFonts w:eastAsiaTheme="majorEastAsia" w:cs="Times New Roman"/>
          <w:szCs w:val="24"/>
          <w:lang w:val="en-US"/>
        </w:rPr>
        <w:instrText>trial</w:instrText>
      </w:r>
      <w:r w:rsidRPr="00E07FEF">
        <w:rPr>
          <w:rFonts w:eastAsiaTheme="majorEastAsia" w:cs="Times New Roman"/>
          <w:szCs w:val="24"/>
        </w:rPr>
        <w:instrText xml:space="preserve"> </w:instrText>
      </w:r>
      <w:r w:rsidRPr="00E07FEF">
        <w:rPr>
          <w:rFonts w:eastAsiaTheme="majorEastAsia" w:cs="Times New Roman"/>
          <w:szCs w:val="24"/>
          <w:lang w:val="en-US"/>
        </w:rPr>
        <w:instrText>registries</w:instrText>
      </w:r>
      <w:r w:rsidRPr="00E07FEF">
        <w:rPr>
          <w:rFonts w:eastAsiaTheme="majorEastAsia" w:cs="Times New Roman"/>
          <w:szCs w:val="24"/>
        </w:rPr>
        <w:instrText xml:space="preserve">, </w:instrText>
      </w:r>
      <w:r w:rsidRPr="00E07FEF">
        <w:rPr>
          <w:rFonts w:eastAsiaTheme="majorEastAsia" w:cs="Times New Roman"/>
          <w:szCs w:val="24"/>
          <w:lang w:val="en-US"/>
        </w:rPr>
        <w:instrText>and</w:instrText>
      </w:r>
      <w:r w:rsidRPr="00E07FEF">
        <w:rPr>
          <w:rFonts w:eastAsiaTheme="majorEastAsia" w:cs="Times New Roman"/>
          <w:szCs w:val="24"/>
        </w:rPr>
        <w:instrText xml:space="preserve"> </w:instrText>
      </w:r>
      <w:r w:rsidRPr="00E07FEF">
        <w:rPr>
          <w:rFonts w:eastAsiaTheme="majorEastAsia" w:cs="Times New Roman"/>
          <w:szCs w:val="24"/>
          <w:lang w:val="en-US"/>
        </w:rPr>
        <w:instrText>national</w:instrText>
      </w:r>
      <w:r w:rsidRPr="00E07FEF">
        <w:rPr>
          <w:rFonts w:eastAsiaTheme="majorEastAsia" w:cs="Times New Roman"/>
          <w:szCs w:val="24"/>
        </w:rPr>
        <w:instrText xml:space="preserve"> </w:instrText>
      </w:r>
      <w:r w:rsidRPr="00E07FEF">
        <w:rPr>
          <w:rFonts w:eastAsiaTheme="majorEastAsia" w:cs="Times New Roman"/>
          <w:szCs w:val="24"/>
          <w:lang w:val="en-US"/>
        </w:rPr>
        <w:instrText>and</w:instrText>
      </w:r>
      <w:r w:rsidRPr="00E07FEF">
        <w:rPr>
          <w:rFonts w:eastAsiaTheme="majorEastAsia" w:cs="Times New Roman"/>
          <w:szCs w:val="24"/>
        </w:rPr>
        <w:instrText xml:space="preserve"> </w:instrText>
      </w:r>
      <w:r w:rsidRPr="00E07FEF">
        <w:rPr>
          <w:rFonts w:eastAsiaTheme="majorEastAsia" w:cs="Times New Roman"/>
          <w:szCs w:val="24"/>
          <w:lang w:val="en-US"/>
        </w:rPr>
        <w:instrText>international</w:instrText>
      </w:r>
      <w:r w:rsidRPr="00E07FEF">
        <w:rPr>
          <w:rFonts w:eastAsiaTheme="majorEastAsia" w:cs="Times New Roman"/>
          <w:szCs w:val="24"/>
        </w:rPr>
        <w:instrText xml:space="preserve"> </w:instrText>
      </w:r>
      <w:r w:rsidRPr="00E07FEF">
        <w:rPr>
          <w:rFonts w:eastAsiaTheme="majorEastAsia" w:cs="Times New Roman"/>
          <w:szCs w:val="24"/>
          <w:lang w:val="en-US"/>
        </w:rPr>
        <w:instrText>medical</w:instrText>
      </w:r>
      <w:r w:rsidRPr="00E07FEF">
        <w:rPr>
          <w:rFonts w:eastAsiaTheme="majorEastAsia" w:cs="Times New Roman"/>
          <w:szCs w:val="24"/>
        </w:rPr>
        <w:instrText xml:space="preserve"> </w:instrText>
      </w:r>
      <w:r w:rsidRPr="00E07FEF">
        <w:rPr>
          <w:rFonts w:eastAsiaTheme="majorEastAsia" w:cs="Times New Roman"/>
          <w:szCs w:val="24"/>
          <w:lang w:val="en-US"/>
        </w:rPr>
        <w:instrText>specialty</w:instrText>
      </w:r>
      <w:r w:rsidRPr="00E07FEF">
        <w:rPr>
          <w:rFonts w:eastAsiaTheme="majorEastAsia" w:cs="Times New Roman"/>
          <w:szCs w:val="24"/>
        </w:rPr>
        <w:instrText xml:space="preserve"> </w:instrText>
      </w:r>
      <w:r w:rsidRPr="00E07FEF">
        <w:rPr>
          <w:rFonts w:eastAsiaTheme="majorEastAsia" w:cs="Times New Roman"/>
          <w:szCs w:val="24"/>
          <w:lang w:val="en-US"/>
        </w:rPr>
        <w:instrText>societies</w:instrText>
      </w:r>
      <w:r w:rsidRPr="00E07FEF">
        <w:rPr>
          <w:rFonts w:eastAsiaTheme="majorEastAsia" w:cs="Times New Roman"/>
          <w:szCs w:val="24"/>
        </w:rPr>
        <w:instrText xml:space="preserve">. </w:instrText>
      </w:r>
      <w:r w:rsidRPr="00E07FEF">
        <w:rPr>
          <w:rFonts w:eastAsiaTheme="majorEastAsia" w:cs="Times New Roman"/>
          <w:szCs w:val="24"/>
          <w:lang w:val="en-US"/>
        </w:rPr>
        <w:instrText>VALUES</w:instrText>
      </w:r>
      <w:r w:rsidRPr="00E07FEF">
        <w:rPr>
          <w:rFonts w:eastAsiaTheme="majorEastAsia" w:cs="Times New Roman"/>
          <w:szCs w:val="24"/>
        </w:rPr>
        <w:instrText xml:space="preserve"> </w:instrText>
      </w:r>
      <w:r w:rsidRPr="00E07FEF">
        <w:rPr>
          <w:rFonts w:eastAsiaTheme="majorEastAsia" w:cs="Times New Roman"/>
          <w:szCs w:val="24"/>
          <w:lang w:val="en-US"/>
        </w:rPr>
        <w:instrText>The</w:instrText>
      </w:r>
      <w:r w:rsidRPr="00E07FEF">
        <w:rPr>
          <w:rFonts w:eastAsiaTheme="majorEastAsia" w:cs="Times New Roman"/>
          <w:szCs w:val="24"/>
        </w:rPr>
        <w:instrText xml:space="preserve"> </w:instrText>
      </w:r>
      <w:r w:rsidRPr="00E07FEF">
        <w:rPr>
          <w:rFonts w:eastAsiaTheme="majorEastAsia" w:cs="Times New Roman"/>
          <w:szCs w:val="24"/>
          <w:lang w:val="en-US"/>
        </w:rPr>
        <w:instrText>quality</w:instrText>
      </w:r>
      <w:r w:rsidRPr="00E07FEF">
        <w:rPr>
          <w:rFonts w:eastAsiaTheme="majorEastAsia" w:cs="Times New Roman"/>
          <w:szCs w:val="24"/>
        </w:rPr>
        <w:instrText xml:space="preserve"> </w:instrText>
      </w:r>
      <w:r w:rsidRPr="00E07FEF">
        <w:rPr>
          <w:rFonts w:eastAsiaTheme="majorEastAsia" w:cs="Times New Roman"/>
          <w:szCs w:val="24"/>
          <w:lang w:val="en-US"/>
        </w:rPr>
        <w:instrText>of</w:instrText>
      </w:r>
      <w:r w:rsidRPr="00E07FEF">
        <w:rPr>
          <w:rFonts w:eastAsiaTheme="majorEastAsia" w:cs="Times New Roman"/>
          <w:szCs w:val="24"/>
        </w:rPr>
        <w:instrText xml:space="preserve"> </w:instrText>
      </w:r>
      <w:r w:rsidRPr="00E07FEF">
        <w:rPr>
          <w:rFonts w:eastAsiaTheme="majorEastAsia" w:cs="Times New Roman"/>
          <w:szCs w:val="24"/>
          <w:lang w:val="en-US"/>
        </w:rPr>
        <w:instrText>evidence</w:instrText>
      </w:r>
      <w:r w:rsidRPr="00E07FEF">
        <w:rPr>
          <w:rFonts w:eastAsiaTheme="majorEastAsia" w:cs="Times New Roman"/>
          <w:szCs w:val="24"/>
        </w:rPr>
        <w:instrText xml:space="preserve"> </w:instrText>
      </w:r>
      <w:r w:rsidRPr="00E07FEF">
        <w:rPr>
          <w:rFonts w:eastAsiaTheme="majorEastAsia" w:cs="Times New Roman"/>
          <w:szCs w:val="24"/>
          <w:lang w:val="en-US"/>
        </w:rPr>
        <w:instrText>in</w:instrText>
      </w:r>
      <w:r w:rsidRPr="00E07FEF">
        <w:rPr>
          <w:rFonts w:eastAsiaTheme="majorEastAsia" w:cs="Times New Roman"/>
          <w:szCs w:val="24"/>
        </w:rPr>
        <w:instrText xml:space="preserve"> </w:instrText>
      </w:r>
      <w:r w:rsidRPr="00E07FEF">
        <w:rPr>
          <w:rFonts w:eastAsiaTheme="majorEastAsia" w:cs="Times New Roman"/>
          <w:szCs w:val="24"/>
          <w:lang w:val="en-US"/>
        </w:rPr>
        <w:instrText>this</w:instrText>
      </w:r>
      <w:r w:rsidRPr="00E07FEF">
        <w:rPr>
          <w:rFonts w:eastAsiaTheme="majorEastAsia" w:cs="Times New Roman"/>
          <w:szCs w:val="24"/>
        </w:rPr>
        <w:instrText xml:space="preserve"> </w:instrText>
      </w:r>
      <w:r w:rsidRPr="00E07FEF">
        <w:rPr>
          <w:rFonts w:eastAsiaTheme="majorEastAsia" w:cs="Times New Roman"/>
          <w:szCs w:val="24"/>
          <w:lang w:val="en-US"/>
        </w:rPr>
        <w:instrText>document</w:instrText>
      </w:r>
      <w:r w:rsidRPr="00E07FEF">
        <w:rPr>
          <w:rFonts w:eastAsiaTheme="majorEastAsia" w:cs="Times New Roman"/>
          <w:szCs w:val="24"/>
        </w:rPr>
        <w:instrText xml:space="preserve"> </w:instrText>
      </w:r>
      <w:r w:rsidRPr="00E07FEF">
        <w:rPr>
          <w:rFonts w:eastAsiaTheme="majorEastAsia" w:cs="Times New Roman"/>
          <w:szCs w:val="24"/>
          <w:lang w:val="en-US"/>
        </w:rPr>
        <w:instrText>was</w:instrText>
      </w:r>
      <w:r w:rsidRPr="00E07FEF">
        <w:rPr>
          <w:rFonts w:eastAsiaTheme="majorEastAsia" w:cs="Times New Roman"/>
          <w:szCs w:val="24"/>
        </w:rPr>
        <w:instrText xml:space="preserve"> </w:instrText>
      </w:r>
      <w:r w:rsidRPr="00E07FEF">
        <w:rPr>
          <w:rFonts w:eastAsiaTheme="majorEastAsia" w:cs="Times New Roman"/>
          <w:szCs w:val="24"/>
          <w:lang w:val="en-US"/>
        </w:rPr>
        <w:instrText>rated</w:instrText>
      </w:r>
      <w:r w:rsidRPr="00E07FEF">
        <w:rPr>
          <w:rFonts w:eastAsiaTheme="majorEastAsia" w:cs="Times New Roman"/>
          <w:szCs w:val="24"/>
        </w:rPr>
        <w:instrText xml:space="preserve"> </w:instrText>
      </w:r>
      <w:r w:rsidRPr="00E07FEF">
        <w:rPr>
          <w:rFonts w:eastAsiaTheme="majorEastAsia" w:cs="Times New Roman"/>
          <w:szCs w:val="24"/>
          <w:lang w:val="en-US"/>
        </w:rPr>
        <w:instrText>using</w:instrText>
      </w:r>
      <w:r w:rsidRPr="00E07FEF">
        <w:rPr>
          <w:rFonts w:eastAsiaTheme="majorEastAsia" w:cs="Times New Roman"/>
          <w:szCs w:val="24"/>
        </w:rPr>
        <w:instrText xml:space="preserve"> </w:instrText>
      </w:r>
      <w:r w:rsidRPr="00E07FEF">
        <w:rPr>
          <w:rFonts w:eastAsiaTheme="majorEastAsia" w:cs="Times New Roman"/>
          <w:szCs w:val="24"/>
          <w:lang w:val="en-US"/>
        </w:rPr>
        <w:instrText>the</w:instrText>
      </w:r>
      <w:r w:rsidRPr="00E07FEF">
        <w:rPr>
          <w:rFonts w:eastAsiaTheme="majorEastAsia" w:cs="Times New Roman"/>
          <w:szCs w:val="24"/>
        </w:rPr>
        <w:instrText xml:space="preserve"> </w:instrText>
      </w:r>
      <w:r w:rsidRPr="00E07FEF">
        <w:rPr>
          <w:rFonts w:eastAsiaTheme="majorEastAsia" w:cs="Times New Roman"/>
          <w:szCs w:val="24"/>
          <w:lang w:val="en-US"/>
        </w:rPr>
        <w:instrText>criteria</w:instrText>
      </w:r>
      <w:r w:rsidRPr="00E07FEF">
        <w:rPr>
          <w:rFonts w:eastAsiaTheme="majorEastAsia" w:cs="Times New Roman"/>
          <w:szCs w:val="24"/>
        </w:rPr>
        <w:instrText xml:space="preserve"> </w:instrText>
      </w:r>
      <w:r w:rsidRPr="00E07FEF">
        <w:rPr>
          <w:rFonts w:eastAsiaTheme="majorEastAsia" w:cs="Times New Roman"/>
          <w:szCs w:val="24"/>
          <w:lang w:val="en-US"/>
        </w:rPr>
        <w:instrText>described</w:instrText>
      </w:r>
      <w:r w:rsidRPr="00E07FEF">
        <w:rPr>
          <w:rFonts w:eastAsiaTheme="majorEastAsia" w:cs="Times New Roman"/>
          <w:szCs w:val="24"/>
        </w:rPr>
        <w:instrText xml:space="preserve"> </w:instrText>
      </w:r>
      <w:r w:rsidRPr="00E07FEF">
        <w:rPr>
          <w:rFonts w:eastAsiaTheme="majorEastAsia" w:cs="Times New Roman"/>
          <w:szCs w:val="24"/>
          <w:lang w:val="en-US"/>
        </w:rPr>
        <w:instrText>in</w:instrText>
      </w:r>
      <w:r w:rsidRPr="00E07FEF">
        <w:rPr>
          <w:rFonts w:eastAsiaTheme="majorEastAsia" w:cs="Times New Roman"/>
          <w:szCs w:val="24"/>
        </w:rPr>
        <w:instrText xml:space="preserve"> </w:instrText>
      </w:r>
      <w:r w:rsidRPr="00E07FEF">
        <w:rPr>
          <w:rFonts w:eastAsiaTheme="majorEastAsia" w:cs="Times New Roman"/>
          <w:szCs w:val="24"/>
          <w:lang w:val="en-US"/>
        </w:rPr>
        <w:instrText>the</w:instrText>
      </w:r>
      <w:r w:rsidRPr="00E07FEF">
        <w:rPr>
          <w:rFonts w:eastAsiaTheme="majorEastAsia" w:cs="Times New Roman"/>
          <w:szCs w:val="24"/>
        </w:rPr>
        <w:instrText xml:space="preserve"> </w:instrText>
      </w:r>
      <w:r w:rsidRPr="00E07FEF">
        <w:rPr>
          <w:rFonts w:eastAsiaTheme="majorEastAsia" w:cs="Times New Roman"/>
          <w:szCs w:val="24"/>
          <w:lang w:val="en-US"/>
        </w:rPr>
        <w:instrText>Report</w:instrText>
      </w:r>
      <w:r w:rsidRPr="00E07FEF">
        <w:rPr>
          <w:rFonts w:eastAsiaTheme="majorEastAsia" w:cs="Times New Roman"/>
          <w:szCs w:val="24"/>
        </w:rPr>
        <w:instrText xml:space="preserve"> </w:instrText>
      </w:r>
      <w:r w:rsidRPr="00E07FEF">
        <w:rPr>
          <w:rFonts w:eastAsiaTheme="majorEastAsia" w:cs="Times New Roman"/>
          <w:szCs w:val="24"/>
          <w:lang w:val="en-US"/>
        </w:rPr>
        <w:instrText>of</w:instrText>
      </w:r>
      <w:r w:rsidRPr="00E07FEF">
        <w:rPr>
          <w:rFonts w:eastAsiaTheme="majorEastAsia" w:cs="Times New Roman"/>
          <w:szCs w:val="24"/>
        </w:rPr>
        <w:instrText xml:space="preserve"> </w:instrText>
      </w:r>
      <w:r w:rsidRPr="00E07FEF">
        <w:rPr>
          <w:rFonts w:eastAsiaTheme="majorEastAsia" w:cs="Times New Roman"/>
          <w:szCs w:val="24"/>
          <w:lang w:val="en-US"/>
        </w:rPr>
        <w:instrText>the</w:instrText>
      </w:r>
      <w:r w:rsidRPr="00E07FEF">
        <w:rPr>
          <w:rFonts w:eastAsiaTheme="majorEastAsia" w:cs="Times New Roman"/>
          <w:szCs w:val="24"/>
        </w:rPr>
        <w:instrText xml:space="preserve"> </w:instrText>
      </w:r>
      <w:r w:rsidRPr="00E07FEF">
        <w:rPr>
          <w:rFonts w:eastAsiaTheme="majorEastAsia" w:cs="Times New Roman"/>
          <w:szCs w:val="24"/>
          <w:lang w:val="en-US"/>
        </w:rPr>
        <w:instrText>Canadian</w:instrText>
      </w:r>
      <w:r w:rsidRPr="00E07FEF">
        <w:rPr>
          <w:rFonts w:eastAsiaTheme="majorEastAsia" w:cs="Times New Roman"/>
          <w:szCs w:val="24"/>
        </w:rPr>
        <w:instrText xml:space="preserve"> </w:instrText>
      </w:r>
      <w:r w:rsidRPr="00E07FEF">
        <w:rPr>
          <w:rFonts w:eastAsiaTheme="majorEastAsia" w:cs="Times New Roman"/>
          <w:szCs w:val="24"/>
          <w:lang w:val="en-US"/>
        </w:rPr>
        <w:instrText>Task</w:instrText>
      </w:r>
      <w:r w:rsidRPr="00E07FEF">
        <w:rPr>
          <w:rFonts w:eastAsiaTheme="majorEastAsia" w:cs="Times New Roman"/>
          <w:szCs w:val="24"/>
        </w:rPr>
        <w:instrText xml:space="preserve"> </w:instrText>
      </w:r>
      <w:r w:rsidRPr="00E07FEF">
        <w:rPr>
          <w:rFonts w:eastAsiaTheme="majorEastAsia" w:cs="Times New Roman"/>
          <w:szCs w:val="24"/>
          <w:lang w:val="en-US"/>
        </w:rPr>
        <w:instrText>Force</w:instrText>
      </w:r>
      <w:r w:rsidRPr="00E07FEF">
        <w:rPr>
          <w:rFonts w:eastAsiaTheme="majorEastAsia" w:cs="Times New Roman"/>
          <w:szCs w:val="24"/>
        </w:rPr>
        <w:instrText xml:space="preserve"> </w:instrText>
      </w:r>
      <w:r w:rsidRPr="00E07FEF">
        <w:rPr>
          <w:rFonts w:eastAsiaTheme="majorEastAsia" w:cs="Times New Roman"/>
          <w:szCs w:val="24"/>
          <w:lang w:val="en-US"/>
        </w:rPr>
        <w:instrText>on</w:instrText>
      </w:r>
      <w:r w:rsidRPr="00E07FEF">
        <w:rPr>
          <w:rFonts w:eastAsiaTheme="majorEastAsia" w:cs="Times New Roman"/>
          <w:szCs w:val="24"/>
        </w:rPr>
        <w:instrText xml:space="preserve"> </w:instrText>
      </w:r>
      <w:r w:rsidRPr="00E07FEF">
        <w:rPr>
          <w:rFonts w:eastAsiaTheme="majorEastAsia" w:cs="Times New Roman"/>
          <w:szCs w:val="24"/>
          <w:lang w:val="en-US"/>
        </w:rPr>
        <w:instrText>Preventive</w:instrText>
      </w:r>
      <w:r w:rsidRPr="00E07FEF">
        <w:rPr>
          <w:rFonts w:eastAsiaTheme="majorEastAsia" w:cs="Times New Roman"/>
          <w:szCs w:val="24"/>
        </w:rPr>
        <w:instrText xml:space="preserve"> </w:instrText>
      </w:r>
      <w:r w:rsidRPr="00E07FEF">
        <w:rPr>
          <w:rFonts w:eastAsiaTheme="majorEastAsia" w:cs="Times New Roman"/>
          <w:szCs w:val="24"/>
          <w:lang w:val="en-US"/>
        </w:rPr>
        <w:instrText>Health</w:instrText>
      </w:r>
      <w:r w:rsidRPr="00E07FEF">
        <w:rPr>
          <w:rFonts w:eastAsiaTheme="majorEastAsia" w:cs="Times New Roman"/>
          <w:szCs w:val="24"/>
        </w:rPr>
        <w:instrText xml:space="preserve"> </w:instrText>
      </w:r>
      <w:r w:rsidRPr="00E07FEF">
        <w:rPr>
          <w:rFonts w:eastAsiaTheme="majorEastAsia" w:cs="Times New Roman"/>
          <w:szCs w:val="24"/>
          <w:lang w:val="en-US"/>
        </w:rPr>
        <w:instrText>Care</w:instrText>
      </w:r>
      <w:r w:rsidRPr="00E07FEF">
        <w:rPr>
          <w:rFonts w:eastAsiaTheme="majorEastAsia" w:cs="Times New Roman"/>
          <w:szCs w:val="24"/>
        </w:rPr>
        <w:instrText xml:space="preserve"> (</w:instrText>
      </w:r>
      <w:r w:rsidRPr="00E07FEF">
        <w:rPr>
          <w:rFonts w:eastAsiaTheme="majorEastAsia" w:cs="Times New Roman"/>
          <w:szCs w:val="24"/>
          <w:lang w:val="en-US"/>
        </w:rPr>
        <w:instrText>Table</w:instrText>
      </w:r>
      <w:r w:rsidRPr="00E07FEF">
        <w:rPr>
          <w:rFonts w:eastAsiaTheme="majorEastAsia" w:cs="Times New Roman"/>
          <w:szCs w:val="24"/>
        </w:rPr>
        <w:instrText xml:space="preserve">). </w:instrText>
      </w:r>
      <w:r w:rsidRPr="00E07FEF">
        <w:rPr>
          <w:rFonts w:eastAsiaTheme="majorEastAsia" w:cs="Times New Roman"/>
          <w:szCs w:val="24"/>
          <w:lang w:val="en-US"/>
        </w:rPr>
        <w:instrText>Recommendations</w:instrText>
      </w:r>
      <w:r w:rsidRPr="00E07FEF">
        <w:rPr>
          <w:rFonts w:eastAsiaTheme="majorEastAsia" w:cs="Times New Roman"/>
          <w:szCs w:val="24"/>
        </w:rPr>
        <w:instrText xml:space="preserve"> 1. </w:instrText>
      </w:r>
      <w:r w:rsidRPr="00E07FEF">
        <w:rPr>
          <w:rFonts w:eastAsiaTheme="majorEastAsia" w:cs="Times New Roman"/>
          <w:szCs w:val="24"/>
          <w:lang w:val="en-US"/>
        </w:rPr>
        <w:instrText>Women</w:instrText>
      </w:r>
      <w:r w:rsidRPr="00E07FEF">
        <w:rPr>
          <w:rFonts w:eastAsiaTheme="majorEastAsia" w:cs="Times New Roman"/>
          <w:szCs w:val="24"/>
        </w:rPr>
        <w:instrText xml:space="preserve"> </w:instrText>
      </w:r>
      <w:r w:rsidRPr="00E07FEF">
        <w:rPr>
          <w:rFonts w:eastAsiaTheme="majorEastAsia" w:cs="Times New Roman"/>
          <w:szCs w:val="24"/>
          <w:lang w:val="en-US"/>
        </w:rPr>
        <w:instrText>who</w:instrText>
      </w:r>
      <w:r w:rsidRPr="00E07FEF">
        <w:rPr>
          <w:rFonts w:eastAsiaTheme="majorEastAsia" w:cs="Times New Roman"/>
          <w:szCs w:val="24"/>
        </w:rPr>
        <w:instrText xml:space="preserve"> </w:instrText>
      </w:r>
      <w:r w:rsidRPr="00E07FEF">
        <w:rPr>
          <w:rFonts w:eastAsiaTheme="majorEastAsia" w:cs="Times New Roman"/>
          <w:szCs w:val="24"/>
          <w:lang w:val="en-US"/>
        </w:rPr>
        <w:instrText>are</w:instrText>
      </w:r>
      <w:r w:rsidRPr="00E07FEF">
        <w:rPr>
          <w:rFonts w:eastAsiaTheme="majorEastAsia" w:cs="Times New Roman"/>
          <w:szCs w:val="24"/>
        </w:rPr>
        <w:instrText xml:space="preserve"> </w:instrText>
      </w:r>
      <w:r w:rsidRPr="00E07FEF">
        <w:rPr>
          <w:rFonts w:eastAsiaTheme="majorEastAsia" w:cs="Times New Roman"/>
          <w:szCs w:val="24"/>
          <w:lang w:val="en-US"/>
        </w:rPr>
        <w:instrText>pregnant</w:instrText>
      </w:r>
      <w:r w:rsidRPr="00E07FEF">
        <w:rPr>
          <w:rFonts w:eastAsiaTheme="majorEastAsia" w:cs="Times New Roman"/>
          <w:szCs w:val="24"/>
        </w:rPr>
        <w:instrText xml:space="preserve"> </w:instrText>
      </w:r>
      <w:r w:rsidRPr="00E07FEF">
        <w:rPr>
          <w:rFonts w:eastAsiaTheme="majorEastAsia" w:cs="Times New Roman"/>
          <w:szCs w:val="24"/>
          <w:lang w:val="en-US"/>
        </w:rPr>
        <w:instrText>or</w:instrText>
      </w:r>
      <w:r w:rsidRPr="00E07FEF">
        <w:rPr>
          <w:rFonts w:eastAsiaTheme="majorEastAsia" w:cs="Times New Roman"/>
          <w:szCs w:val="24"/>
        </w:rPr>
        <w:instrText xml:space="preserve"> </w:instrText>
      </w:r>
      <w:r w:rsidRPr="00E07FEF">
        <w:rPr>
          <w:rFonts w:eastAsiaTheme="majorEastAsia" w:cs="Times New Roman"/>
          <w:szCs w:val="24"/>
          <w:lang w:val="en-US"/>
        </w:rPr>
        <w:instrText>planning</w:instrText>
      </w:r>
      <w:r w:rsidRPr="00E07FEF">
        <w:rPr>
          <w:rFonts w:eastAsiaTheme="majorEastAsia" w:cs="Times New Roman"/>
          <w:szCs w:val="24"/>
        </w:rPr>
        <w:instrText xml:space="preserve"> </w:instrText>
      </w:r>
      <w:r w:rsidRPr="00E07FEF">
        <w:rPr>
          <w:rFonts w:eastAsiaTheme="majorEastAsia" w:cs="Times New Roman"/>
          <w:szCs w:val="24"/>
          <w:lang w:val="en-US"/>
        </w:rPr>
        <w:instrText>pregnancy</w:instrText>
      </w:r>
      <w:r w:rsidRPr="00E07FEF">
        <w:rPr>
          <w:rFonts w:eastAsiaTheme="majorEastAsia" w:cs="Times New Roman"/>
          <w:szCs w:val="24"/>
        </w:rPr>
        <w:instrText xml:space="preserve"> </w:instrText>
      </w:r>
      <w:r w:rsidRPr="00E07FEF">
        <w:rPr>
          <w:rFonts w:eastAsiaTheme="majorEastAsia" w:cs="Times New Roman"/>
          <w:szCs w:val="24"/>
          <w:lang w:val="en-US"/>
        </w:rPr>
        <w:instrText>should</w:instrText>
      </w:r>
      <w:r w:rsidRPr="00E07FEF">
        <w:rPr>
          <w:rFonts w:eastAsiaTheme="majorEastAsia" w:cs="Times New Roman"/>
          <w:szCs w:val="24"/>
        </w:rPr>
        <w:instrText xml:space="preserve"> </w:instrText>
      </w:r>
      <w:r w:rsidRPr="00E07FEF">
        <w:rPr>
          <w:rFonts w:eastAsiaTheme="majorEastAsia" w:cs="Times New Roman"/>
          <w:szCs w:val="24"/>
          <w:lang w:val="en-US"/>
        </w:rPr>
        <w:instrText>be</w:instrText>
      </w:r>
      <w:r w:rsidRPr="00E07FEF">
        <w:rPr>
          <w:rFonts w:eastAsiaTheme="majorEastAsia" w:cs="Times New Roman"/>
          <w:szCs w:val="24"/>
        </w:rPr>
        <w:instrText xml:space="preserve"> </w:instrText>
      </w:r>
      <w:r w:rsidRPr="00E07FEF">
        <w:rPr>
          <w:rFonts w:eastAsiaTheme="majorEastAsia" w:cs="Times New Roman"/>
          <w:szCs w:val="24"/>
          <w:lang w:val="en-US"/>
        </w:rPr>
        <w:instrText>evaluated</w:instrText>
      </w:r>
      <w:r w:rsidRPr="00E07FEF">
        <w:rPr>
          <w:rFonts w:eastAsiaTheme="majorEastAsia" w:cs="Times New Roman"/>
          <w:szCs w:val="24"/>
        </w:rPr>
        <w:instrText xml:space="preserve"> </w:instrText>
      </w:r>
      <w:r w:rsidRPr="00E07FEF">
        <w:rPr>
          <w:rFonts w:eastAsiaTheme="majorEastAsia" w:cs="Times New Roman"/>
          <w:szCs w:val="24"/>
          <w:lang w:val="en-US"/>
        </w:rPr>
        <w:instrText>for</w:instrText>
      </w:r>
      <w:r w:rsidRPr="00E07FEF">
        <w:rPr>
          <w:rFonts w:eastAsiaTheme="majorEastAsia" w:cs="Times New Roman"/>
          <w:szCs w:val="24"/>
        </w:rPr>
        <w:instrText xml:space="preserve"> </w:instrText>
      </w:r>
      <w:r w:rsidRPr="00E07FEF">
        <w:rPr>
          <w:rFonts w:eastAsiaTheme="majorEastAsia" w:cs="Times New Roman"/>
          <w:szCs w:val="24"/>
          <w:lang w:val="en-US"/>
        </w:rPr>
        <w:instrText>risk</w:instrText>
      </w:r>
      <w:r w:rsidRPr="00E07FEF">
        <w:rPr>
          <w:rFonts w:eastAsiaTheme="majorEastAsia" w:cs="Times New Roman"/>
          <w:szCs w:val="24"/>
        </w:rPr>
        <w:instrText xml:space="preserve"> </w:instrText>
      </w:r>
      <w:r w:rsidRPr="00E07FEF">
        <w:rPr>
          <w:rFonts w:eastAsiaTheme="majorEastAsia" w:cs="Times New Roman"/>
          <w:szCs w:val="24"/>
          <w:lang w:val="en-US"/>
        </w:rPr>
        <w:instrText>factors</w:instrText>
      </w:r>
      <w:r w:rsidRPr="00E07FEF">
        <w:rPr>
          <w:rFonts w:eastAsiaTheme="majorEastAsia" w:cs="Times New Roman"/>
          <w:szCs w:val="24"/>
        </w:rPr>
        <w:instrText xml:space="preserve"> </w:instrText>
      </w:r>
      <w:r w:rsidRPr="00E07FEF">
        <w:rPr>
          <w:rFonts w:eastAsiaTheme="majorEastAsia" w:cs="Times New Roman"/>
          <w:szCs w:val="24"/>
          <w:lang w:val="en-US"/>
        </w:rPr>
        <w:instrText>for</w:instrText>
      </w:r>
      <w:r w:rsidRPr="00E07FEF">
        <w:rPr>
          <w:rFonts w:eastAsiaTheme="majorEastAsia" w:cs="Times New Roman"/>
          <w:szCs w:val="24"/>
        </w:rPr>
        <w:instrText xml:space="preserve"> </w:instrText>
      </w:r>
      <w:r w:rsidRPr="00E07FEF">
        <w:rPr>
          <w:rFonts w:eastAsiaTheme="majorEastAsia" w:cs="Times New Roman"/>
          <w:szCs w:val="24"/>
          <w:lang w:val="en-US"/>
        </w:rPr>
        <w:instrText>cervical</w:instrText>
      </w:r>
      <w:r w:rsidRPr="00E07FEF">
        <w:rPr>
          <w:rFonts w:eastAsiaTheme="majorEastAsia" w:cs="Times New Roman"/>
          <w:szCs w:val="24"/>
        </w:rPr>
        <w:instrText xml:space="preserve"> </w:instrText>
      </w:r>
      <w:r w:rsidRPr="00E07FEF">
        <w:rPr>
          <w:rFonts w:eastAsiaTheme="majorEastAsia" w:cs="Times New Roman"/>
          <w:szCs w:val="24"/>
          <w:lang w:val="en-US"/>
        </w:rPr>
        <w:instrText>insufficiency</w:instrText>
      </w:r>
      <w:r w:rsidRPr="00E07FEF">
        <w:rPr>
          <w:rFonts w:eastAsiaTheme="majorEastAsia" w:cs="Times New Roman"/>
          <w:szCs w:val="24"/>
        </w:rPr>
        <w:instrText xml:space="preserve">. </w:instrText>
      </w:r>
      <w:r w:rsidRPr="00E07FEF">
        <w:rPr>
          <w:rFonts w:eastAsiaTheme="majorEastAsia" w:cs="Times New Roman"/>
          <w:szCs w:val="24"/>
          <w:lang w:val="en-US"/>
        </w:rPr>
        <w:instrText>A</w:instrText>
      </w:r>
      <w:r w:rsidRPr="00E07FEF">
        <w:rPr>
          <w:rFonts w:eastAsiaTheme="majorEastAsia" w:cs="Times New Roman"/>
          <w:szCs w:val="24"/>
        </w:rPr>
        <w:instrText xml:space="preserve"> </w:instrText>
      </w:r>
      <w:r w:rsidRPr="00E07FEF">
        <w:rPr>
          <w:rFonts w:eastAsiaTheme="majorEastAsia" w:cs="Times New Roman"/>
          <w:szCs w:val="24"/>
          <w:lang w:val="en-US"/>
        </w:rPr>
        <w:instrText>thorough</w:instrText>
      </w:r>
      <w:r w:rsidRPr="00E07FEF">
        <w:rPr>
          <w:rFonts w:eastAsiaTheme="majorEastAsia" w:cs="Times New Roman"/>
          <w:szCs w:val="24"/>
        </w:rPr>
        <w:instrText xml:space="preserve"> </w:instrText>
      </w:r>
      <w:r w:rsidRPr="00E07FEF">
        <w:rPr>
          <w:rFonts w:eastAsiaTheme="majorEastAsia" w:cs="Times New Roman"/>
          <w:szCs w:val="24"/>
          <w:lang w:val="en-US"/>
        </w:rPr>
        <w:instrText>medical</w:instrText>
      </w:r>
      <w:r w:rsidRPr="00E07FEF">
        <w:rPr>
          <w:rFonts w:eastAsiaTheme="majorEastAsia" w:cs="Times New Roman"/>
          <w:szCs w:val="24"/>
        </w:rPr>
        <w:instrText xml:space="preserve"> </w:instrText>
      </w:r>
      <w:r w:rsidRPr="00E07FEF">
        <w:rPr>
          <w:rFonts w:eastAsiaTheme="majorEastAsia" w:cs="Times New Roman"/>
          <w:szCs w:val="24"/>
          <w:lang w:val="en-US"/>
        </w:rPr>
        <w:instrText>history</w:instrText>
      </w:r>
      <w:r w:rsidRPr="00E07FEF">
        <w:rPr>
          <w:rFonts w:eastAsiaTheme="majorEastAsia" w:cs="Times New Roman"/>
          <w:szCs w:val="24"/>
        </w:rPr>
        <w:instrText xml:space="preserve"> </w:instrText>
      </w:r>
      <w:r w:rsidRPr="00E07FEF">
        <w:rPr>
          <w:rFonts w:eastAsiaTheme="majorEastAsia" w:cs="Times New Roman"/>
          <w:szCs w:val="24"/>
          <w:lang w:val="en-US"/>
        </w:rPr>
        <w:instrText>at</w:instrText>
      </w:r>
      <w:r w:rsidRPr="00E07FEF">
        <w:rPr>
          <w:rFonts w:eastAsiaTheme="majorEastAsia" w:cs="Times New Roman"/>
          <w:szCs w:val="24"/>
        </w:rPr>
        <w:instrText xml:space="preserve"> </w:instrText>
      </w:r>
      <w:r w:rsidRPr="00E07FEF">
        <w:rPr>
          <w:rFonts w:eastAsiaTheme="majorEastAsia" w:cs="Times New Roman"/>
          <w:szCs w:val="24"/>
          <w:lang w:val="en-US"/>
        </w:rPr>
        <w:instrText>initial</w:instrText>
      </w:r>
      <w:r w:rsidRPr="00E07FEF">
        <w:rPr>
          <w:rFonts w:eastAsiaTheme="majorEastAsia" w:cs="Times New Roman"/>
          <w:szCs w:val="24"/>
        </w:rPr>
        <w:instrText xml:space="preserve"> </w:instrText>
      </w:r>
      <w:r w:rsidRPr="00E07FEF">
        <w:rPr>
          <w:rFonts w:eastAsiaTheme="majorEastAsia" w:cs="Times New Roman"/>
          <w:szCs w:val="24"/>
          <w:lang w:val="en-US"/>
        </w:rPr>
        <w:instrText>evaluation</w:instrText>
      </w:r>
      <w:r w:rsidRPr="00E07FEF">
        <w:rPr>
          <w:rFonts w:eastAsiaTheme="majorEastAsia" w:cs="Times New Roman"/>
          <w:szCs w:val="24"/>
        </w:rPr>
        <w:instrText xml:space="preserve"> </w:instrText>
      </w:r>
      <w:r w:rsidRPr="00E07FEF">
        <w:rPr>
          <w:rFonts w:eastAsiaTheme="majorEastAsia" w:cs="Times New Roman"/>
          <w:szCs w:val="24"/>
          <w:lang w:val="en-US"/>
        </w:rPr>
        <w:instrText>may</w:instrText>
      </w:r>
      <w:r w:rsidRPr="00E07FEF">
        <w:rPr>
          <w:rFonts w:eastAsiaTheme="majorEastAsia" w:cs="Times New Roman"/>
          <w:szCs w:val="24"/>
        </w:rPr>
        <w:instrText xml:space="preserve"> </w:instrText>
      </w:r>
      <w:r w:rsidRPr="00E07FEF">
        <w:rPr>
          <w:rFonts w:eastAsiaTheme="majorEastAsia" w:cs="Times New Roman"/>
          <w:szCs w:val="24"/>
          <w:lang w:val="en-US"/>
        </w:rPr>
        <w:instrText>alert</w:instrText>
      </w:r>
      <w:r w:rsidRPr="00E07FEF">
        <w:rPr>
          <w:rFonts w:eastAsiaTheme="majorEastAsia" w:cs="Times New Roman"/>
          <w:szCs w:val="24"/>
        </w:rPr>
        <w:instrText xml:space="preserve"> </w:instrText>
      </w:r>
      <w:r w:rsidRPr="00E07FEF">
        <w:rPr>
          <w:rFonts w:eastAsiaTheme="majorEastAsia" w:cs="Times New Roman"/>
          <w:szCs w:val="24"/>
          <w:lang w:val="en-US"/>
        </w:rPr>
        <w:instrText>clinicians</w:instrText>
      </w:r>
      <w:r w:rsidRPr="00E07FEF">
        <w:rPr>
          <w:rFonts w:eastAsiaTheme="majorEastAsia" w:cs="Times New Roman"/>
          <w:szCs w:val="24"/>
        </w:rPr>
        <w:instrText xml:space="preserve"> </w:instrText>
      </w:r>
      <w:r w:rsidRPr="00E07FEF">
        <w:rPr>
          <w:rFonts w:eastAsiaTheme="majorEastAsia" w:cs="Times New Roman"/>
          <w:szCs w:val="24"/>
          <w:lang w:val="en-US"/>
        </w:rPr>
        <w:instrText>to</w:instrText>
      </w:r>
      <w:r w:rsidRPr="00E07FEF">
        <w:rPr>
          <w:rFonts w:eastAsiaTheme="majorEastAsia" w:cs="Times New Roman"/>
          <w:szCs w:val="24"/>
        </w:rPr>
        <w:instrText xml:space="preserve"> </w:instrText>
      </w:r>
      <w:r w:rsidRPr="00E07FEF">
        <w:rPr>
          <w:rFonts w:eastAsiaTheme="majorEastAsia" w:cs="Times New Roman"/>
          <w:szCs w:val="24"/>
          <w:lang w:val="en-US"/>
        </w:rPr>
        <w:instrText>risk</w:instrText>
      </w:r>
      <w:r w:rsidRPr="00E07FEF">
        <w:rPr>
          <w:rFonts w:eastAsiaTheme="majorEastAsia" w:cs="Times New Roman"/>
          <w:szCs w:val="24"/>
        </w:rPr>
        <w:instrText xml:space="preserve"> </w:instrText>
      </w:r>
      <w:r w:rsidRPr="00E07FEF">
        <w:rPr>
          <w:rFonts w:eastAsiaTheme="majorEastAsia" w:cs="Times New Roman"/>
          <w:szCs w:val="24"/>
          <w:lang w:val="en-US"/>
        </w:rPr>
        <w:instrText>factors</w:instrText>
      </w:r>
      <w:r w:rsidRPr="00E07FEF">
        <w:rPr>
          <w:rFonts w:eastAsiaTheme="majorEastAsia" w:cs="Times New Roman"/>
          <w:szCs w:val="24"/>
        </w:rPr>
        <w:instrText xml:space="preserve"> </w:instrText>
      </w:r>
      <w:r w:rsidRPr="00E07FEF">
        <w:rPr>
          <w:rFonts w:eastAsiaTheme="majorEastAsia" w:cs="Times New Roman"/>
          <w:szCs w:val="24"/>
          <w:lang w:val="en-US"/>
        </w:rPr>
        <w:instrText>in</w:instrText>
      </w:r>
      <w:r w:rsidRPr="00E07FEF">
        <w:rPr>
          <w:rFonts w:eastAsiaTheme="majorEastAsia" w:cs="Times New Roman"/>
          <w:szCs w:val="24"/>
        </w:rPr>
        <w:instrText xml:space="preserve"> </w:instrText>
      </w:r>
      <w:r w:rsidRPr="00E07FEF">
        <w:rPr>
          <w:rFonts w:eastAsiaTheme="majorEastAsia" w:cs="Times New Roman"/>
          <w:szCs w:val="24"/>
          <w:lang w:val="en-US"/>
        </w:rPr>
        <w:instrText>a</w:instrText>
      </w:r>
      <w:r w:rsidRPr="00E07FEF">
        <w:rPr>
          <w:rFonts w:eastAsiaTheme="majorEastAsia" w:cs="Times New Roman"/>
          <w:szCs w:val="24"/>
        </w:rPr>
        <w:instrText xml:space="preserve"> </w:instrText>
      </w:r>
      <w:r w:rsidRPr="00E07FEF">
        <w:rPr>
          <w:rFonts w:eastAsiaTheme="majorEastAsia" w:cs="Times New Roman"/>
          <w:szCs w:val="24"/>
          <w:lang w:val="en-US"/>
        </w:rPr>
        <w:instrText>first</w:instrText>
      </w:r>
      <w:r w:rsidRPr="00E07FEF">
        <w:rPr>
          <w:rFonts w:eastAsiaTheme="majorEastAsia" w:cs="Times New Roman"/>
          <w:szCs w:val="24"/>
        </w:rPr>
        <w:instrText xml:space="preserve"> </w:instrText>
      </w:r>
      <w:r w:rsidRPr="00E07FEF">
        <w:rPr>
          <w:rFonts w:eastAsiaTheme="majorEastAsia" w:cs="Times New Roman"/>
          <w:szCs w:val="24"/>
          <w:lang w:val="en-US"/>
        </w:rPr>
        <w:instrText>or</w:instrText>
      </w:r>
      <w:r w:rsidRPr="00E07FEF">
        <w:rPr>
          <w:rFonts w:eastAsiaTheme="majorEastAsia" w:cs="Times New Roman"/>
          <w:szCs w:val="24"/>
        </w:rPr>
        <w:instrText xml:space="preserve"> </w:instrText>
      </w:r>
      <w:r w:rsidRPr="00E07FEF">
        <w:rPr>
          <w:rFonts w:eastAsiaTheme="majorEastAsia" w:cs="Times New Roman"/>
          <w:szCs w:val="24"/>
          <w:lang w:val="en-US"/>
        </w:rPr>
        <w:instrText>index</w:instrText>
      </w:r>
      <w:r w:rsidRPr="00E07FEF">
        <w:rPr>
          <w:rFonts w:eastAsiaTheme="majorEastAsia" w:cs="Times New Roman"/>
          <w:szCs w:val="24"/>
        </w:rPr>
        <w:instrText xml:space="preserve"> </w:instrText>
      </w:r>
      <w:r w:rsidRPr="00E07FEF">
        <w:rPr>
          <w:rFonts w:eastAsiaTheme="majorEastAsia" w:cs="Times New Roman"/>
          <w:szCs w:val="24"/>
          <w:lang w:val="en-US"/>
        </w:rPr>
        <w:instrText>pregnancy</w:instrText>
      </w:r>
      <w:r w:rsidRPr="00E07FEF">
        <w:rPr>
          <w:rFonts w:eastAsiaTheme="majorEastAsia" w:cs="Times New Roman"/>
          <w:szCs w:val="24"/>
        </w:rPr>
        <w:instrText>. (</w:instrText>
      </w:r>
      <w:r w:rsidRPr="00E07FEF">
        <w:rPr>
          <w:rFonts w:eastAsiaTheme="majorEastAsia" w:cs="Times New Roman"/>
          <w:szCs w:val="24"/>
          <w:lang w:val="en-US"/>
        </w:rPr>
        <w:instrText>III</w:instrText>
      </w:r>
      <w:r w:rsidRPr="00E07FEF">
        <w:rPr>
          <w:rFonts w:eastAsiaTheme="majorEastAsia" w:cs="Times New Roman"/>
          <w:szCs w:val="24"/>
        </w:rPr>
        <w:instrText>-</w:instrText>
      </w:r>
      <w:r w:rsidRPr="00E07FEF">
        <w:rPr>
          <w:rFonts w:eastAsiaTheme="majorEastAsia" w:cs="Times New Roman"/>
          <w:szCs w:val="24"/>
          <w:lang w:val="en-US"/>
        </w:rPr>
        <w:instrText>B</w:instrText>
      </w:r>
      <w:r w:rsidRPr="00E07FEF">
        <w:rPr>
          <w:rFonts w:eastAsiaTheme="majorEastAsia" w:cs="Times New Roman"/>
          <w:szCs w:val="24"/>
        </w:rPr>
        <w:instrText xml:space="preserve">) 2. </w:instrText>
      </w:r>
      <w:r w:rsidRPr="00E07FEF">
        <w:rPr>
          <w:rFonts w:eastAsiaTheme="majorEastAsia" w:cs="Times New Roman"/>
          <w:szCs w:val="24"/>
          <w:lang w:val="en-US"/>
        </w:rPr>
        <w:instrText>Detailed</w:instrText>
      </w:r>
      <w:r w:rsidRPr="00E07FEF">
        <w:rPr>
          <w:rFonts w:eastAsiaTheme="majorEastAsia" w:cs="Times New Roman"/>
          <w:szCs w:val="24"/>
        </w:rPr>
        <w:instrText xml:space="preserve"> </w:instrText>
      </w:r>
      <w:r w:rsidRPr="00E07FEF">
        <w:rPr>
          <w:rFonts w:eastAsiaTheme="majorEastAsia" w:cs="Times New Roman"/>
          <w:szCs w:val="24"/>
          <w:lang w:val="en-US"/>
        </w:rPr>
        <w:instrText>evaluation</w:instrText>
      </w:r>
      <w:r w:rsidRPr="00E07FEF">
        <w:rPr>
          <w:rFonts w:eastAsiaTheme="majorEastAsia" w:cs="Times New Roman"/>
          <w:szCs w:val="24"/>
        </w:rPr>
        <w:instrText xml:space="preserve"> </w:instrText>
      </w:r>
      <w:r w:rsidRPr="00E07FEF">
        <w:rPr>
          <w:rFonts w:eastAsiaTheme="majorEastAsia" w:cs="Times New Roman"/>
          <w:szCs w:val="24"/>
          <w:lang w:val="en-US"/>
        </w:rPr>
        <w:instrText>of</w:instrText>
      </w:r>
      <w:r w:rsidRPr="00E07FEF">
        <w:rPr>
          <w:rFonts w:eastAsiaTheme="majorEastAsia" w:cs="Times New Roman"/>
          <w:szCs w:val="24"/>
        </w:rPr>
        <w:instrText xml:space="preserve"> </w:instrText>
      </w:r>
      <w:r w:rsidRPr="00E07FEF">
        <w:rPr>
          <w:rFonts w:eastAsiaTheme="majorEastAsia" w:cs="Times New Roman"/>
          <w:szCs w:val="24"/>
          <w:lang w:val="en-US"/>
        </w:rPr>
        <w:instrText>risk</w:instrText>
      </w:r>
      <w:r w:rsidRPr="00E07FEF">
        <w:rPr>
          <w:rFonts w:eastAsiaTheme="majorEastAsia" w:cs="Times New Roman"/>
          <w:szCs w:val="24"/>
        </w:rPr>
        <w:instrText xml:space="preserve"> </w:instrText>
      </w:r>
      <w:r w:rsidRPr="00E07FEF">
        <w:rPr>
          <w:rFonts w:eastAsiaTheme="majorEastAsia" w:cs="Times New Roman"/>
          <w:szCs w:val="24"/>
          <w:lang w:val="en-US"/>
        </w:rPr>
        <w:instrText>factors</w:instrText>
      </w:r>
      <w:r w:rsidRPr="00E07FEF">
        <w:rPr>
          <w:rFonts w:eastAsiaTheme="majorEastAsia" w:cs="Times New Roman"/>
          <w:szCs w:val="24"/>
        </w:rPr>
        <w:instrText xml:space="preserve"> </w:instrText>
      </w:r>
      <w:r w:rsidRPr="00E07FEF">
        <w:rPr>
          <w:rFonts w:eastAsiaTheme="majorEastAsia" w:cs="Times New Roman"/>
          <w:szCs w:val="24"/>
          <w:lang w:val="en-US"/>
        </w:rPr>
        <w:instrText>should</w:instrText>
      </w:r>
      <w:r w:rsidRPr="00E07FEF">
        <w:rPr>
          <w:rFonts w:eastAsiaTheme="majorEastAsia" w:cs="Times New Roman"/>
          <w:szCs w:val="24"/>
        </w:rPr>
        <w:instrText xml:space="preserve"> </w:instrText>
      </w:r>
      <w:r w:rsidRPr="00E07FEF">
        <w:rPr>
          <w:rFonts w:eastAsiaTheme="majorEastAsia" w:cs="Times New Roman"/>
          <w:szCs w:val="24"/>
          <w:lang w:val="en-US"/>
        </w:rPr>
        <w:instrText>be</w:instrText>
      </w:r>
      <w:r w:rsidRPr="00E07FEF">
        <w:rPr>
          <w:rFonts w:eastAsiaTheme="majorEastAsia" w:cs="Times New Roman"/>
          <w:szCs w:val="24"/>
        </w:rPr>
        <w:instrText xml:space="preserve"> </w:instrText>
      </w:r>
      <w:r w:rsidRPr="00E07FEF">
        <w:rPr>
          <w:rFonts w:eastAsiaTheme="majorEastAsia" w:cs="Times New Roman"/>
          <w:szCs w:val="24"/>
          <w:lang w:val="en-US"/>
        </w:rPr>
        <w:instrText>undertaken</w:instrText>
      </w:r>
      <w:r w:rsidRPr="00E07FEF">
        <w:rPr>
          <w:rFonts w:eastAsiaTheme="majorEastAsia" w:cs="Times New Roman"/>
          <w:szCs w:val="24"/>
        </w:rPr>
        <w:instrText xml:space="preserve"> </w:instrText>
      </w:r>
      <w:r w:rsidRPr="00E07FEF">
        <w:rPr>
          <w:rFonts w:eastAsiaTheme="majorEastAsia" w:cs="Times New Roman"/>
          <w:szCs w:val="24"/>
          <w:lang w:val="en-US"/>
        </w:rPr>
        <w:instrText>in</w:instrText>
      </w:r>
      <w:r w:rsidRPr="00E07FEF">
        <w:rPr>
          <w:rFonts w:eastAsiaTheme="majorEastAsia" w:cs="Times New Roman"/>
          <w:szCs w:val="24"/>
        </w:rPr>
        <w:instrText xml:space="preserve"> </w:instrText>
      </w:r>
      <w:r w:rsidRPr="00E07FEF">
        <w:rPr>
          <w:rFonts w:eastAsiaTheme="majorEastAsia" w:cs="Times New Roman"/>
          <w:szCs w:val="24"/>
          <w:lang w:val="en-US"/>
        </w:rPr>
        <w:instrText>women</w:instrText>
      </w:r>
      <w:r w:rsidRPr="00E07FEF">
        <w:rPr>
          <w:rFonts w:eastAsiaTheme="majorEastAsia" w:cs="Times New Roman"/>
          <w:szCs w:val="24"/>
        </w:rPr>
        <w:instrText xml:space="preserve"> </w:instrText>
      </w:r>
      <w:r w:rsidRPr="00E07FEF">
        <w:rPr>
          <w:rFonts w:eastAsiaTheme="majorEastAsia" w:cs="Times New Roman"/>
          <w:szCs w:val="24"/>
          <w:lang w:val="en-US"/>
        </w:rPr>
        <w:instrText>following</w:instrText>
      </w:r>
      <w:r w:rsidRPr="00E07FEF">
        <w:rPr>
          <w:rFonts w:eastAsiaTheme="majorEastAsia" w:cs="Times New Roman"/>
          <w:szCs w:val="24"/>
        </w:rPr>
        <w:instrText xml:space="preserve"> </w:instrText>
      </w:r>
      <w:r w:rsidRPr="00E07FEF">
        <w:rPr>
          <w:rFonts w:eastAsiaTheme="majorEastAsia" w:cs="Times New Roman"/>
          <w:szCs w:val="24"/>
          <w:lang w:val="en-US"/>
        </w:rPr>
        <w:instrText>a</w:instrText>
      </w:r>
      <w:r w:rsidRPr="00E07FEF">
        <w:rPr>
          <w:rFonts w:eastAsiaTheme="majorEastAsia" w:cs="Times New Roman"/>
          <w:szCs w:val="24"/>
        </w:rPr>
        <w:instrText xml:space="preserve"> </w:instrText>
      </w:r>
      <w:r w:rsidRPr="00E07FEF">
        <w:rPr>
          <w:rFonts w:eastAsiaTheme="majorEastAsia" w:cs="Times New Roman"/>
          <w:szCs w:val="24"/>
          <w:lang w:val="en-US"/>
        </w:rPr>
        <w:instrText>mid</w:instrText>
      </w:r>
      <w:r w:rsidRPr="00E07FEF">
        <w:rPr>
          <w:rFonts w:eastAsiaTheme="majorEastAsia" w:cs="Times New Roman"/>
          <w:szCs w:val="24"/>
        </w:rPr>
        <w:instrText>-</w:instrText>
      </w:r>
      <w:r w:rsidRPr="00E07FEF">
        <w:rPr>
          <w:rFonts w:eastAsiaTheme="majorEastAsia" w:cs="Times New Roman"/>
          <w:szCs w:val="24"/>
          <w:lang w:val="en-US"/>
        </w:rPr>
        <w:instrText>trimester</w:instrText>
      </w:r>
      <w:r w:rsidRPr="00E07FEF">
        <w:rPr>
          <w:rFonts w:eastAsiaTheme="majorEastAsia" w:cs="Times New Roman"/>
          <w:szCs w:val="24"/>
        </w:rPr>
        <w:instrText xml:space="preserve"> </w:instrText>
      </w:r>
      <w:r w:rsidRPr="00E07FEF">
        <w:rPr>
          <w:rFonts w:eastAsiaTheme="majorEastAsia" w:cs="Times New Roman"/>
          <w:szCs w:val="24"/>
          <w:lang w:val="en-US"/>
        </w:rPr>
        <w:instrText>pregnancy</w:instrText>
      </w:r>
      <w:r w:rsidRPr="00E07FEF">
        <w:rPr>
          <w:rFonts w:eastAsiaTheme="majorEastAsia" w:cs="Times New Roman"/>
          <w:szCs w:val="24"/>
        </w:rPr>
        <w:instrText xml:space="preserve"> </w:instrText>
      </w:r>
      <w:r w:rsidRPr="00E07FEF">
        <w:rPr>
          <w:rFonts w:eastAsiaTheme="majorEastAsia" w:cs="Times New Roman"/>
          <w:szCs w:val="24"/>
          <w:lang w:val="en-US"/>
        </w:rPr>
        <w:instrText>loss</w:instrText>
      </w:r>
      <w:r w:rsidRPr="00E07FEF">
        <w:rPr>
          <w:rFonts w:eastAsiaTheme="majorEastAsia" w:cs="Times New Roman"/>
          <w:szCs w:val="24"/>
        </w:rPr>
        <w:instrText xml:space="preserve"> </w:instrText>
      </w:r>
      <w:r w:rsidRPr="00E07FEF">
        <w:rPr>
          <w:rFonts w:eastAsiaTheme="majorEastAsia" w:cs="Times New Roman"/>
          <w:szCs w:val="24"/>
          <w:lang w:val="en-US"/>
        </w:rPr>
        <w:instrText>or</w:instrText>
      </w:r>
      <w:r w:rsidRPr="00E07FEF">
        <w:rPr>
          <w:rFonts w:eastAsiaTheme="majorEastAsia" w:cs="Times New Roman"/>
          <w:szCs w:val="24"/>
        </w:rPr>
        <w:instrText xml:space="preserve"> </w:instrText>
      </w:r>
      <w:r w:rsidRPr="00E07FEF">
        <w:rPr>
          <w:rFonts w:eastAsiaTheme="majorEastAsia" w:cs="Times New Roman"/>
          <w:szCs w:val="24"/>
          <w:lang w:val="en-US"/>
        </w:rPr>
        <w:instrText>early</w:instrText>
      </w:r>
      <w:r w:rsidRPr="00E07FEF">
        <w:rPr>
          <w:rFonts w:eastAsiaTheme="majorEastAsia" w:cs="Times New Roman"/>
          <w:szCs w:val="24"/>
        </w:rPr>
        <w:instrText xml:space="preserve"> </w:instrText>
      </w:r>
      <w:r w:rsidRPr="00E07FEF">
        <w:rPr>
          <w:rFonts w:eastAsiaTheme="majorEastAsia" w:cs="Times New Roman"/>
          <w:szCs w:val="24"/>
          <w:lang w:val="en-US"/>
        </w:rPr>
        <w:instrText>premature</w:instrText>
      </w:r>
      <w:r w:rsidRPr="00E07FEF">
        <w:rPr>
          <w:rFonts w:eastAsiaTheme="majorEastAsia" w:cs="Times New Roman"/>
          <w:szCs w:val="24"/>
        </w:rPr>
        <w:instrText xml:space="preserve"> </w:instrText>
      </w:r>
      <w:r w:rsidRPr="00E07FEF">
        <w:rPr>
          <w:rFonts w:eastAsiaTheme="majorEastAsia" w:cs="Times New Roman"/>
          <w:szCs w:val="24"/>
          <w:lang w:val="en-US"/>
        </w:rPr>
        <w:instrText>delivery</w:instrText>
      </w:r>
      <w:r w:rsidRPr="00E07FEF">
        <w:rPr>
          <w:rFonts w:eastAsiaTheme="majorEastAsia" w:cs="Times New Roman"/>
          <w:szCs w:val="24"/>
        </w:rPr>
        <w:instrText xml:space="preserve">, </w:instrText>
      </w:r>
      <w:r w:rsidRPr="00E07FEF">
        <w:rPr>
          <w:rFonts w:eastAsiaTheme="majorEastAsia" w:cs="Times New Roman"/>
          <w:szCs w:val="24"/>
          <w:lang w:val="en-US"/>
        </w:rPr>
        <w:instrText>or</w:instrText>
      </w:r>
      <w:r w:rsidRPr="00E07FEF">
        <w:rPr>
          <w:rFonts w:eastAsiaTheme="majorEastAsia" w:cs="Times New Roman"/>
          <w:szCs w:val="24"/>
        </w:rPr>
        <w:instrText xml:space="preserve"> </w:instrText>
      </w:r>
      <w:r w:rsidRPr="00E07FEF">
        <w:rPr>
          <w:rFonts w:eastAsiaTheme="majorEastAsia" w:cs="Times New Roman"/>
          <w:szCs w:val="24"/>
          <w:lang w:val="en-US"/>
        </w:rPr>
        <w:instrText>in</w:instrText>
      </w:r>
      <w:r w:rsidRPr="00E07FEF">
        <w:rPr>
          <w:rFonts w:eastAsiaTheme="majorEastAsia" w:cs="Times New Roman"/>
          <w:szCs w:val="24"/>
        </w:rPr>
        <w:instrText xml:space="preserve"> </w:instrText>
      </w:r>
      <w:r w:rsidRPr="00E07FEF">
        <w:rPr>
          <w:rFonts w:eastAsiaTheme="majorEastAsia" w:cs="Times New Roman"/>
          <w:szCs w:val="24"/>
          <w:lang w:val="en-US"/>
        </w:rPr>
        <w:instrText>cases</w:instrText>
      </w:r>
      <w:r w:rsidRPr="00E07FEF">
        <w:rPr>
          <w:rFonts w:eastAsiaTheme="majorEastAsia" w:cs="Times New Roman"/>
          <w:szCs w:val="24"/>
        </w:rPr>
        <w:instrText xml:space="preserve"> </w:instrText>
      </w:r>
      <w:r w:rsidRPr="00E07FEF">
        <w:rPr>
          <w:rFonts w:eastAsiaTheme="majorEastAsia" w:cs="Times New Roman"/>
          <w:szCs w:val="24"/>
          <w:lang w:val="en-US"/>
        </w:rPr>
        <w:instrText>where</w:instrText>
      </w:r>
      <w:r w:rsidRPr="00E07FEF">
        <w:rPr>
          <w:rFonts w:eastAsiaTheme="majorEastAsia" w:cs="Times New Roman"/>
          <w:szCs w:val="24"/>
        </w:rPr>
        <w:instrText xml:space="preserve"> </w:instrText>
      </w:r>
      <w:r w:rsidRPr="00E07FEF">
        <w:rPr>
          <w:rFonts w:eastAsiaTheme="majorEastAsia" w:cs="Times New Roman"/>
          <w:szCs w:val="24"/>
          <w:lang w:val="en-US"/>
        </w:rPr>
        <w:instrText>such</w:instrText>
      </w:r>
      <w:r w:rsidRPr="00E07FEF">
        <w:rPr>
          <w:rFonts w:eastAsiaTheme="majorEastAsia" w:cs="Times New Roman"/>
          <w:szCs w:val="24"/>
        </w:rPr>
        <w:instrText xml:space="preserve"> </w:instrText>
      </w:r>
      <w:r w:rsidRPr="00E07FEF">
        <w:rPr>
          <w:rFonts w:eastAsiaTheme="majorEastAsia" w:cs="Times New Roman"/>
          <w:szCs w:val="24"/>
          <w:lang w:val="en-US"/>
        </w:rPr>
        <w:instrText>complications</w:instrText>
      </w:r>
      <w:r w:rsidRPr="00E07FEF">
        <w:rPr>
          <w:rFonts w:eastAsiaTheme="majorEastAsia" w:cs="Times New Roman"/>
          <w:szCs w:val="24"/>
        </w:rPr>
        <w:instrText xml:space="preserve"> </w:instrText>
      </w:r>
      <w:r w:rsidRPr="00E07FEF">
        <w:rPr>
          <w:rFonts w:eastAsiaTheme="majorEastAsia" w:cs="Times New Roman"/>
          <w:szCs w:val="24"/>
          <w:lang w:val="en-US"/>
        </w:rPr>
        <w:instrText>have</w:instrText>
      </w:r>
      <w:r w:rsidRPr="00E07FEF">
        <w:rPr>
          <w:rFonts w:eastAsiaTheme="majorEastAsia" w:cs="Times New Roman"/>
          <w:szCs w:val="24"/>
        </w:rPr>
        <w:instrText xml:space="preserve"> </w:instrText>
      </w:r>
      <w:r w:rsidRPr="00E07FEF">
        <w:rPr>
          <w:rFonts w:eastAsiaTheme="majorEastAsia" w:cs="Times New Roman"/>
          <w:szCs w:val="24"/>
          <w:lang w:val="en-US"/>
        </w:rPr>
        <w:instrText>occurred</w:instrText>
      </w:r>
      <w:r w:rsidRPr="00E07FEF">
        <w:rPr>
          <w:rFonts w:eastAsiaTheme="majorEastAsia" w:cs="Times New Roman"/>
          <w:szCs w:val="24"/>
        </w:rPr>
        <w:instrText xml:space="preserve"> </w:instrText>
      </w:r>
      <w:r w:rsidRPr="00E07FEF">
        <w:rPr>
          <w:rFonts w:eastAsiaTheme="majorEastAsia" w:cs="Times New Roman"/>
          <w:szCs w:val="24"/>
          <w:lang w:val="en-US"/>
        </w:rPr>
        <w:instrText>in</w:instrText>
      </w:r>
      <w:r w:rsidRPr="00E07FEF">
        <w:rPr>
          <w:rFonts w:eastAsiaTheme="majorEastAsia" w:cs="Times New Roman"/>
          <w:szCs w:val="24"/>
        </w:rPr>
        <w:instrText xml:space="preserve"> </w:instrText>
      </w:r>
      <w:r w:rsidRPr="00E07FEF">
        <w:rPr>
          <w:rFonts w:eastAsiaTheme="majorEastAsia" w:cs="Times New Roman"/>
          <w:szCs w:val="24"/>
          <w:lang w:val="en-US"/>
        </w:rPr>
        <w:instrText>a</w:instrText>
      </w:r>
      <w:r w:rsidRPr="00E07FEF">
        <w:rPr>
          <w:rFonts w:eastAsiaTheme="majorEastAsia" w:cs="Times New Roman"/>
          <w:szCs w:val="24"/>
        </w:rPr>
        <w:instrText xml:space="preserve"> </w:instrText>
      </w:r>
      <w:r w:rsidRPr="00E07FEF">
        <w:rPr>
          <w:rFonts w:eastAsiaTheme="majorEastAsia" w:cs="Times New Roman"/>
          <w:szCs w:val="24"/>
          <w:lang w:val="en-US"/>
        </w:rPr>
        <w:instrText>preceding</w:instrText>
      </w:r>
      <w:r w:rsidRPr="00E07FEF">
        <w:rPr>
          <w:rFonts w:eastAsiaTheme="majorEastAsia" w:cs="Times New Roman"/>
          <w:szCs w:val="24"/>
        </w:rPr>
        <w:instrText xml:space="preserve"> </w:instrText>
      </w:r>
      <w:r w:rsidRPr="00E07FEF">
        <w:rPr>
          <w:rFonts w:eastAsiaTheme="majorEastAsia" w:cs="Times New Roman"/>
          <w:szCs w:val="24"/>
          <w:lang w:val="en-US"/>
        </w:rPr>
        <w:instrText>pregnancy</w:instrText>
      </w:r>
      <w:r w:rsidRPr="00E07FEF">
        <w:rPr>
          <w:rFonts w:eastAsiaTheme="majorEastAsia" w:cs="Times New Roman"/>
          <w:szCs w:val="24"/>
        </w:rPr>
        <w:instrText>. (</w:instrText>
      </w:r>
      <w:r w:rsidRPr="00E07FEF">
        <w:rPr>
          <w:rFonts w:eastAsiaTheme="majorEastAsia" w:cs="Times New Roman"/>
          <w:szCs w:val="24"/>
          <w:lang w:val="en-US"/>
        </w:rPr>
        <w:instrText>III</w:instrText>
      </w:r>
      <w:r w:rsidRPr="00E07FEF">
        <w:rPr>
          <w:rFonts w:eastAsiaTheme="majorEastAsia" w:cs="Times New Roman"/>
          <w:szCs w:val="24"/>
        </w:rPr>
        <w:instrText>-</w:instrText>
      </w:r>
      <w:r w:rsidRPr="00E07FEF">
        <w:rPr>
          <w:rFonts w:eastAsiaTheme="majorEastAsia" w:cs="Times New Roman"/>
          <w:szCs w:val="24"/>
          <w:lang w:val="en-US"/>
        </w:rPr>
        <w:instrText>B</w:instrText>
      </w:r>
      <w:r w:rsidRPr="00E07FEF">
        <w:rPr>
          <w:rFonts w:eastAsiaTheme="majorEastAsia" w:cs="Times New Roman"/>
          <w:szCs w:val="24"/>
        </w:rPr>
        <w:instrText xml:space="preserve">) 3. </w:instrText>
      </w:r>
      <w:r w:rsidRPr="00E07FEF">
        <w:rPr>
          <w:rFonts w:eastAsiaTheme="majorEastAsia" w:cs="Times New Roman"/>
          <w:szCs w:val="24"/>
          <w:lang w:val="en-US"/>
        </w:rPr>
        <w:instrText>In</w:instrText>
      </w:r>
      <w:r w:rsidRPr="00E07FEF">
        <w:rPr>
          <w:rFonts w:eastAsiaTheme="majorEastAsia" w:cs="Times New Roman"/>
          <w:szCs w:val="24"/>
        </w:rPr>
        <w:instrText xml:space="preserve"> </w:instrText>
      </w:r>
      <w:r w:rsidRPr="00E07FEF">
        <w:rPr>
          <w:rFonts w:eastAsiaTheme="majorEastAsia" w:cs="Times New Roman"/>
          <w:szCs w:val="24"/>
          <w:lang w:val="en-US"/>
        </w:rPr>
        <w:instrText>women</w:instrText>
      </w:r>
      <w:r w:rsidRPr="00E07FEF">
        <w:rPr>
          <w:rFonts w:eastAsiaTheme="majorEastAsia" w:cs="Times New Roman"/>
          <w:szCs w:val="24"/>
        </w:rPr>
        <w:instrText xml:space="preserve"> </w:instrText>
      </w:r>
      <w:r w:rsidRPr="00E07FEF">
        <w:rPr>
          <w:rFonts w:eastAsiaTheme="majorEastAsia" w:cs="Times New Roman"/>
          <w:szCs w:val="24"/>
          <w:lang w:val="en-US"/>
        </w:rPr>
        <w:instrText>with</w:instrText>
      </w:r>
      <w:r w:rsidRPr="00E07FEF">
        <w:rPr>
          <w:rFonts w:eastAsiaTheme="majorEastAsia" w:cs="Times New Roman"/>
          <w:szCs w:val="24"/>
        </w:rPr>
        <w:instrText xml:space="preserve"> </w:instrText>
      </w:r>
      <w:r w:rsidRPr="00E07FEF">
        <w:rPr>
          <w:rFonts w:eastAsiaTheme="majorEastAsia" w:cs="Times New Roman"/>
          <w:szCs w:val="24"/>
          <w:lang w:val="en-US"/>
        </w:rPr>
        <w:instrText>a</w:instrText>
      </w:r>
      <w:r w:rsidRPr="00E07FEF">
        <w:rPr>
          <w:rFonts w:eastAsiaTheme="majorEastAsia" w:cs="Times New Roman"/>
          <w:szCs w:val="24"/>
        </w:rPr>
        <w:instrText xml:space="preserve"> </w:instrText>
      </w:r>
      <w:r w:rsidRPr="00E07FEF">
        <w:rPr>
          <w:rFonts w:eastAsiaTheme="majorEastAsia" w:cs="Times New Roman"/>
          <w:szCs w:val="24"/>
          <w:lang w:val="en-US"/>
        </w:rPr>
        <w:instrText>history</w:instrText>
      </w:r>
      <w:r w:rsidRPr="00E07FEF">
        <w:rPr>
          <w:rFonts w:eastAsiaTheme="majorEastAsia" w:cs="Times New Roman"/>
          <w:szCs w:val="24"/>
        </w:rPr>
        <w:instrText xml:space="preserve"> </w:instrText>
      </w:r>
      <w:r w:rsidRPr="00E07FEF">
        <w:rPr>
          <w:rFonts w:eastAsiaTheme="majorEastAsia" w:cs="Times New Roman"/>
          <w:szCs w:val="24"/>
          <w:lang w:val="en-US"/>
        </w:rPr>
        <w:instrText>of</w:instrText>
      </w:r>
      <w:r w:rsidRPr="00E07FEF">
        <w:rPr>
          <w:rFonts w:eastAsiaTheme="majorEastAsia" w:cs="Times New Roman"/>
          <w:szCs w:val="24"/>
        </w:rPr>
        <w:instrText xml:space="preserve"> </w:instrText>
      </w:r>
      <w:r w:rsidRPr="00E07FEF">
        <w:rPr>
          <w:rFonts w:eastAsiaTheme="majorEastAsia" w:cs="Times New Roman"/>
          <w:szCs w:val="24"/>
          <w:lang w:val="en-US"/>
        </w:rPr>
        <w:instrText>cervical</w:instrText>
      </w:r>
      <w:r w:rsidRPr="00E07FEF">
        <w:rPr>
          <w:rFonts w:eastAsiaTheme="majorEastAsia" w:cs="Times New Roman"/>
          <w:szCs w:val="24"/>
        </w:rPr>
        <w:instrText xml:space="preserve"> </w:instrText>
      </w:r>
      <w:r w:rsidRPr="00E07FEF">
        <w:rPr>
          <w:rFonts w:eastAsiaTheme="majorEastAsia" w:cs="Times New Roman"/>
          <w:szCs w:val="24"/>
          <w:lang w:val="en-US"/>
        </w:rPr>
        <w:instrText>insufficiency</w:instrText>
      </w:r>
      <w:r w:rsidRPr="00E07FEF">
        <w:rPr>
          <w:rFonts w:eastAsiaTheme="majorEastAsia" w:cs="Times New Roman"/>
          <w:szCs w:val="24"/>
        </w:rPr>
        <w:instrText xml:space="preserve">, </w:instrText>
      </w:r>
      <w:r w:rsidRPr="00E07FEF">
        <w:rPr>
          <w:rFonts w:eastAsiaTheme="majorEastAsia" w:cs="Times New Roman"/>
          <w:szCs w:val="24"/>
          <w:lang w:val="en-US"/>
        </w:rPr>
        <w:instrText>urinalysis</w:instrText>
      </w:r>
      <w:r w:rsidRPr="00E07FEF">
        <w:rPr>
          <w:rFonts w:eastAsiaTheme="majorEastAsia" w:cs="Times New Roman"/>
          <w:szCs w:val="24"/>
        </w:rPr>
        <w:instrText xml:space="preserve"> </w:instrText>
      </w:r>
      <w:r w:rsidRPr="00E07FEF">
        <w:rPr>
          <w:rFonts w:eastAsiaTheme="majorEastAsia" w:cs="Times New Roman"/>
          <w:szCs w:val="24"/>
          <w:lang w:val="en-US"/>
        </w:rPr>
        <w:instrText>for</w:instrText>
      </w:r>
      <w:r w:rsidRPr="00E07FEF">
        <w:rPr>
          <w:rFonts w:eastAsiaTheme="majorEastAsia" w:cs="Times New Roman"/>
          <w:szCs w:val="24"/>
        </w:rPr>
        <w:instrText xml:space="preserve"> </w:instrText>
      </w:r>
      <w:r w:rsidRPr="00E07FEF">
        <w:rPr>
          <w:rFonts w:eastAsiaTheme="majorEastAsia" w:cs="Times New Roman"/>
          <w:szCs w:val="24"/>
          <w:lang w:val="en-US"/>
        </w:rPr>
        <w:instrText>culture</w:instrText>
      </w:r>
      <w:r w:rsidRPr="00E07FEF">
        <w:rPr>
          <w:rFonts w:eastAsiaTheme="majorEastAsia" w:cs="Times New Roman"/>
          <w:szCs w:val="24"/>
        </w:rPr>
        <w:instrText xml:space="preserve"> </w:instrText>
      </w:r>
      <w:r w:rsidRPr="00E07FEF">
        <w:rPr>
          <w:rFonts w:eastAsiaTheme="majorEastAsia" w:cs="Times New Roman"/>
          <w:szCs w:val="24"/>
          <w:lang w:val="en-US"/>
        </w:rPr>
        <w:instrText>and</w:instrText>
      </w:r>
      <w:r w:rsidRPr="00E07FEF">
        <w:rPr>
          <w:rFonts w:eastAsiaTheme="majorEastAsia" w:cs="Times New Roman"/>
          <w:szCs w:val="24"/>
        </w:rPr>
        <w:instrText xml:space="preserve"> </w:instrText>
      </w:r>
      <w:r w:rsidRPr="00E07FEF">
        <w:rPr>
          <w:rFonts w:eastAsiaTheme="majorEastAsia" w:cs="Times New Roman"/>
          <w:szCs w:val="24"/>
          <w:lang w:val="en-US"/>
        </w:rPr>
        <w:instrText>sensitivity</w:instrText>
      </w:r>
      <w:r w:rsidRPr="00E07FEF">
        <w:rPr>
          <w:rFonts w:eastAsiaTheme="majorEastAsia" w:cs="Times New Roman"/>
          <w:szCs w:val="24"/>
        </w:rPr>
        <w:instrText xml:space="preserve"> </w:instrText>
      </w:r>
      <w:r w:rsidRPr="00E07FEF">
        <w:rPr>
          <w:rFonts w:eastAsiaTheme="majorEastAsia" w:cs="Times New Roman"/>
          <w:szCs w:val="24"/>
          <w:lang w:val="en-US"/>
        </w:rPr>
        <w:instrText>and</w:instrText>
      </w:r>
      <w:r w:rsidRPr="00E07FEF">
        <w:rPr>
          <w:rFonts w:eastAsiaTheme="majorEastAsia" w:cs="Times New Roman"/>
          <w:szCs w:val="24"/>
        </w:rPr>
        <w:instrText xml:space="preserve"> </w:instrText>
      </w:r>
      <w:r w:rsidRPr="00E07FEF">
        <w:rPr>
          <w:rFonts w:eastAsiaTheme="majorEastAsia" w:cs="Times New Roman"/>
          <w:szCs w:val="24"/>
          <w:lang w:val="en-US"/>
        </w:rPr>
        <w:instrText>vaginal</w:instrText>
      </w:r>
      <w:r w:rsidRPr="00E07FEF">
        <w:rPr>
          <w:rFonts w:eastAsiaTheme="majorEastAsia" w:cs="Times New Roman"/>
          <w:szCs w:val="24"/>
        </w:rPr>
        <w:instrText xml:space="preserve"> </w:instrText>
      </w:r>
      <w:r w:rsidRPr="00E07FEF">
        <w:rPr>
          <w:rFonts w:eastAsiaTheme="majorEastAsia" w:cs="Times New Roman"/>
          <w:szCs w:val="24"/>
          <w:lang w:val="en-US"/>
        </w:rPr>
        <w:instrText>cultures</w:instrText>
      </w:r>
      <w:r w:rsidRPr="00E07FEF">
        <w:rPr>
          <w:rFonts w:eastAsiaTheme="majorEastAsia" w:cs="Times New Roman"/>
          <w:szCs w:val="24"/>
        </w:rPr>
        <w:instrText xml:space="preserve"> </w:instrText>
      </w:r>
      <w:r w:rsidRPr="00E07FEF">
        <w:rPr>
          <w:rFonts w:eastAsiaTheme="majorEastAsia" w:cs="Times New Roman"/>
          <w:szCs w:val="24"/>
          <w:lang w:val="en-US"/>
        </w:rPr>
        <w:instrText>for</w:instrText>
      </w:r>
      <w:r w:rsidRPr="00E07FEF">
        <w:rPr>
          <w:rFonts w:eastAsiaTheme="majorEastAsia" w:cs="Times New Roman"/>
          <w:szCs w:val="24"/>
        </w:rPr>
        <w:instrText xml:space="preserve"> </w:instrText>
      </w:r>
      <w:r w:rsidRPr="00E07FEF">
        <w:rPr>
          <w:rFonts w:eastAsiaTheme="majorEastAsia" w:cs="Times New Roman"/>
          <w:szCs w:val="24"/>
          <w:lang w:val="en-US"/>
        </w:rPr>
        <w:instrText>bacterial</w:instrText>
      </w:r>
      <w:r w:rsidRPr="00E07FEF">
        <w:rPr>
          <w:rFonts w:eastAsiaTheme="majorEastAsia" w:cs="Times New Roman"/>
          <w:szCs w:val="24"/>
        </w:rPr>
        <w:instrText xml:space="preserve"> </w:instrText>
      </w:r>
      <w:r w:rsidRPr="00E07FEF">
        <w:rPr>
          <w:rFonts w:eastAsiaTheme="majorEastAsia" w:cs="Times New Roman"/>
          <w:szCs w:val="24"/>
          <w:lang w:val="en-US"/>
        </w:rPr>
        <w:instrText>vaginosis</w:instrText>
      </w:r>
      <w:r w:rsidRPr="00E07FEF">
        <w:rPr>
          <w:rFonts w:eastAsiaTheme="majorEastAsia" w:cs="Times New Roman"/>
          <w:szCs w:val="24"/>
        </w:rPr>
        <w:instrText xml:space="preserve"> </w:instrText>
      </w:r>
      <w:r w:rsidRPr="00E07FEF">
        <w:rPr>
          <w:rFonts w:eastAsiaTheme="majorEastAsia" w:cs="Times New Roman"/>
          <w:szCs w:val="24"/>
          <w:lang w:val="en-US"/>
        </w:rPr>
        <w:instrText>should</w:instrText>
      </w:r>
      <w:r w:rsidRPr="00E07FEF">
        <w:rPr>
          <w:rFonts w:eastAsiaTheme="majorEastAsia" w:cs="Times New Roman"/>
          <w:szCs w:val="24"/>
        </w:rPr>
        <w:instrText xml:space="preserve"> </w:instrText>
      </w:r>
      <w:r w:rsidRPr="00E07FEF">
        <w:rPr>
          <w:rFonts w:eastAsiaTheme="majorEastAsia" w:cs="Times New Roman"/>
          <w:szCs w:val="24"/>
          <w:lang w:val="en-US"/>
        </w:rPr>
        <w:instrText>be</w:instrText>
      </w:r>
      <w:r w:rsidRPr="00E07FEF">
        <w:rPr>
          <w:rFonts w:eastAsiaTheme="majorEastAsia" w:cs="Times New Roman"/>
          <w:szCs w:val="24"/>
        </w:rPr>
        <w:instrText xml:space="preserve"> </w:instrText>
      </w:r>
      <w:r w:rsidRPr="00E07FEF">
        <w:rPr>
          <w:rFonts w:eastAsiaTheme="majorEastAsia" w:cs="Times New Roman"/>
          <w:szCs w:val="24"/>
          <w:lang w:val="en-US"/>
        </w:rPr>
        <w:instrText>taken</w:instrText>
      </w:r>
      <w:r w:rsidRPr="00E07FEF">
        <w:rPr>
          <w:rFonts w:eastAsiaTheme="majorEastAsia" w:cs="Times New Roman"/>
          <w:szCs w:val="24"/>
        </w:rPr>
        <w:instrText xml:space="preserve"> </w:instrText>
      </w:r>
      <w:r w:rsidRPr="00E07FEF">
        <w:rPr>
          <w:rFonts w:eastAsiaTheme="majorEastAsia" w:cs="Times New Roman"/>
          <w:szCs w:val="24"/>
          <w:lang w:val="en-US"/>
        </w:rPr>
        <w:instrText>at</w:instrText>
      </w:r>
      <w:r w:rsidRPr="00E07FEF">
        <w:rPr>
          <w:rFonts w:eastAsiaTheme="majorEastAsia" w:cs="Times New Roman"/>
          <w:szCs w:val="24"/>
        </w:rPr>
        <w:instrText xml:space="preserve"> </w:instrText>
      </w:r>
      <w:r w:rsidRPr="00E07FEF">
        <w:rPr>
          <w:rFonts w:eastAsiaTheme="majorEastAsia" w:cs="Times New Roman"/>
          <w:szCs w:val="24"/>
          <w:lang w:val="en-US"/>
        </w:rPr>
        <w:instrText>the</w:instrText>
      </w:r>
      <w:r w:rsidRPr="00E07FEF">
        <w:rPr>
          <w:rFonts w:eastAsiaTheme="majorEastAsia" w:cs="Times New Roman"/>
          <w:szCs w:val="24"/>
        </w:rPr>
        <w:instrText xml:space="preserve"> </w:instrText>
      </w:r>
      <w:r w:rsidRPr="00E07FEF">
        <w:rPr>
          <w:rFonts w:eastAsiaTheme="majorEastAsia" w:cs="Times New Roman"/>
          <w:szCs w:val="24"/>
          <w:lang w:val="en-US"/>
        </w:rPr>
        <w:instrText>first</w:instrText>
      </w:r>
      <w:r w:rsidRPr="00E07FEF">
        <w:rPr>
          <w:rFonts w:eastAsiaTheme="majorEastAsia" w:cs="Times New Roman"/>
          <w:szCs w:val="24"/>
        </w:rPr>
        <w:instrText xml:space="preserve"> </w:instrText>
      </w:r>
      <w:r w:rsidRPr="00E07FEF">
        <w:rPr>
          <w:rFonts w:eastAsiaTheme="majorEastAsia" w:cs="Times New Roman"/>
          <w:szCs w:val="24"/>
          <w:lang w:val="en-US"/>
        </w:rPr>
        <w:instrText>obstetric</w:instrText>
      </w:r>
      <w:r w:rsidRPr="00E07FEF">
        <w:rPr>
          <w:rFonts w:eastAsiaTheme="majorEastAsia" w:cs="Times New Roman"/>
          <w:szCs w:val="24"/>
        </w:rPr>
        <w:instrText xml:space="preserve"> </w:instrText>
      </w:r>
      <w:r w:rsidRPr="00E07FEF">
        <w:rPr>
          <w:rFonts w:eastAsiaTheme="majorEastAsia" w:cs="Times New Roman"/>
          <w:szCs w:val="24"/>
          <w:lang w:val="en-US"/>
        </w:rPr>
        <w:instrText>visit</w:instrText>
      </w:r>
      <w:r w:rsidRPr="00E07FEF">
        <w:rPr>
          <w:rFonts w:eastAsiaTheme="majorEastAsia" w:cs="Times New Roman"/>
          <w:szCs w:val="24"/>
        </w:rPr>
        <w:instrText xml:space="preserve"> </w:instrText>
      </w:r>
      <w:r w:rsidRPr="00E07FEF">
        <w:rPr>
          <w:rFonts w:eastAsiaTheme="majorEastAsia" w:cs="Times New Roman"/>
          <w:szCs w:val="24"/>
          <w:lang w:val="en-US"/>
        </w:rPr>
        <w:instrText>and</w:instrText>
      </w:r>
      <w:r w:rsidRPr="00E07FEF">
        <w:rPr>
          <w:rFonts w:eastAsiaTheme="majorEastAsia" w:cs="Times New Roman"/>
          <w:szCs w:val="24"/>
        </w:rPr>
        <w:instrText xml:space="preserve"> </w:instrText>
      </w:r>
      <w:r w:rsidRPr="00E07FEF">
        <w:rPr>
          <w:rFonts w:eastAsiaTheme="majorEastAsia" w:cs="Times New Roman"/>
          <w:szCs w:val="24"/>
          <w:lang w:val="en-US"/>
        </w:rPr>
        <w:instrText>any</w:instrText>
      </w:r>
      <w:r w:rsidRPr="00E07FEF">
        <w:rPr>
          <w:rFonts w:eastAsiaTheme="majorEastAsia" w:cs="Times New Roman"/>
          <w:szCs w:val="24"/>
        </w:rPr>
        <w:instrText xml:space="preserve"> </w:instrText>
      </w:r>
      <w:r w:rsidRPr="00E07FEF">
        <w:rPr>
          <w:rFonts w:eastAsiaTheme="majorEastAsia" w:cs="Times New Roman"/>
          <w:szCs w:val="24"/>
          <w:lang w:val="en-US"/>
        </w:rPr>
        <w:instrText>infections</w:instrText>
      </w:r>
      <w:r w:rsidRPr="00E07FEF">
        <w:rPr>
          <w:rFonts w:eastAsiaTheme="majorEastAsia" w:cs="Times New Roman"/>
          <w:szCs w:val="24"/>
        </w:rPr>
        <w:instrText xml:space="preserve"> </w:instrText>
      </w:r>
      <w:r w:rsidRPr="00E07FEF">
        <w:rPr>
          <w:rFonts w:eastAsiaTheme="majorEastAsia" w:cs="Times New Roman"/>
          <w:szCs w:val="24"/>
          <w:lang w:val="en-US"/>
        </w:rPr>
        <w:instrText>so</w:instrText>
      </w:r>
      <w:r w:rsidRPr="00E07FEF">
        <w:rPr>
          <w:rFonts w:eastAsiaTheme="majorEastAsia" w:cs="Times New Roman"/>
          <w:szCs w:val="24"/>
        </w:rPr>
        <w:instrText xml:space="preserve"> </w:instrText>
      </w:r>
      <w:r w:rsidRPr="00E07FEF">
        <w:rPr>
          <w:rFonts w:eastAsiaTheme="majorEastAsia" w:cs="Times New Roman"/>
          <w:szCs w:val="24"/>
          <w:lang w:val="en-US"/>
        </w:rPr>
        <w:instrText>found</w:instrText>
      </w:r>
      <w:r w:rsidRPr="00E07FEF">
        <w:rPr>
          <w:rFonts w:eastAsiaTheme="majorEastAsia" w:cs="Times New Roman"/>
          <w:szCs w:val="24"/>
        </w:rPr>
        <w:instrText xml:space="preserve"> </w:instrText>
      </w:r>
      <w:r w:rsidRPr="00E07FEF">
        <w:rPr>
          <w:rFonts w:eastAsiaTheme="majorEastAsia" w:cs="Times New Roman"/>
          <w:szCs w:val="24"/>
          <w:lang w:val="en-US"/>
        </w:rPr>
        <w:instrText>should</w:instrText>
      </w:r>
      <w:r w:rsidRPr="00E07FEF">
        <w:rPr>
          <w:rFonts w:eastAsiaTheme="majorEastAsia" w:cs="Times New Roman"/>
          <w:szCs w:val="24"/>
        </w:rPr>
        <w:instrText xml:space="preserve"> </w:instrText>
      </w:r>
      <w:r w:rsidRPr="00E07FEF">
        <w:rPr>
          <w:rFonts w:eastAsiaTheme="majorEastAsia" w:cs="Times New Roman"/>
          <w:szCs w:val="24"/>
          <w:lang w:val="en-US"/>
        </w:rPr>
        <w:instrText>be</w:instrText>
      </w:r>
      <w:r w:rsidRPr="00E07FEF">
        <w:rPr>
          <w:rFonts w:eastAsiaTheme="majorEastAsia" w:cs="Times New Roman"/>
          <w:szCs w:val="24"/>
        </w:rPr>
        <w:instrText xml:space="preserve"> </w:instrText>
      </w:r>
      <w:r w:rsidRPr="00E07FEF">
        <w:rPr>
          <w:rFonts w:eastAsiaTheme="majorEastAsia" w:cs="Times New Roman"/>
          <w:szCs w:val="24"/>
          <w:lang w:val="en-US"/>
        </w:rPr>
        <w:instrText>treated</w:instrText>
      </w:r>
      <w:r w:rsidRPr="00E07FEF">
        <w:rPr>
          <w:rFonts w:eastAsiaTheme="majorEastAsia" w:cs="Times New Roman"/>
          <w:szCs w:val="24"/>
        </w:rPr>
        <w:instrText>. (</w:instrText>
      </w:r>
      <w:r w:rsidRPr="00E07FEF">
        <w:rPr>
          <w:rFonts w:eastAsiaTheme="majorEastAsia" w:cs="Times New Roman"/>
          <w:szCs w:val="24"/>
          <w:lang w:val="en-US"/>
        </w:rPr>
        <w:instrText>I</w:instrText>
      </w:r>
      <w:r w:rsidRPr="00E07FEF">
        <w:rPr>
          <w:rFonts w:eastAsiaTheme="majorEastAsia" w:cs="Times New Roman"/>
          <w:szCs w:val="24"/>
        </w:rPr>
        <w:instrText>-</w:instrText>
      </w:r>
      <w:r w:rsidRPr="00E07FEF">
        <w:rPr>
          <w:rFonts w:eastAsiaTheme="majorEastAsia" w:cs="Times New Roman"/>
          <w:szCs w:val="24"/>
          <w:lang w:val="en-US"/>
        </w:rPr>
        <w:instrText>A</w:instrText>
      </w:r>
      <w:r w:rsidRPr="00E07FEF">
        <w:rPr>
          <w:rFonts w:eastAsiaTheme="majorEastAsia" w:cs="Times New Roman"/>
          <w:szCs w:val="24"/>
        </w:rPr>
        <w:instrText xml:space="preserve">) 4. </w:instrText>
      </w:r>
      <w:r w:rsidRPr="00E07FEF">
        <w:rPr>
          <w:rFonts w:eastAsiaTheme="majorEastAsia" w:cs="Times New Roman"/>
          <w:szCs w:val="24"/>
          <w:lang w:val="en-US"/>
        </w:rPr>
        <w:instrText>Women</w:instrText>
      </w:r>
      <w:r w:rsidRPr="00E07FEF">
        <w:rPr>
          <w:rFonts w:eastAsiaTheme="majorEastAsia" w:cs="Times New Roman"/>
          <w:szCs w:val="24"/>
        </w:rPr>
        <w:instrText xml:space="preserve"> </w:instrText>
      </w:r>
      <w:r w:rsidRPr="00E07FEF">
        <w:rPr>
          <w:rFonts w:eastAsiaTheme="majorEastAsia" w:cs="Times New Roman"/>
          <w:szCs w:val="24"/>
          <w:lang w:val="en-US"/>
        </w:rPr>
        <w:instrText>with</w:instrText>
      </w:r>
      <w:r w:rsidRPr="00E07FEF">
        <w:rPr>
          <w:rFonts w:eastAsiaTheme="majorEastAsia" w:cs="Times New Roman"/>
          <w:szCs w:val="24"/>
        </w:rPr>
        <w:instrText xml:space="preserve"> </w:instrText>
      </w:r>
      <w:r w:rsidRPr="00E07FEF">
        <w:rPr>
          <w:rFonts w:eastAsiaTheme="majorEastAsia" w:cs="Times New Roman"/>
          <w:szCs w:val="24"/>
          <w:lang w:val="en-US"/>
        </w:rPr>
        <w:instrText>a</w:instrText>
      </w:r>
      <w:r w:rsidRPr="00E07FEF">
        <w:rPr>
          <w:rFonts w:eastAsiaTheme="majorEastAsia" w:cs="Times New Roman"/>
          <w:szCs w:val="24"/>
        </w:rPr>
        <w:instrText xml:space="preserve"> </w:instrText>
      </w:r>
      <w:r w:rsidRPr="00E07FEF">
        <w:rPr>
          <w:rFonts w:eastAsiaTheme="majorEastAsia" w:cs="Times New Roman"/>
          <w:szCs w:val="24"/>
          <w:lang w:val="en-US"/>
        </w:rPr>
        <w:instrText>history</w:instrText>
      </w:r>
      <w:r w:rsidRPr="00E07FEF">
        <w:rPr>
          <w:rFonts w:eastAsiaTheme="majorEastAsia" w:cs="Times New Roman"/>
          <w:szCs w:val="24"/>
        </w:rPr>
        <w:instrText xml:space="preserve"> </w:instrText>
      </w:r>
      <w:r w:rsidRPr="00E07FEF">
        <w:rPr>
          <w:rFonts w:eastAsiaTheme="majorEastAsia" w:cs="Times New Roman"/>
          <w:szCs w:val="24"/>
          <w:lang w:val="en-US"/>
        </w:rPr>
        <w:instrText>of</w:instrText>
      </w:r>
      <w:r w:rsidRPr="00E07FEF">
        <w:rPr>
          <w:rFonts w:eastAsiaTheme="majorEastAsia" w:cs="Times New Roman"/>
          <w:szCs w:val="24"/>
        </w:rPr>
        <w:instrText xml:space="preserve"> </w:instrText>
      </w:r>
      <w:r w:rsidRPr="00E07FEF">
        <w:rPr>
          <w:rFonts w:eastAsiaTheme="majorEastAsia" w:cs="Times New Roman"/>
          <w:szCs w:val="24"/>
          <w:lang w:val="en-US"/>
        </w:rPr>
        <w:instrText>three</w:instrText>
      </w:r>
      <w:r w:rsidRPr="00E07FEF">
        <w:rPr>
          <w:rFonts w:eastAsiaTheme="majorEastAsia" w:cs="Times New Roman"/>
          <w:szCs w:val="24"/>
        </w:rPr>
        <w:instrText xml:space="preserve"> </w:instrText>
      </w:r>
      <w:r w:rsidRPr="00E07FEF">
        <w:rPr>
          <w:rFonts w:eastAsiaTheme="majorEastAsia" w:cs="Times New Roman"/>
          <w:szCs w:val="24"/>
          <w:lang w:val="en-US"/>
        </w:rPr>
        <w:instrText>or</w:instrText>
      </w:r>
      <w:r w:rsidRPr="00E07FEF">
        <w:rPr>
          <w:rFonts w:eastAsiaTheme="majorEastAsia" w:cs="Times New Roman"/>
          <w:szCs w:val="24"/>
        </w:rPr>
        <w:instrText xml:space="preserve"> </w:instrText>
      </w:r>
      <w:r w:rsidRPr="00E07FEF">
        <w:rPr>
          <w:rFonts w:eastAsiaTheme="majorEastAsia" w:cs="Times New Roman"/>
          <w:szCs w:val="24"/>
          <w:lang w:val="en-US"/>
        </w:rPr>
        <w:instrText>more</w:instrText>
      </w:r>
      <w:r w:rsidRPr="00E07FEF">
        <w:rPr>
          <w:rFonts w:eastAsiaTheme="majorEastAsia" w:cs="Times New Roman"/>
          <w:szCs w:val="24"/>
        </w:rPr>
        <w:instrText xml:space="preserve"> </w:instrText>
      </w:r>
      <w:r w:rsidRPr="00E07FEF">
        <w:rPr>
          <w:rFonts w:eastAsiaTheme="majorEastAsia" w:cs="Times New Roman"/>
          <w:szCs w:val="24"/>
          <w:lang w:val="en-US"/>
        </w:rPr>
        <w:instrText>second</w:instrText>
      </w:r>
      <w:r w:rsidRPr="00E07FEF">
        <w:rPr>
          <w:rFonts w:eastAsiaTheme="majorEastAsia" w:cs="Times New Roman"/>
          <w:szCs w:val="24"/>
        </w:rPr>
        <w:instrText>-</w:instrText>
      </w:r>
      <w:r w:rsidRPr="00E07FEF">
        <w:rPr>
          <w:rFonts w:eastAsiaTheme="majorEastAsia" w:cs="Times New Roman"/>
          <w:szCs w:val="24"/>
          <w:lang w:val="en-US"/>
        </w:rPr>
        <w:instrText>trimester</w:instrText>
      </w:r>
      <w:r w:rsidRPr="00E07FEF">
        <w:rPr>
          <w:rFonts w:eastAsiaTheme="majorEastAsia" w:cs="Times New Roman"/>
          <w:szCs w:val="24"/>
        </w:rPr>
        <w:instrText xml:space="preserve"> </w:instrText>
      </w:r>
      <w:r w:rsidRPr="00E07FEF">
        <w:rPr>
          <w:rFonts w:eastAsiaTheme="majorEastAsia" w:cs="Times New Roman"/>
          <w:szCs w:val="24"/>
          <w:lang w:val="en-US"/>
        </w:rPr>
        <w:instrText>pregnancy</w:instrText>
      </w:r>
      <w:r w:rsidRPr="00E07FEF">
        <w:rPr>
          <w:rFonts w:eastAsiaTheme="majorEastAsia" w:cs="Times New Roman"/>
          <w:szCs w:val="24"/>
        </w:rPr>
        <w:instrText xml:space="preserve"> </w:instrText>
      </w:r>
      <w:r w:rsidRPr="00E07FEF">
        <w:rPr>
          <w:rFonts w:eastAsiaTheme="majorEastAsia" w:cs="Times New Roman"/>
          <w:szCs w:val="24"/>
          <w:lang w:val="en-US"/>
        </w:rPr>
        <w:instrText>losses</w:instrText>
      </w:r>
      <w:r w:rsidRPr="00E07FEF">
        <w:rPr>
          <w:rFonts w:eastAsiaTheme="majorEastAsia" w:cs="Times New Roman"/>
          <w:szCs w:val="24"/>
        </w:rPr>
        <w:instrText xml:space="preserve"> </w:instrText>
      </w:r>
      <w:r w:rsidRPr="00E07FEF">
        <w:rPr>
          <w:rFonts w:eastAsiaTheme="majorEastAsia" w:cs="Times New Roman"/>
          <w:szCs w:val="24"/>
          <w:lang w:val="en-US"/>
        </w:rPr>
        <w:instrText>or</w:instrText>
      </w:r>
      <w:r w:rsidRPr="00E07FEF">
        <w:rPr>
          <w:rFonts w:eastAsiaTheme="majorEastAsia" w:cs="Times New Roman"/>
          <w:szCs w:val="24"/>
        </w:rPr>
        <w:instrText xml:space="preserve"> </w:instrText>
      </w:r>
      <w:r w:rsidRPr="00E07FEF">
        <w:rPr>
          <w:rFonts w:eastAsiaTheme="majorEastAsia" w:cs="Times New Roman"/>
          <w:szCs w:val="24"/>
          <w:lang w:val="en-US"/>
        </w:rPr>
        <w:instrText>extreme</w:instrText>
      </w:r>
      <w:r w:rsidRPr="00E07FEF">
        <w:rPr>
          <w:rFonts w:eastAsiaTheme="majorEastAsia" w:cs="Times New Roman"/>
          <w:szCs w:val="24"/>
        </w:rPr>
        <w:instrText xml:space="preserve"> </w:instrText>
      </w:r>
      <w:r w:rsidRPr="00E07FEF">
        <w:rPr>
          <w:rFonts w:eastAsiaTheme="majorEastAsia" w:cs="Times New Roman"/>
          <w:szCs w:val="24"/>
          <w:lang w:val="en-US"/>
        </w:rPr>
        <w:instrText>premature</w:instrText>
      </w:r>
      <w:r w:rsidRPr="00E07FEF">
        <w:rPr>
          <w:rFonts w:eastAsiaTheme="majorEastAsia" w:cs="Times New Roman"/>
          <w:szCs w:val="24"/>
        </w:rPr>
        <w:instrText xml:space="preserve"> </w:instrText>
      </w:r>
      <w:r w:rsidRPr="00E07FEF">
        <w:rPr>
          <w:rFonts w:eastAsiaTheme="majorEastAsia" w:cs="Times New Roman"/>
          <w:szCs w:val="24"/>
          <w:lang w:val="en-US"/>
        </w:rPr>
        <w:instrText>deliveries</w:instrText>
      </w:r>
      <w:r w:rsidRPr="00E07FEF">
        <w:rPr>
          <w:rFonts w:eastAsiaTheme="majorEastAsia" w:cs="Times New Roman"/>
          <w:szCs w:val="24"/>
        </w:rPr>
        <w:instrText xml:space="preserve">, </w:instrText>
      </w:r>
      <w:r w:rsidRPr="00E07FEF">
        <w:rPr>
          <w:rFonts w:eastAsiaTheme="majorEastAsia" w:cs="Times New Roman"/>
          <w:szCs w:val="24"/>
          <w:lang w:val="en-US"/>
        </w:rPr>
        <w:instrText>in</w:instrText>
      </w:r>
      <w:r w:rsidRPr="00E07FEF">
        <w:rPr>
          <w:rFonts w:eastAsiaTheme="majorEastAsia" w:cs="Times New Roman"/>
          <w:szCs w:val="24"/>
        </w:rPr>
        <w:instrText xml:space="preserve"> </w:instrText>
      </w:r>
      <w:r w:rsidRPr="00E07FEF">
        <w:rPr>
          <w:rFonts w:eastAsiaTheme="majorEastAsia" w:cs="Times New Roman"/>
          <w:szCs w:val="24"/>
          <w:lang w:val="en-US"/>
        </w:rPr>
        <w:instrText>whom</w:instrText>
      </w:r>
      <w:r w:rsidRPr="00E07FEF">
        <w:rPr>
          <w:rFonts w:eastAsiaTheme="majorEastAsia" w:cs="Times New Roman"/>
          <w:szCs w:val="24"/>
        </w:rPr>
        <w:instrText xml:space="preserve"> </w:instrText>
      </w:r>
      <w:r w:rsidRPr="00E07FEF">
        <w:rPr>
          <w:rFonts w:eastAsiaTheme="majorEastAsia" w:cs="Times New Roman"/>
          <w:szCs w:val="24"/>
          <w:lang w:val="en-US"/>
        </w:rPr>
        <w:instrText>no</w:instrText>
      </w:r>
      <w:r w:rsidRPr="00E07FEF">
        <w:rPr>
          <w:rFonts w:eastAsiaTheme="majorEastAsia" w:cs="Times New Roman"/>
          <w:szCs w:val="24"/>
        </w:rPr>
        <w:instrText xml:space="preserve"> </w:instrText>
      </w:r>
      <w:r w:rsidRPr="00E07FEF">
        <w:rPr>
          <w:rFonts w:eastAsiaTheme="majorEastAsia" w:cs="Times New Roman"/>
          <w:szCs w:val="24"/>
          <w:lang w:val="en-US"/>
        </w:rPr>
        <w:instrText>specific</w:instrText>
      </w:r>
      <w:r w:rsidRPr="00E07FEF">
        <w:rPr>
          <w:rFonts w:eastAsiaTheme="majorEastAsia" w:cs="Times New Roman"/>
          <w:szCs w:val="24"/>
        </w:rPr>
        <w:instrText xml:space="preserve"> </w:instrText>
      </w:r>
      <w:r w:rsidRPr="00E07FEF">
        <w:rPr>
          <w:rFonts w:eastAsiaTheme="majorEastAsia" w:cs="Times New Roman"/>
          <w:szCs w:val="24"/>
          <w:lang w:val="en-US"/>
        </w:rPr>
        <w:instrText>cause</w:instrText>
      </w:r>
      <w:r w:rsidRPr="00E07FEF">
        <w:rPr>
          <w:rFonts w:eastAsiaTheme="majorEastAsia" w:cs="Times New Roman"/>
          <w:szCs w:val="24"/>
        </w:rPr>
        <w:instrText xml:space="preserve"> </w:instrText>
      </w:r>
      <w:r w:rsidRPr="00E07FEF">
        <w:rPr>
          <w:rFonts w:eastAsiaTheme="majorEastAsia" w:cs="Times New Roman"/>
          <w:szCs w:val="24"/>
          <w:lang w:val="en-US"/>
        </w:rPr>
        <w:instrText>other</w:instrText>
      </w:r>
      <w:r w:rsidRPr="00E07FEF">
        <w:rPr>
          <w:rFonts w:eastAsiaTheme="majorEastAsia" w:cs="Times New Roman"/>
          <w:szCs w:val="24"/>
        </w:rPr>
        <w:instrText xml:space="preserve"> </w:instrText>
      </w:r>
      <w:r w:rsidRPr="00E07FEF">
        <w:rPr>
          <w:rFonts w:eastAsiaTheme="majorEastAsia" w:cs="Times New Roman"/>
          <w:szCs w:val="24"/>
          <w:lang w:val="en-US"/>
        </w:rPr>
        <w:instrText>than</w:instrText>
      </w:r>
      <w:r w:rsidRPr="00E07FEF">
        <w:rPr>
          <w:rFonts w:eastAsiaTheme="majorEastAsia" w:cs="Times New Roman"/>
          <w:szCs w:val="24"/>
        </w:rPr>
        <w:instrText xml:space="preserve"> </w:instrText>
      </w:r>
      <w:r w:rsidRPr="00E07FEF">
        <w:rPr>
          <w:rFonts w:eastAsiaTheme="majorEastAsia" w:cs="Times New Roman"/>
          <w:szCs w:val="24"/>
          <w:lang w:val="en-US"/>
        </w:rPr>
        <w:instrText>potential</w:instrText>
      </w:r>
      <w:r w:rsidRPr="00E07FEF">
        <w:rPr>
          <w:rFonts w:eastAsiaTheme="majorEastAsia" w:cs="Times New Roman"/>
          <w:szCs w:val="24"/>
        </w:rPr>
        <w:instrText xml:space="preserve"> </w:instrText>
      </w:r>
      <w:r w:rsidRPr="00E07FEF">
        <w:rPr>
          <w:rFonts w:eastAsiaTheme="majorEastAsia" w:cs="Times New Roman"/>
          <w:szCs w:val="24"/>
          <w:lang w:val="en-US"/>
        </w:rPr>
        <w:instrText>cervical</w:instrText>
      </w:r>
      <w:r w:rsidRPr="00E07FEF">
        <w:rPr>
          <w:rFonts w:eastAsiaTheme="majorEastAsia" w:cs="Times New Roman"/>
          <w:szCs w:val="24"/>
        </w:rPr>
        <w:instrText xml:space="preserve"> </w:instrText>
      </w:r>
      <w:r w:rsidRPr="00E07FEF">
        <w:rPr>
          <w:rFonts w:eastAsiaTheme="majorEastAsia" w:cs="Times New Roman"/>
          <w:szCs w:val="24"/>
          <w:lang w:val="en-US"/>
        </w:rPr>
        <w:instrText>insufficiency</w:instrText>
      </w:r>
      <w:r w:rsidRPr="00E07FEF">
        <w:rPr>
          <w:rFonts w:eastAsiaTheme="majorEastAsia" w:cs="Times New Roman"/>
          <w:szCs w:val="24"/>
        </w:rPr>
        <w:instrText xml:space="preserve"> </w:instrText>
      </w:r>
      <w:r w:rsidRPr="00E07FEF">
        <w:rPr>
          <w:rFonts w:eastAsiaTheme="majorEastAsia" w:cs="Times New Roman"/>
          <w:szCs w:val="24"/>
          <w:lang w:val="en-US"/>
        </w:rPr>
        <w:instrText>is</w:instrText>
      </w:r>
      <w:r w:rsidRPr="00E07FEF">
        <w:rPr>
          <w:rFonts w:eastAsiaTheme="majorEastAsia" w:cs="Times New Roman"/>
          <w:szCs w:val="24"/>
        </w:rPr>
        <w:instrText xml:space="preserve"> </w:instrText>
      </w:r>
      <w:r w:rsidRPr="00E07FEF">
        <w:rPr>
          <w:rFonts w:eastAsiaTheme="majorEastAsia" w:cs="Times New Roman"/>
          <w:szCs w:val="24"/>
          <w:lang w:val="en-US"/>
        </w:rPr>
        <w:instrText>identified</w:instrText>
      </w:r>
      <w:r w:rsidRPr="00E07FEF">
        <w:rPr>
          <w:rFonts w:eastAsiaTheme="majorEastAsia" w:cs="Times New Roman"/>
          <w:szCs w:val="24"/>
        </w:rPr>
        <w:instrText xml:space="preserve">, </w:instrText>
      </w:r>
      <w:r w:rsidRPr="00E07FEF">
        <w:rPr>
          <w:rFonts w:eastAsiaTheme="majorEastAsia" w:cs="Times New Roman"/>
          <w:szCs w:val="24"/>
          <w:lang w:val="en-US"/>
        </w:rPr>
        <w:instrText>should</w:instrText>
      </w:r>
      <w:r w:rsidRPr="00E07FEF">
        <w:rPr>
          <w:rFonts w:eastAsiaTheme="majorEastAsia" w:cs="Times New Roman"/>
          <w:szCs w:val="24"/>
        </w:rPr>
        <w:instrText xml:space="preserve"> </w:instrText>
      </w:r>
      <w:r w:rsidRPr="00E07FEF">
        <w:rPr>
          <w:rFonts w:eastAsiaTheme="majorEastAsia" w:cs="Times New Roman"/>
          <w:szCs w:val="24"/>
          <w:lang w:val="en-US"/>
        </w:rPr>
        <w:instrText>be</w:instrText>
      </w:r>
      <w:r w:rsidRPr="00E07FEF">
        <w:rPr>
          <w:rFonts w:eastAsiaTheme="majorEastAsia" w:cs="Times New Roman"/>
          <w:szCs w:val="24"/>
        </w:rPr>
        <w:instrText xml:space="preserve"> </w:instrText>
      </w:r>
      <w:r w:rsidRPr="00E07FEF">
        <w:rPr>
          <w:rFonts w:eastAsiaTheme="majorEastAsia" w:cs="Times New Roman"/>
          <w:szCs w:val="24"/>
          <w:lang w:val="en-US"/>
        </w:rPr>
        <w:instrText>offered</w:instrText>
      </w:r>
      <w:r w:rsidRPr="00E07FEF">
        <w:rPr>
          <w:rFonts w:eastAsiaTheme="majorEastAsia" w:cs="Times New Roman"/>
          <w:szCs w:val="24"/>
        </w:rPr>
        <w:instrText xml:space="preserve"> </w:instrText>
      </w:r>
      <w:r w:rsidRPr="00E07FEF">
        <w:rPr>
          <w:rFonts w:eastAsiaTheme="majorEastAsia" w:cs="Times New Roman"/>
          <w:szCs w:val="24"/>
          <w:lang w:val="en-US"/>
        </w:rPr>
        <w:instrText>elective</w:instrText>
      </w:r>
      <w:r w:rsidRPr="00E07FEF">
        <w:rPr>
          <w:rFonts w:eastAsiaTheme="majorEastAsia" w:cs="Times New Roman"/>
          <w:szCs w:val="24"/>
        </w:rPr>
        <w:instrText xml:space="preserve"> </w:instrText>
      </w:r>
      <w:r w:rsidRPr="00E07FEF">
        <w:rPr>
          <w:rFonts w:eastAsiaTheme="majorEastAsia" w:cs="Times New Roman"/>
          <w:szCs w:val="24"/>
          <w:lang w:val="en-US"/>
        </w:rPr>
        <w:instrText>cerclage</w:instrText>
      </w:r>
      <w:r w:rsidRPr="00E07FEF">
        <w:rPr>
          <w:rFonts w:eastAsiaTheme="majorEastAsia" w:cs="Times New Roman"/>
          <w:szCs w:val="24"/>
        </w:rPr>
        <w:instrText xml:space="preserve"> </w:instrText>
      </w:r>
      <w:r w:rsidRPr="00E07FEF">
        <w:rPr>
          <w:rFonts w:eastAsiaTheme="majorEastAsia" w:cs="Times New Roman"/>
          <w:szCs w:val="24"/>
          <w:lang w:val="en-US"/>
        </w:rPr>
        <w:instrText>at</w:instrText>
      </w:r>
      <w:r w:rsidRPr="00E07FEF">
        <w:rPr>
          <w:rFonts w:eastAsiaTheme="majorEastAsia" w:cs="Times New Roman"/>
          <w:szCs w:val="24"/>
        </w:rPr>
        <w:instrText xml:space="preserve"> 12 </w:instrText>
      </w:r>
      <w:r w:rsidRPr="00E07FEF">
        <w:rPr>
          <w:rFonts w:eastAsiaTheme="majorEastAsia" w:cs="Times New Roman"/>
          <w:szCs w:val="24"/>
          <w:lang w:val="en-US"/>
        </w:rPr>
        <w:instrText>to</w:instrText>
      </w:r>
      <w:r w:rsidRPr="00E07FEF">
        <w:rPr>
          <w:rFonts w:eastAsiaTheme="majorEastAsia" w:cs="Times New Roman"/>
          <w:szCs w:val="24"/>
        </w:rPr>
        <w:instrText xml:space="preserve"> 14 </w:instrText>
      </w:r>
      <w:r w:rsidRPr="00E07FEF">
        <w:rPr>
          <w:rFonts w:eastAsiaTheme="majorEastAsia" w:cs="Times New Roman"/>
          <w:szCs w:val="24"/>
          <w:lang w:val="en-US"/>
        </w:rPr>
        <w:instrText>weeks</w:instrText>
      </w:r>
      <w:r w:rsidRPr="00E07FEF">
        <w:rPr>
          <w:rFonts w:eastAsiaTheme="majorEastAsia" w:cs="Times New Roman"/>
          <w:szCs w:val="24"/>
        </w:rPr>
        <w:instrText xml:space="preserve"> </w:instrText>
      </w:r>
      <w:r w:rsidRPr="00E07FEF">
        <w:rPr>
          <w:rFonts w:eastAsiaTheme="majorEastAsia" w:cs="Times New Roman"/>
          <w:szCs w:val="24"/>
          <w:lang w:val="en-US"/>
        </w:rPr>
        <w:instrText>of</w:instrText>
      </w:r>
      <w:r w:rsidRPr="00E07FEF">
        <w:rPr>
          <w:rFonts w:eastAsiaTheme="majorEastAsia" w:cs="Times New Roman"/>
          <w:szCs w:val="24"/>
        </w:rPr>
        <w:instrText xml:space="preserve"> </w:instrText>
      </w:r>
      <w:r w:rsidRPr="00E07FEF">
        <w:rPr>
          <w:rFonts w:eastAsiaTheme="majorEastAsia" w:cs="Times New Roman"/>
          <w:szCs w:val="24"/>
          <w:lang w:val="en-US"/>
        </w:rPr>
        <w:instrText>gestation</w:instrText>
      </w:r>
      <w:r w:rsidRPr="00E07FEF">
        <w:rPr>
          <w:rFonts w:eastAsiaTheme="majorEastAsia" w:cs="Times New Roman"/>
          <w:szCs w:val="24"/>
        </w:rPr>
        <w:instrText>. (</w:instrText>
      </w:r>
      <w:r w:rsidRPr="00E07FEF">
        <w:rPr>
          <w:rFonts w:eastAsiaTheme="majorEastAsia" w:cs="Times New Roman"/>
          <w:szCs w:val="24"/>
          <w:lang w:val="en-US"/>
        </w:rPr>
        <w:instrText>I</w:instrText>
      </w:r>
      <w:r w:rsidRPr="00E07FEF">
        <w:rPr>
          <w:rFonts w:eastAsiaTheme="majorEastAsia" w:cs="Times New Roman"/>
          <w:szCs w:val="24"/>
        </w:rPr>
        <w:instrText>-</w:instrText>
      </w:r>
      <w:r w:rsidRPr="00E07FEF">
        <w:rPr>
          <w:rFonts w:eastAsiaTheme="majorEastAsia" w:cs="Times New Roman"/>
          <w:szCs w:val="24"/>
          <w:lang w:val="en-US"/>
        </w:rPr>
        <w:instrText>A</w:instrText>
      </w:r>
      <w:r w:rsidRPr="00E07FEF">
        <w:rPr>
          <w:rFonts w:eastAsiaTheme="majorEastAsia" w:cs="Times New Roman"/>
          <w:szCs w:val="24"/>
        </w:rPr>
        <w:instrText xml:space="preserve">) 5. </w:instrText>
      </w:r>
      <w:r w:rsidRPr="00E07FEF">
        <w:rPr>
          <w:rFonts w:eastAsiaTheme="majorEastAsia" w:cs="Times New Roman"/>
          <w:szCs w:val="24"/>
          <w:lang w:val="en-US"/>
        </w:rPr>
        <w:instrText>In</w:instrText>
      </w:r>
      <w:r w:rsidRPr="00E07FEF">
        <w:rPr>
          <w:rFonts w:eastAsiaTheme="majorEastAsia" w:cs="Times New Roman"/>
          <w:szCs w:val="24"/>
        </w:rPr>
        <w:instrText xml:space="preserve"> </w:instrText>
      </w:r>
      <w:r w:rsidRPr="00E07FEF">
        <w:rPr>
          <w:rFonts w:eastAsiaTheme="majorEastAsia" w:cs="Times New Roman"/>
          <w:szCs w:val="24"/>
          <w:lang w:val="en-US"/>
        </w:rPr>
        <w:instrText>women</w:instrText>
      </w:r>
      <w:r w:rsidRPr="00E07FEF">
        <w:rPr>
          <w:rFonts w:eastAsiaTheme="majorEastAsia" w:cs="Times New Roman"/>
          <w:szCs w:val="24"/>
        </w:rPr>
        <w:instrText xml:space="preserve"> </w:instrText>
      </w:r>
      <w:r w:rsidRPr="00E07FEF">
        <w:rPr>
          <w:rFonts w:eastAsiaTheme="majorEastAsia" w:cs="Times New Roman"/>
          <w:szCs w:val="24"/>
          <w:lang w:val="en-US"/>
        </w:rPr>
        <w:instrText>with</w:instrText>
      </w:r>
      <w:r w:rsidRPr="00E07FEF">
        <w:rPr>
          <w:rFonts w:eastAsiaTheme="majorEastAsia" w:cs="Times New Roman"/>
          <w:szCs w:val="24"/>
        </w:rPr>
        <w:instrText xml:space="preserve"> </w:instrText>
      </w:r>
      <w:r w:rsidRPr="00E07FEF">
        <w:rPr>
          <w:rFonts w:eastAsiaTheme="majorEastAsia" w:cs="Times New Roman"/>
          <w:szCs w:val="24"/>
          <w:lang w:val="en-US"/>
        </w:rPr>
        <w:instrText>a</w:instrText>
      </w:r>
      <w:r w:rsidRPr="00E07FEF">
        <w:rPr>
          <w:rFonts w:eastAsiaTheme="majorEastAsia" w:cs="Times New Roman"/>
          <w:szCs w:val="24"/>
        </w:rPr>
        <w:instrText xml:space="preserve"> </w:instrText>
      </w:r>
      <w:r w:rsidRPr="00E07FEF">
        <w:rPr>
          <w:rFonts w:eastAsiaTheme="majorEastAsia" w:cs="Times New Roman"/>
          <w:szCs w:val="24"/>
          <w:lang w:val="en-US"/>
        </w:rPr>
        <w:instrText>classic</w:instrText>
      </w:r>
      <w:r w:rsidRPr="00E07FEF">
        <w:rPr>
          <w:rFonts w:eastAsiaTheme="majorEastAsia" w:cs="Times New Roman"/>
          <w:szCs w:val="24"/>
        </w:rPr>
        <w:instrText xml:space="preserve"> </w:instrText>
      </w:r>
      <w:r w:rsidRPr="00E07FEF">
        <w:rPr>
          <w:rFonts w:eastAsiaTheme="majorEastAsia" w:cs="Times New Roman"/>
          <w:szCs w:val="24"/>
          <w:lang w:val="en-US"/>
        </w:rPr>
        <w:instrText>history</w:instrText>
      </w:r>
      <w:r w:rsidRPr="00E07FEF">
        <w:rPr>
          <w:rFonts w:eastAsiaTheme="majorEastAsia" w:cs="Times New Roman"/>
          <w:szCs w:val="24"/>
        </w:rPr>
        <w:instrText xml:space="preserve"> </w:instrText>
      </w:r>
      <w:r w:rsidRPr="00E07FEF">
        <w:rPr>
          <w:rFonts w:eastAsiaTheme="majorEastAsia" w:cs="Times New Roman"/>
          <w:szCs w:val="24"/>
          <w:lang w:val="en-US"/>
        </w:rPr>
        <w:instrText>of</w:instrText>
      </w:r>
      <w:r w:rsidRPr="00E07FEF">
        <w:rPr>
          <w:rFonts w:eastAsiaTheme="majorEastAsia" w:cs="Times New Roman"/>
          <w:szCs w:val="24"/>
        </w:rPr>
        <w:instrText xml:space="preserve"> </w:instrText>
      </w:r>
      <w:r w:rsidRPr="00E07FEF">
        <w:rPr>
          <w:rFonts w:eastAsiaTheme="majorEastAsia" w:cs="Times New Roman"/>
          <w:szCs w:val="24"/>
          <w:lang w:val="en-US"/>
        </w:rPr>
        <w:instrText>cervical</w:instrText>
      </w:r>
      <w:r w:rsidRPr="00E07FEF">
        <w:rPr>
          <w:rFonts w:eastAsiaTheme="majorEastAsia" w:cs="Times New Roman"/>
          <w:szCs w:val="24"/>
        </w:rPr>
        <w:instrText xml:space="preserve"> </w:instrText>
      </w:r>
      <w:r w:rsidRPr="00E07FEF">
        <w:rPr>
          <w:rFonts w:eastAsiaTheme="majorEastAsia" w:cs="Times New Roman"/>
          <w:szCs w:val="24"/>
          <w:lang w:val="en-US"/>
        </w:rPr>
        <w:instrText>insufficiency</w:instrText>
      </w:r>
      <w:r w:rsidRPr="00E07FEF">
        <w:rPr>
          <w:rFonts w:eastAsiaTheme="majorEastAsia" w:cs="Times New Roman"/>
          <w:szCs w:val="24"/>
        </w:rPr>
        <w:instrText xml:space="preserve"> </w:instrText>
      </w:r>
      <w:r w:rsidRPr="00E07FEF">
        <w:rPr>
          <w:rFonts w:eastAsiaTheme="majorEastAsia" w:cs="Times New Roman"/>
          <w:szCs w:val="24"/>
          <w:lang w:val="en-US"/>
        </w:rPr>
        <w:instrText>in</w:instrText>
      </w:r>
      <w:r w:rsidRPr="00E07FEF">
        <w:rPr>
          <w:rFonts w:eastAsiaTheme="majorEastAsia" w:cs="Times New Roman"/>
          <w:szCs w:val="24"/>
        </w:rPr>
        <w:instrText xml:space="preserve"> </w:instrText>
      </w:r>
      <w:r w:rsidRPr="00E07FEF">
        <w:rPr>
          <w:rFonts w:eastAsiaTheme="majorEastAsia" w:cs="Times New Roman"/>
          <w:szCs w:val="24"/>
          <w:lang w:val="en-US"/>
        </w:rPr>
        <w:instrText>whom</w:instrText>
      </w:r>
      <w:r w:rsidRPr="00E07FEF">
        <w:rPr>
          <w:rFonts w:eastAsiaTheme="majorEastAsia" w:cs="Times New Roman"/>
          <w:szCs w:val="24"/>
        </w:rPr>
        <w:instrText xml:space="preserve"> </w:instrText>
      </w:r>
      <w:r w:rsidRPr="00E07FEF">
        <w:rPr>
          <w:rFonts w:eastAsiaTheme="majorEastAsia" w:cs="Times New Roman"/>
          <w:szCs w:val="24"/>
          <w:lang w:val="en-US"/>
        </w:rPr>
        <w:instrText>prior</w:instrText>
      </w:r>
      <w:r w:rsidRPr="00E07FEF">
        <w:rPr>
          <w:rFonts w:eastAsiaTheme="majorEastAsia" w:cs="Times New Roman"/>
          <w:szCs w:val="24"/>
        </w:rPr>
        <w:instrText xml:space="preserve"> </w:instrText>
      </w:r>
      <w:r w:rsidRPr="00E07FEF">
        <w:rPr>
          <w:rFonts w:eastAsiaTheme="majorEastAsia" w:cs="Times New Roman"/>
          <w:szCs w:val="24"/>
          <w:lang w:val="en-US"/>
        </w:rPr>
        <w:instrText>vaginal</w:instrText>
      </w:r>
      <w:r w:rsidRPr="00E07FEF">
        <w:rPr>
          <w:rFonts w:eastAsiaTheme="majorEastAsia" w:cs="Times New Roman"/>
          <w:szCs w:val="24"/>
        </w:rPr>
        <w:instrText xml:space="preserve"> </w:instrText>
      </w:r>
      <w:r w:rsidRPr="00E07FEF">
        <w:rPr>
          <w:rFonts w:eastAsiaTheme="majorEastAsia" w:cs="Times New Roman"/>
          <w:szCs w:val="24"/>
          <w:lang w:val="en-US"/>
        </w:rPr>
        <w:instrText>cervical</w:instrText>
      </w:r>
      <w:r w:rsidRPr="00E07FEF">
        <w:rPr>
          <w:rFonts w:eastAsiaTheme="majorEastAsia" w:cs="Times New Roman"/>
          <w:szCs w:val="24"/>
        </w:rPr>
        <w:instrText xml:space="preserve"> </w:instrText>
      </w:r>
      <w:r w:rsidRPr="00E07FEF">
        <w:rPr>
          <w:rFonts w:eastAsiaTheme="majorEastAsia" w:cs="Times New Roman"/>
          <w:szCs w:val="24"/>
          <w:lang w:val="en-US"/>
        </w:rPr>
        <w:instrText>cerclage</w:instrText>
      </w:r>
      <w:r w:rsidRPr="00E07FEF">
        <w:rPr>
          <w:rFonts w:eastAsiaTheme="majorEastAsia" w:cs="Times New Roman"/>
          <w:szCs w:val="24"/>
        </w:rPr>
        <w:instrText xml:space="preserve"> </w:instrText>
      </w:r>
      <w:r w:rsidRPr="00E07FEF">
        <w:rPr>
          <w:rFonts w:eastAsiaTheme="majorEastAsia" w:cs="Times New Roman"/>
          <w:szCs w:val="24"/>
          <w:lang w:val="en-US"/>
        </w:rPr>
        <w:instrText>has</w:instrText>
      </w:r>
      <w:r w:rsidRPr="00E07FEF">
        <w:rPr>
          <w:rFonts w:eastAsiaTheme="majorEastAsia" w:cs="Times New Roman"/>
          <w:szCs w:val="24"/>
        </w:rPr>
        <w:instrText xml:space="preserve"> </w:instrText>
      </w:r>
      <w:r w:rsidRPr="00E07FEF">
        <w:rPr>
          <w:rFonts w:eastAsiaTheme="majorEastAsia" w:cs="Times New Roman"/>
          <w:szCs w:val="24"/>
          <w:lang w:val="en-US"/>
        </w:rPr>
        <w:instrText>been</w:instrText>
      </w:r>
      <w:r w:rsidRPr="00E07FEF">
        <w:rPr>
          <w:rFonts w:eastAsiaTheme="majorEastAsia" w:cs="Times New Roman"/>
          <w:szCs w:val="24"/>
        </w:rPr>
        <w:instrText xml:space="preserve"> </w:instrText>
      </w:r>
      <w:r w:rsidRPr="00E07FEF">
        <w:rPr>
          <w:rFonts w:eastAsiaTheme="majorEastAsia" w:cs="Times New Roman"/>
          <w:szCs w:val="24"/>
          <w:lang w:val="en-US"/>
        </w:rPr>
        <w:instrText>unsuccessful</w:instrText>
      </w:r>
      <w:r w:rsidRPr="00E07FEF">
        <w:rPr>
          <w:rFonts w:eastAsiaTheme="majorEastAsia" w:cs="Times New Roman"/>
          <w:szCs w:val="24"/>
        </w:rPr>
        <w:instrText xml:space="preserve">, </w:instrText>
      </w:r>
      <w:r w:rsidRPr="00E07FEF">
        <w:rPr>
          <w:rFonts w:eastAsiaTheme="majorEastAsia" w:cs="Times New Roman"/>
          <w:szCs w:val="24"/>
          <w:lang w:val="en-US"/>
        </w:rPr>
        <w:instrText>abdominal</w:instrText>
      </w:r>
      <w:r w:rsidRPr="00E07FEF">
        <w:rPr>
          <w:rFonts w:eastAsiaTheme="majorEastAsia" w:cs="Times New Roman"/>
          <w:szCs w:val="24"/>
        </w:rPr>
        <w:instrText xml:space="preserve"> </w:instrText>
      </w:r>
      <w:r w:rsidRPr="00E07FEF">
        <w:rPr>
          <w:rFonts w:eastAsiaTheme="majorEastAsia" w:cs="Times New Roman"/>
          <w:szCs w:val="24"/>
          <w:lang w:val="en-US"/>
        </w:rPr>
        <w:instrText>cerclage</w:instrText>
      </w:r>
      <w:r w:rsidRPr="00E07FEF">
        <w:rPr>
          <w:rFonts w:eastAsiaTheme="majorEastAsia" w:cs="Times New Roman"/>
          <w:szCs w:val="24"/>
        </w:rPr>
        <w:instrText xml:space="preserve"> </w:instrText>
      </w:r>
      <w:r w:rsidRPr="00E07FEF">
        <w:rPr>
          <w:rFonts w:eastAsiaTheme="majorEastAsia" w:cs="Times New Roman"/>
          <w:szCs w:val="24"/>
          <w:lang w:val="en-US"/>
        </w:rPr>
        <w:instrText>can</w:instrText>
      </w:r>
      <w:r w:rsidRPr="00E07FEF">
        <w:rPr>
          <w:rFonts w:eastAsiaTheme="majorEastAsia" w:cs="Times New Roman"/>
          <w:szCs w:val="24"/>
        </w:rPr>
        <w:instrText xml:space="preserve"> </w:instrText>
      </w:r>
      <w:r w:rsidRPr="00E07FEF">
        <w:rPr>
          <w:rFonts w:eastAsiaTheme="majorEastAsia" w:cs="Times New Roman"/>
          <w:szCs w:val="24"/>
          <w:lang w:val="en-US"/>
        </w:rPr>
        <w:instrText>be</w:instrText>
      </w:r>
      <w:r w:rsidRPr="00E07FEF">
        <w:rPr>
          <w:rFonts w:eastAsiaTheme="majorEastAsia" w:cs="Times New Roman"/>
          <w:szCs w:val="24"/>
        </w:rPr>
        <w:instrText xml:space="preserve"> </w:instrText>
      </w:r>
      <w:r w:rsidRPr="00E07FEF">
        <w:rPr>
          <w:rFonts w:eastAsiaTheme="majorEastAsia" w:cs="Times New Roman"/>
          <w:szCs w:val="24"/>
          <w:lang w:val="en-US"/>
        </w:rPr>
        <w:instrText>considered</w:instrText>
      </w:r>
      <w:r w:rsidRPr="00E07FEF">
        <w:rPr>
          <w:rFonts w:eastAsiaTheme="majorEastAsia" w:cs="Times New Roman"/>
          <w:szCs w:val="24"/>
        </w:rPr>
        <w:instrText xml:space="preserve"> </w:instrText>
      </w:r>
      <w:r w:rsidRPr="00E07FEF">
        <w:rPr>
          <w:rFonts w:eastAsiaTheme="majorEastAsia" w:cs="Times New Roman"/>
          <w:szCs w:val="24"/>
          <w:lang w:val="en-US"/>
        </w:rPr>
        <w:instrText>in</w:instrText>
      </w:r>
      <w:r w:rsidRPr="00E07FEF">
        <w:rPr>
          <w:rFonts w:eastAsiaTheme="majorEastAsia" w:cs="Times New Roman"/>
          <w:szCs w:val="24"/>
        </w:rPr>
        <w:instrText xml:space="preserve"> </w:instrText>
      </w:r>
      <w:r w:rsidRPr="00E07FEF">
        <w:rPr>
          <w:rFonts w:eastAsiaTheme="majorEastAsia" w:cs="Times New Roman"/>
          <w:szCs w:val="24"/>
          <w:lang w:val="en-US"/>
        </w:rPr>
        <w:instrText>the</w:instrText>
      </w:r>
      <w:r w:rsidRPr="00E07FEF">
        <w:rPr>
          <w:rFonts w:eastAsiaTheme="majorEastAsia" w:cs="Times New Roman"/>
          <w:szCs w:val="24"/>
        </w:rPr>
        <w:instrText xml:space="preserve"> </w:instrText>
      </w:r>
      <w:r w:rsidRPr="00E07FEF">
        <w:rPr>
          <w:rFonts w:eastAsiaTheme="majorEastAsia" w:cs="Times New Roman"/>
          <w:szCs w:val="24"/>
          <w:lang w:val="en-US"/>
        </w:rPr>
        <w:instrText>absence</w:instrText>
      </w:r>
      <w:r w:rsidRPr="00E07FEF">
        <w:rPr>
          <w:rFonts w:eastAsiaTheme="majorEastAsia" w:cs="Times New Roman"/>
          <w:szCs w:val="24"/>
        </w:rPr>
        <w:instrText xml:space="preserve"> </w:instrText>
      </w:r>
      <w:r w:rsidRPr="00E07FEF">
        <w:rPr>
          <w:rFonts w:eastAsiaTheme="majorEastAsia" w:cs="Times New Roman"/>
          <w:szCs w:val="24"/>
          <w:lang w:val="en-US"/>
        </w:rPr>
        <w:instrText>of</w:instrText>
      </w:r>
      <w:r w:rsidRPr="00E07FEF">
        <w:rPr>
          <w:rFonts w:eastAsiaTheme="majorEastAsia" w:cs="Times New Roman"/>
          <w:szCs w:val="24"/>
        </w:rPr>
        <w:instrText xml:space="preserve"> </w:instrText>
      </w:r>
      <w:r w:rsidRPr="00E07FEF">
        <w:rPr>
          <w:rFonts w:eastAsiaTheme="majorEastAsia" w:cs="Times New Roman"/>
          <w:szCs w:val="24"/>
          <w:lang w:val="en-US"/>
        </w:rPr>
        <w:instrText>additional</w:instrText>
      </w:r>
      <w:r w:rsidRPr="00E07FEF">
        <w:rPr>
          <w:rFonts w:eastAsiaTheme="majorEastAsia" w:cs="Times New Roman"/>
          <w:szCs w:val="24"/>
        </w:rPr>
        <w:instrText xml:space="preserve"> </w:instrText>
      </w:r>
      <w:r w:rsidRPr="00E07FEF">
        <w:rPr>
          <w:rFonts w:eastAsiaTheme="majorEastAsia" w:cs="Times New Roman"/>
          <w:szCs w:val="24"/>
          <w:lang w:val="en-US"/>
        </w:rPr>
        <w:instrText>mitigating</w:instrText>
      </w:r>
      <w:r w:rsidRPr="00E07FEF">
        <w:rPr>
          <w:rFonts w:eastAsiaTheme="majorEastAsia" w:cs="Times New Roman"/>
          <w:szCs w:val="24"/>
        </w:rPr>
        <w:instrText xml:space="preserve"> </w:instrText>
      </w:r>
      <w:r w:rsidRPr="00E07FEF">
        <w:rPr>
          <w:rFonts w:eastAsiaTheme="majorEastAsia" w:cs="Times New Roman"/>
          <w:szCs w:val="24"/>
          <w:lang w:val="en-US"/>
        </w:rPr>
        <w:instrText>factors</w:instrText>
      </w:r>
      <w:r w:rsidRPr="00E07FEF">
        <w:rPr>
          <w:rFonts w:eastAsiaTheme="majorEastAsia" w:cs="Times New Roman"/>
          <w:szCs w:val="24"/>
        </w:rPr>
        <w:instrText>. (</w:instrText>
      </w:r>
      <w:r w:rsidRPr="00E07FEF">
        <w:rPr>
          <w:rFonts w:eastAsiaTheme="majorEastAsia" w:cs="Times New Roman"/>
          <w:szCs w:val="24"/>
          <w:lang w:val="en-US"/>
        </w:rPr>
        <w:instrText>II</w:instrText>
      </w:r>
      <w:r w:rsidRPr="00E07FEF">
        <w:rPr>
          <w:rFonts w:eastAsiaTheme="majorEastAsia" w:cs="Times New Roman"/>
          <w:szCs w:val="24"/>
        </w:rPr>
        <w:instrText>-3</w:instrText>
      </w:r>
      <w:r w:rsidRPr="00E07FEF">
        <w:rPr>
          <w:rFonts w:eastAsiaTheme="majorEastAsia" w:cs="Times New Roman"/>
          <w:szCs w:val="24"/>
          <w:lang w:val="en-US"/>
        </w:rPr>
        <w:instrText>C</w:instrText>
      </w:r>
      <w:r w:rsidRPr="00E07FEF">
        <w:rPr>
          <w:rFonts w:eastAsiaTheme="majorEastAsia" w:cs="Times New Roman"/>
          <w:szCs w:val="24"/>
        </w:rPr>
        <w:instrText>)…","</w:instrText>
      </w:r>
      <w:r w:rsidRPr="00E07FEF">
        <w:rPr>
          <w:rFonts w:eastAsiaTheme="majorEastAsia" w:cs="Times New Roman"/>
          <w:szCs w:val="24"/>
          <w:lang w:val="en-US"/>
        </w:rPr>
        <w:instrText>author</w:instrText>
      </w:r>
      <w:r w:rsidRPr="00E07FEF">
        <w:rPr>
          <w:rFonts w:eastAsiaTheme="majorEastAsia" w:cs="Times New Roman"/>
          <w:szCs w:val="24"/>
        </w:rPr>
        <w:instrText>":[{"</w:instrText>
      </w:r>
      <w:r w:rsidRPr="00E07FEF">
        <w:rPr>
          <w:rFonts w:eastAsiaTheme="majorEastAsia" w:cs="Times New Roman"/>
          <w:szCs w:val="24"/>
          <w:lang w:val="en-US"/>
        </w:rPr>
        <w:instrText>dropping</w:instrText>
      </w:r>
      <w:r w:rsidRPr="00E07FEF">
        <w:rPr>
          <w:rFonts w:eastAsiaTheme="majorEastAsia" w:cs="Times New Roman"/>
          <w:szCs w:val="24"/>
        </w:rPr>
        <w:instrText>-</w:instrText>
      </w:r>
      <w:r w:rsidRPr="00E07FEF">
        <w:rPr>
          <w:rFonts w:eastAsiaTheme="majorEastAsia" w:cs="Times New Roman"/>
          <w:szCs w:val="24"/>
          <w:lang w:val="en-US"/>
        </w:rPr>
        <w:instrText>particle</w:instrText>
      </w:r>
      <w:r w:rsidRPr="00E07FEF">
        <w:rPr>
          <w:rFonts w:eastAsiaTheme="majorEastAsia" w:cs="Times New Roman"/>
          <w:szCs w:val="24"/>
        </w:rPr>
        <w:instrText>":"","</w:instrText>
      </w:r>
      <w:r w:rsidRPr="00E07FEF">
        <w:rPr>
          <w:rFonts w:eastAsiaTheme="majorEastAsia" w:cs="Times New Roman"/>
          <w:szCs w:val="24"/>
          <w:lang w:val="en-US"/>
        </w:rPr>
        <w:instrText>family</w:instrText>
      </w:r>
      <w:r w:rsidRPr="00E07FEF">
        <w:rPr>
          <w:rFonts w:eastAsiaTheme="majorEastAsia" w:cs="Times New Roman"/>
          <w:szCs w:val="24"/>
        </w:rPr>
        <w:instrText>":"</w:instrText>
      </w:r>
      <w:r w:rsidRPr="00E07FEF">
        <w:rPr>
          <w:rFonts w:eastAsiaTheme="majorEastAsia" w:cs="Times New Roman"/>
          <w:szCs w:val="24"/>
          <w:lang w:val="en-US"/>
        </w:rPr>
        <w:instrText>Brown</w:instrText>
      </w:r>
      <w:r w:rsidRPr="00E07FEF">
        <w:rPr>
          <w:rFonts w:eastAsiaTheme="majorEastAsia" w:cs="Times New Roman"/>
          <w:szCs w:val="24"/>
        </w:rPr>
        <w:instrText>","</w:instrText>
      </w:r>
      <w:r w:rsidRPr="00E07FEF">
        <w:rPr>
          <w:rFonts w:eastAsiaTheme="majorEastAsia" w:cs="Times New Roman"/>
          <w:szCs w:val="24"/>
          <w:lang w:val="en-US"/>
        </w:rPr>
        <w:instrText>given</w:instrText>
      </w:r>
      <w:r w:rsidRPr="00E07FEF">
        <w:rPr>
          <w:rFonts w:eastAsiaTheme="majorEastAsia" w:cs="Times New Roman"/>
          <w:szCs w:val="24"/>
        </w:rPr>
        <w:instrText>":"</w:instrText>
      </w:r>
      <w:r w:rsidRPr="00E07FEF">
        <w:rPr>
          <w:rFonts w:eastAsiaTheme="majorEastAsia" w:cs="Times New Roman"/>
          <w:szCs w:val="24"/>
          <w:lang w:val="en-US"/>
        </w:rPr>
        <w:instrText>Richard</w:instrText>
      </w:r>
      <w:r w:rsidRPr="00E07FEF">
        <w:rPr>
          <w:rFonts w:eastAsiaTheme="majorEastAsia" w:cs="Times New Roman"/>
          <w:szCs w:val="24"/>
        </w:rPr>
        <w:instrText>","</w:instrText>
      </w:r>
      <w:r w:rsidRPr="00E07FEF">
        <w:rPr>
          <w:rFonts w:eastAsiaTheme="majorEastAsia" w:cs="Times New Roman"/>
          <w:szCs w:val="24"/>
          <w:lang w:val="en-US"/>
        </w:rPr>
        <w:instrText>non</w:instrText>
      </w:r>
      <w:r w:rsidRPr="00E07FEF">
        <w:rPr>
          <w:rFonts w:eastAsiaTheme="majorEastAsia" w:cs="Times New Roman"/>
          <w:szCs w:val="24"/>
        </w:rPr>
        <w:instrText>-</w:instrText>
      </w:r>
      <w:r w:rsidRPr="00E07FEF">
        <w:rPr>
          <w:rFonts w:eastAsiaTheme="majorEastAsia" w:cs="Times New Roman"/>
          <w:szCs w:val="24"/>
          <w:lang w:val="en-US"/>
        </w:rPr>
        <w:instrText>dropping</w:instrText>
      </w:r>
      <w:r w:rsidRPr="00E07FEF">
        <w:rPr>
          <w:rFonts w:eastAsiaTheme="majorEastAsia" w:cs="Times New Roman"/>
          <w:szCs w:val="24"/>
        </w:rPr>
        <w:instrText>-</w:instrText>
      </w:r>
      <w:r w:rsidRPr="00E07FEF">
        <w:rPr>
          <w:rFonts w:eastAsiaTheme="majorEastAsia" w:cs="Times New Roman"/>
          <w:szCs w:val="24"/>
          <w:lang w:val="en-US"/>
        </w:rPr>
        <w:instrText>particle</w:instrText>
      </w:r>
      <w:r w:rsidRPr="00E07FEF">
        <w:rPr>
          <w:rFonts w:eastAsiaTheme="majorEastAsia" w:cs="Times New Roman"/>
          <w:szCs w:val="24"/>
        </w:rPr>
        <w:instrText>":"","</w:instrText>
      </w:r>
      <w:r w:rsidRPr="00E07FEF">
        <w:rPr>
          <w:rFonts w:eastAsiaTheme="majorEastAsia" w:cs="Times New Roman"/>
          <w:szCs w:val="24"/>
          <w:lang w:val="en-US"/>
        </w:rPr>
        <w:instrText>parse</w:instrText>
      </w:r>
      <w:r w:rsidRPr="00E07FEF">
        <w:rPr>
          <w:rFonts w:eastAsiaTheme="majorEastAsia" w:cs="Times New Roman"/>
          <w:szCs w:val="24"/>
        </w:rPr>
        <w:instrText>-</w:instrText>
      </w:r>
      <w:r w:rsidRPr="00E07FEF">
        <w:rPr>
          <w:rFonts w:eastAsiaTheme="majorEastAsia" w:cs="Times New Roman"/>
          <w:szCs w:val="24"/>
          <w:lang w:val="en-US"/>
        </w:rPr>
        <w:instrText>names</w:instrText>
      </w:r>
      <w:r w:rsidRPr="00E07FEF">
        <w:rPr>
          <w:rFonts w:eastAsiaTheme="majorEastAsia" w:cs="Times New Roman"/>
          <w:szCs w:val="24"/>
        </w:rPr>
        <w:instrText>":</w:instrText>
      </w:r>
      <w:r w:rsidRPr="00E07FEF">
        <w:rPr>
          <w:rFonts w:eastAsiaTheme="majorEastAsia" w:cs="Times New Roman"/>
          <w:szCs w:val="24"/>
          <w:lang w:val="en-US"/>
        </w:rPr>
        <w:instrText>false</w:instrText>
      </w:r>
      <w:r w:rsidRPr="00E07FEF">
        <w:rPr>
          <w:rFonts w:eastAsiaTheme="majorEastAsia" w:cs="Times New Roman"/>
          <w:szCs w:val="24"/>
        </w:rPr>
        <w:instrText>,"</w:instrText>
      </w:r>
      <w:r w:rsidRPr="00E07FEF">
        <w:rPr>
          <w:rFonts w:eastAsiaTheme="majorEastAsia" w:cs="Times New Roman"/>
          <w:szCs w:val="24"/>
          <w:lang w:val="en-US"/>
        </w:rPr>
        <w:instrText>suffix</w:instrText>
      </w:r>
      <w:r w:rsidRPr="00E07FEF">
        <w:rPr>
          <w:rFonts w:eastAsiaTheme="majorEastAsia" w:cs="Times New Roman"/>
          <w:szCs w:val="24"/>
        </w:rPr>
        <w:instrText>":""},{"</w:instrText>
      </w:r>
      <w:r w:rsidRPr="00E07FEF">
        <w:rPr>
          <w:rFonts w:eastAsiaTheme="majorEastAsia" w:cs="Times New Roman"/>
          <w:szCs w:val="24"/>
          <w:lang w:val="en-US"/>
        </w:rPr>
        <w:instrText>dropping</w:instrText>
      </w:r>
      <w:r w:rsidRPr="00E07FEF">
        <w:rPr>
          <w:rFonts w:eastAsiaTheme="majorEastAsia" w:cs="Times New Roman"/>
          <w:szCs w:val="24"/>
        </w:rPr>
        <w:instrText>-</w:instrText>
      </w:r>
      <w:r w:rsidRPr="00E07FEF">
        <w:rPr>
          <w:rFonts w:eastAsiaTheme="majorEastAsia" w:cs="Times New Roman"/>
          <w:szCs w:val="24"/>
          <w:lang w:val="en-US"/>
        </w:rPr>
        <w:instrText>particle</w:instrText>
      </w:r>
      <w:r w:rsidRPr="00E07FEF">
        <w:rPr>
          <w:rFonts w:eastAsiaTheme="majorEastAsia" w:cs="Times New Roman"/>
          <w:szCs w:val="24"/>
        </w:rPr>
        <w:instrText>":"","</w:instrText>
      </w:r>
      <w:r w:rsidRPr="00E07FEF">
        <w:rPr>
          <w:rFonts w:eastAsiaTheme="majorEastAsia" w:cs="Times New Roman"/>
          <w:szCs w:val="24"/>
          <w:lang w:val="en-US"/>
        </w:rPr>
        <w:instrText>family</w:instrText>
      </w:r>
      <w:r w:rsidRPr="00E07FEF">
        <w:rPr>
          <w:rFonts w:eastAsiaTheme="majorEastAsia" w:cs="Times New Roman"/>
          <w:szCs w:val="24"/>
        </w:rPr>
        <w:instrText>":"</w:instrText>
      </w:r>
      <w:r w:rsidRPr="00E07FEF">
        <w:rPr>
          <w:rFonts w:eastAsiaTheme="majorEastAsia" w:cs="Times New Roman"/>
          <w:szCs w:val="24"/>
          <w:lang w:val="en-US"/>
        </w:rPr>
        <w:instrText>Gagnon</w:instrText>
      </w:r>
      <w:r w:rsidRPr="00E07FEF">
        <w:rPr>
          <w:rFonts w:eastAsiaTheme="majorEastAsia" w:cs="Times New Roman"/>
          <w:szCs w:val="24"/>
        </w:rPr>
        <w:instrText>","</w:instrText>
      </w:r>
      <w:r w:rsidRPr="00E07FEF">
        <w:rPr>
          <w:rFonts w:eastAsiaTheme="majorEastAsia" w:cs="Times New Roman"/>
          <w:szCs w:val="24"/>
          <w:lang w:val="en-US"/>
        </w:rPr>
        <w:instrText>given</w:instrText>
      </w:r>
      <w:r w:rsidRPr="00E07FEF">
        <w:rPr>
          <w:rFonts w:eastAsiaTheme="majorEastAsia" w:cs="Times New Roman"/>
          <w:szCs w:val="24"/>
        </w:rPr>
        <w:instrText>":"</w:instrText>
      </w:r>
      <w:r w:rsidRPr="00E07FEF">
        <w:rPr>
          <w:rFonts w:eastAsiaTheme="majorEastAsia" w:cs="Times New Roman"/>
          <w:szCs w:val="24"/>
          <w:lang w:val="en-US"/>
        </w:rPr>
        <w:instrText>Robert</w:instrText>
      </w:r>
      <w:r w:rsidRPr="00E07FEF">
        <w:rPr>
          <w:rFonts w:eastAsiaTheme="majorEastAsia" w:cs="Times New Roman"/>
          <w:szCs w:val="24"/>
        </w:rPr>
        <w:instrText>","</w:instrText>
      </w:r>
      <w:r w:rsidRPr="00E07FEF">
        <w:rPr>
          <w:rFonts w:eastAsiaTheme="majorEastAsia" w:cs="Times New Roman"/>
          <w:szCs w:val="24"/>
          <w:lang w:val="en-US"/>
        </w:rPr>
        <w:instrText>non</w:instrText>
      </w:r>
      <w:r w:rsidRPr="00E07FEF">
        <w:rPr>
          <w:rFonts w:eastAsiaTheme="majorEastAsia" w:cs="Times New Roman"/>
          <w:szCs w:val="24"/>
        </w:rPr>
        <w:instrText>-</w:instrText>
      </w:r>
      <w:r w:rsidRPr="00E07FEF">
        <w:rPr>
          <w:rFonts w:eastAsiaTheme="majorEastAsia" w:cs="Times New Roman"/>
          <w:szCs w:val="24"/>
          <w:lang w:val="en-US"/>
        </w:rPr>
        <w:instrText>dropping</w:instrText>
      </w:r>
      <w:r w:rsidRPr="00E07FEF">
        <w:rPr>
          <w:rFonts w:eastAsiaTheme="majorEastAsia" w:cs="Times New Roman"/>
          <w:szCs w:val="24"/>
        </w:rPr>
        <w:instrText>-</w:instrText>
      </w:r>
      <w:r w:rsidRPr="00E07FEF">
        <w:rPr>
          <w:rFonts w:eastAsiaTheme="majorEastAsia" w:cs="Times New Roman"/>
          <w:szCs w:val="24"/>
          <w:lang w:val="en-US"/>
        </w:rPr>
        <w:instrText>particle</w:instrText>
      </w:r>
      <w:r w:rsidRPr="00E07FEF">
        <w:rPr>
          <w:rFonts w:eastAsiaTheme="majorEastAsia" w:cs="Times New Roman"/>
          <w:szCs w:val="24"/>
        </w:rPr>
        <w:instrText>":"","</w:instrText>
      </w:r>
      <w:r w:rsidRPr="00E07FEF">
        <w:rPr>
          <w:rFonts w:eastAsiaTheme="majorEastAsia" w:cs="Times New Roman"/>
          <w:szCs w:val="24"/>
          <w:lang w:val="en-US"/>
        </w:rPr>
        <w:instrText>parse</w:instrText>
      </w:r>
      <w:r w:rsidRPr="00E07FEF">
        <w:rPr>
          <w:rFonts w:eastAsiaTheme="majorEastAsia" w:cs="Times New Roman"/>
          <w:szCs w:val="24"/>
        </w:rPr>
        <w:instrText>-</w:instrText>
      </w:r>
      <w:r w:rsidRPr="00E07FEF">
        <w:rPr>
          <w:rFonts w:eastAsiaTheme="majorEastAsia" w:cs="Times New Roman"/>
          <w:szCs w:val="24"/>
          <w:lang w:val="en-US"/>
        </w:rPr>
        <w:instrText>names</w:instrText>
      </w:r>
      <w:r w:rsidRPr="00E07FEF">
        <w:rPr>
          <w:rFonts w:eastAsiaTheme="majorEastAsia" w:cs="Times New Roman"/>
          <w:szCs w:val="24"/>
        </w:rPr>
        <w:instrText>":</w:instrText>
      </w:r>
      <w:r w:rsidRPr="00E07FEF">
        <w:rPr>
          <w:rFonts w:eastAsiaTheme="majorEastAsia" w:cs="Times New Roman"/>
          <w:szCs w:val="24"/>
          <w:lang w:val="en-US"/>
        </w:rPr>
        <w:instrText>false</w:instrText>
      </w:r>
      <w:r w:rsidRPr="00E07FEF">
        <w:rPr>
          <w:rFonts w:eastAsiaTheme="majorEastAsia" w:cs="Times New Roman"/>
          <w:szCs w:val="24"/>
        </w:rPr>
        <w:instrText>,"</w:instrText>
      </w:r>
      <w:r w:rsidRPr="00E07FEF">
        <w:rPr>
          <w:rFonts w:eastAsiaTheme="majorEastAsia" w:cs="Times New Roman"/>
          <w:szCs w:val="24"/>
          <w:lang w:val="en-US"/>
        </w:rPr>
        <w:instrText>suffix</w:instrText>
      </w:r>
      <w:r w:rsidRPr="00E07FEF">
        <w:rPr>
          <w:rFonts w:eastAsiaTheme="majorEastAsia" w:cs="Times New Roman"/>
          <w:szCs w:val="24"/>
        </w:rPr>
        <w:instrText>":""},{"</w:instrText>
      </w:r>
      <w:r w:rsidRPr="00E07FEF">
        <w:rPr>
          <w:rFonts w:eastAsiaTheme="majorEastAsia" w:cs="Times New Roman"/>
          <w:szCs w:val="24"/>
          <w:lang w:val="en-US"/>
        </w:rPr>
        <w:instrText>dropping</w:instrText>
      </w:r>
      <w:r w:rsidRPr="00E07FEF">
        <w:rPr>
          <w:rFonts w:eastAsiaTheme="majorEastAsia" w:cs="Times New Roman"/>
          <w:szCs w:val="24"/>
        </w:rPr>
        <w:instrText>-</w:instrText>
      </w:r>
      <w:r w:rsidRPr="00E07FEF">
        <w:rPr>
          <w:rFonts w:eastAsiaTheme="majorEastAsia" w:cs="Times New Roman"/>
          <w:szCs w:val="24"/>
          <w:lang w:val="en-US"/>
        </w:rPr>
        <w:instrText>particle</w:instrText>
      </w:r>
      <w:r w:rsidRPr="00E07FEF">
        <w:rPr>
          <w:rFonts w:eastAsiaTheme="majorEastAsia" w:cs="Times New Roman"/>
          <w:szCs w:val="24"/>
        </w:rPr>
        <w:instrText>":"","</w:instrText>
      </w:r>
      <w:r w:rsidRPr="00E07FEF">
        <w:rPr>
          <w:rFonts w:eastAsiaTheme="majorEastAsia" w:cs="Times New Roman"/>
          <w:szCs w:val="24"/>
          <w:lang w:val="en-US"/>
        </w:rPr>
        <w:instrText>family</w:instrText>
      </w:r>
      <w:r w:rsidRPr="00E07FEF">
        <w:rPr>
          <w:rFonts w:eastAsiaTheme="majorEastAsia" w:cs="Times New Roman"/>
          <w:szCs w:val="24"/>
        </w:rPr>
        <w:instrText>":"</w:instrText>
      </w:r>
      <w:r w:rsidRPr="00E07FEF">
        <w:rPr>
          <w:rFonts w:eastAsiaTheme="majorEastAsia" w:cs="Times New Roman"/>
          <w:szCs w:val="24"/>
          <w:lang w:val="en-US"/>
        </w:rPr>
        <w:instrText>Delisle</w:instrText>
      </w:r>
      <w:r w:rsidRPr="00E07FEF">
        <w:rPr>
          <w:rFonts w:eastAsiaTheme="majorEastAsia" w:cs="Times New Roman"/>
          <w:szCs w:val="24"/>
        </w:rPr>
        <w:instrText>","</w:instrText>
      </w:r>
      <w:r w:rsidRPr="00E07FEF">
        <w:rPr>
          <w:rFonts w:eastAsiaTheme="majorEastAsia" w:cs="Times New Roman"/>
          <w:szCs w:val="24"/>
          <w:lang w:val="en-US"/>
        </w:rPr>
        <w:instrText>given</w:instrText>
      </w:r>
      <w:r w:rsidRPr="00E07FEF">
        <w:rPr>
          <w:rFonts w:eastAsiaTheme="majorEastAsia" w:cs="Times New Roman"/>
          <w:szCs w:val="24"/>
        </w:rPr>
        <w:instrText>":"</w:instrText>
      </w:r>
      <w:r w:rsidRPr="00E07FEF">
        <w:rPr>
          <w:rFonts w:eastAsiaTheme="majorEastAsia" w:cs="Times New Roman"/>
          <w:szCs w:val="24"/>
          <w:lang w:val="en-US"/>
        </w:rPr>
        <w:instrText>Marie</w:instrText>
      </w:r>
      <w:r w:rsidRPr="00E07FEF">
        <w:rPr>
          <w:rFonts w:eastAsiaTheme="majorEastAsia" w:cs="Times New Roman"/>
          <w:szCs w:val="24"/>
        </w:rPr>
        <w:instrText>-</w:instrText>
      </w:r>
      <w:r w:rsidRPr="00E07FEF">
        <w:rPr>
          <w:rFonts w:eastAsiaTheme="majorEastAsia" w:cs="Times New Roman"/>
          <w:szCs w:val="24"/>
          <w:lang w:val="en-US"/>
        </w:rPr>
        <w:instrText>France</w:instrText>
      </w:r>
      <w:r w:rsidRPr="00E07FEF">
        <w:rPr>
          <w:rFonts w:eastAsiaTheme="majorEastAsia" w:cs="Times New Roman"/>
          <w:szCs w:val="24"/>
        </w:rPr>
        <w:instrText>","</w:instrText>
      </w:r>
      <w:r w:rsidRPr="00E07FEF">
        <w:rPr>
          <w:rFonts w:eastAsiaTheme="majorEastAsia" w:cs="Times New Roman"/>
          <w:szCs w:val="24"/>
          <w:lang w:val="en-US"/>
        </w:rPr>
        <w:instrText>non</w:instrText>
      </w:r>
      <w:r w:rsidRPr="00E07FEF">
        <w:rPr>
          <w:rFonts w:eastAsiaTheme="majorEastAsia" w:cs="Times New Roman"/>
          <w:szCs w:val="24"/>
        </w:rPr>
        <w:instrText>-</w:instrText>
      </w:r>
      <w:r w:rsidRPr="00E07FEF">
        <w:rPr>
          <w:rFonts w:eastAsiaTheme="majorEastAsia" w:cs="Times New Roman"/>
          <w:szCs w:val="24"/>
          <w:lang w:val="en-US"/>
        </w:rPr>
        <w:instrText>dropping</w:instrText>
      </w:r>
      <w:r w:rsidRPr="00E07FEF">
        <w:rPr>
          <w:rFonts w:eastAsiaTheme="majorEastAsia" w:cs="Times New Roman"/>
          <w:szCs w:val="24"/>
        </w:rPr>
        <w:instrText>-</w:instrText>
      </w:r>
      <w:r w:rsidRPr="00E07FEF">
        <w:rPr>
          <w:rFonts w:eastAsiaTheme="majorEastAsia" w:cs="Times New Roman"/>
          <w:szCs w:val="24"/>
          <w:lang w:val="en-US"/>
        </w:rPr>
        <w:instrText>particle</w:instrText>
      </w:r>
      <w:r w:rsidRPr="00E07FEF">
        <w:rPr>
          <w:rFonts w:eastAsiaTheme="majorEastAsia" w:cs="Times New Roman"/>
          <w:szCs w:val="24"/>
        </w:rPr>
        <w:instrText>":"","</w:instrText>
      </w:r>
      <w:r w:rsidRPr="00E07FEF">
        <w:rPr>
          <w:rFonts w:eastAsiaTheme="majorEastAsia" w:cs="Times New Roman"/>
          <w:szCs w:val="24"/>
          <w:lang w:val="en-US"/>
        </w:rPr>
        <w:instrText>parse</w:instrText>
      </w:r>
      <w:r w:rsidRPr="00E07FEF">
        <w:rPr>
          <w:rFonts w:eastAsiaTheme="majorEastAsia" w:cs="Times New Roman"/>
          <w:szCs w:val="24"/>
        </w:rPr>
        <w:instrText>-</w:instrText>
      </w:r>
      <w:r w:rsidRPr="00E07FEF">
        <w:rPr>
          <w:rFonts w:eastAsiaTheme="majorEastAsia" w:cs="Times New Roman"/>
          <w:szCs w:val="24"/>
          <w:lang w:val="en-US"/>
        </w:rPr>
        <w:instrText>names</w:instrText>
      </w:r>
      <w:r w:rsidRPr="00E07FEF">
        <w:rPr>
          <w:rFonts w:eastAsiaTheme="majorEastAsia" w:cs="Times New Roman"/>
          <w:szCs w:val="24"/>
        </w:rPr>
        <w:instrText>":</w:instrText>
      </w:r>
      <w:r w:rsidRPr="00E07FEF">
        <w:rPr>
          <w:rFonts w:eastAsiaTheme="majorEastAsia" w:cs="Times New Roman"/>
          <w:szCs w:val="24"/>
          <w:lang w:val="en-US"/>
        </w:rPr>
        <w:instrText>false</w:instrText>
      </w:r>
      <w:r w:rsidRPr="00E07FEF">
        <w:rPr>
          <w:rFonts w:eastAsiaTheme="majorEastAsia" w:cs="Times New Roman"/>
          <w:szCs w:val="24"/>
        </w:rPr>
        <w:instrText>,"</w:instrText>
      </w:r>
      <w:r w:rsidRPr="00E07FEF">
        <w:rPr>
          <w:rFonts w:eastAsiaTheme="majorEastAsia" w:cs="Times New Roman"/>
          <w:szCs w:val="24"/>
          <w:lang w:val="en-US"/>
        </w:rPr>
        <w:instrText>suffix</w:instrText>
      </w:r>
      <w:r w:rsidRPr="00E07FEF">
        <w:rPr>
          <w:rFonts w:eastAsiaTheme="majorEastAsia" w:cs="Times New Roman"/>
          <w:szCs w:val="24"/>
        </w:rPr>
        <w:instrText>":""},{"</w:instrText>
      </w:r>
      <w:r w:rsidRPr="00E07FEF">
        <w:rPr>
          <w:rFonts w:eastAsiaTheme="majorEastAsia" w:cs="Times New Roman"/>
          <w:szCs w:val="24"/>
          <w:lang w:val="en-US"/>
        </w:rPr>
        <w:instrText>dropping</w:instrText>
      </w:r>
      <w:r w:rsidRPr="00E07FEF">
        <w:rPr>
          <w:rFonts w:eastAsiaTheme="majorEastAsia" w:cs="Times New Roman"/>
          <w:szCs w:val="24"/>
        </w:rPr>
        <w:instrText>-</w:instrText>
      </w:r>
      <w:r w:rsidRPr="00E07FEF">
        <w:rPr>
          <w:rFonts w:eastAsiaTheme="majorEastAsia" w:cs="Times New Roman"/>
          <w:szCs w:val="24"/>
          <w:lang w:val="en-US"/>
        </w:rPr>
        <w:instrText>particle</w:instrText>
      </w:r>
      <w:r w:rsidRPr="00E07FEF">
        <w:rPr>
          <w:rFonts w:eastAsiaTheme="majorEastAsia" w:cs="Times New Roman"/>
          <w:szCs w:val="24"/>
        </w:rPr>
        <w:instrText>":"","</w:instrText>
      </w:r>
      <w:r w:rsidRPr="00E07FEF">
        <w:rPr>
          <w:rFonts w:eastAsiaTheme="majorEastAsia" w:cs="Times New Roman"/>
          <w:szCs w:val="24"/>
          <w:lang w:val="en-US"/>
        </w:rPr>
        <w:instrText>family</w:instrText>
      </w:r>
      <w:r w:rsidRPr="00E07FEF">
        <w:rPr>
          <w:rFonts w:eastAsiaTheme="majorEastAsia" w:cs="Times New Roman"/>
          <w:szCs w:val="24"/>
        </w:rPr>
        <w:instrText>":"</w:instrText>
      </w:r>
      <w:r w:rsidRPr="00E07FEF">
        <w:rPr>
          <w:rFonts w:eastAsiaTheme="majorEastAsia" w:cs="Times New Roman"/>
          <w:szCs w:val="24"/>
          <w:lang w:val="en-US"/>
        </w:rPr>
        <w:instrText>MATERNAL</w:instrText>
      </w:r>
      <w:r w:rsidRPr="00E07FEF">
        <w:rPr>
          <w:rFonts w:eastAsiaTheme="majorEastAsia" w:cs="Times New Roman"/>
          <w:szCs w:val="24"/>
        </w:rPr>
        <w:instrText xml:space="preserve"> </w:instrText>
      </w:r>
      <w:r w:rsidRPr="00E07FEF">
        <w:rPr>
          <w:rFonts w:eastAsiaTheme="majorEastAsia" w:cs="Times New Roman"/>
          <w:szCs w:val="24"/>
          <w:lang w:val="en-US"/>
        </w:rPr>
        <w:instrText>FETAL</w:instrText>
      </w:r>
      <w:r w:rsidRPr="00E07FEF">
        <w:rPr>
          <w:rFonts w:eastAsiaTheme="majorEastAsia" w:cs="Times New Roman"/>
          <w:szCs w:val="24"/>
        </w:rPr>
        <w:instrText xml:space="preserve"> </w:instrText>
      </w:r>
      <w:r w:rsidRPr="00E07FEF">
        <w:rPr>
          <w:rFonts w:eastAsiaTheme="majorEastAsia" w:cs="Times New Roman"/>
          <w:szCs w:val="24"/>
          <w:lang w:val="en-US"/>
        </w:rPr>
        <w:instrText>MEDICINE</w:instrText>
      </w:r>
      <w:r w:rsidRPr="00E07FEF">
        <w:rPr>
          <w:rFonts w:eastAsiaTheme="majorEastAsia" w:cs="Times New Roman"/>
          <w:szCs w:val="24"/>
        </w:rPr>
        <w:instrText xml:space="preserve"> </w:instrText>
      </w:r>
      <w:r w:rsidRPr="00E07FEF">
        <w:rPr>
          <w:rFonts w:eastAsiaTheme="majorEastAsia" w:cs="Times New Roman"/>
          <w:szCs w:val="24"/>
          <w:lang w:val="en-US"/>
        </w:rPr>
        <w:instrText>COMMITTEE</w:instrText>
      </w:r>
      <w:r w:rsidRPr="00E07FEF">
        <w:rPr>
          <w:rFonts w:eastAsiaTheme="majorEastAsia" w:cs="Times New Roman"/>
          <w:szCs w:val="24"/>
        </w:rPr>
        <w:instrText>","</w:instrText>
      </w:r>
      <w:r w:rsidRPr="00E07FEF">
        <w:rPr>
          <w:rFonts w:eastAsiaTheme="majorEastAsia" w:cs="Times New Roman"/>
          <w:szCs w:val="24"/>
          <w:lang w:val="en-US"/>
        </w:rPr>
        <w:instrText>given</w:instrText>
      </w:r>
      <w:r w:rsidRPr="00E07FEF">
        <w:rPr>
          <w:rFonts w:eastAsiaTheme="majorEastAsia" w:cs="Times New Roman"/>
          <w:szCs w:val="24"/>
        </w:rPr>
        <w:instrText>":"","</w:instrText>
      </w:r>
      <w:r w:rsidRPr="00E07FEF">
        <w:rPr>
          <w:rFonts w:eastAsiaTheme="majorEastAsia" w:cs="Times New Roman"/>
          <w:szCs w:val="24"/>
          <w:lang w:val="en-US"/>
        </w:rPr>
        <w:instrText>non</w:instrText>
      </w:r>
      <w:r w:rsidRPr="00E07FEF">
        <w:rPr>
          <w:rFonts w:eastAsiaTheme="majorEastAsia" w:cs="Times New Roman"/>
          <w:szCs w:val="24"/>
        </w:rPr>
        <w:instrText>-</w:instrText>
      </w:r>
      <w:r w:rsidRPr="00E07FEF">
        <w:rPr>
          <w:rFonts w:eastAsiaTheme="majorEastAsia" w:cs="Times New Roman"/>
          <w:szCs w:val="24"/>
          <w:lang w:val="en-US"/>
        </w:rPr>
        <w:instrText>dropping</w:instrText>
      </w:r>
      <w:r w:rsidRPr="00E07FEF">
        <w:rPr>
          <w:rFonts w:eastAsiaTheme="majorEastAsia" w:cs="Times New Roman"/>
          <w:szCs w:val="24"/>
        </w:rPr>
        <w:instrText>-</w:instrText>
      </w:r>
      <w:r w:rsidRPr="00E07FEF">
        <w:rPr>
          <w:rFonts w:eastAsiaTheme="majorEastAsia" w:cs="Times New Roman"/>
          <w:szCs w:val="24"/>
          <w:lang w:val="en-US"/>
        </w:rPr>
        <w:instrText>particle</w:instrText>
      </w:r>
      <w:r w:rsidRPr="00E07FEF">
        <w:rPr>
          <w:rFonts w:eastAsiaTheme="majorEastAsia" w:cs="Times New Roman"/>
          <w:szCs w:val="24"/>
        </w:rPr>
        <w:instrText>":"","</w:instrText>
      </w:r>
      <w:r w:rsidRPr="00E07FEF">
        <w:rPr>
          <w:rFonts w:eastAsiaTheme="majorEastAsia" w:cs="Times New Roman"/>
          <w:szCs w:val="24"/>
          <w:lang w:val="en-US"/>
        </w:rPr>
        <w:instrText>parse</w:instrText>
      </w:r>
      <w:r w:rsidRPr="00E07FEF">
        <w:rPr>
          <w:rFonts w:eastAsiaTheme="majorEastAsia" w:cs="Times New Roman"/>
          <w:szCs w:val="24"/>
        </w:rPr>
        <w:instrText>-</w:instrText>
      </w:r>
      <w:r w:rsidRPr="00E07FEF">
        <w:rPr>
          <w:rFonts w:eastAsiaTheme="majorEastAsia" w:cs="Times New Roman"/>
          <w:szCs w:val="24"/>
          <w:lang w:val="en-US"/>
        </w:rPr>
        <w:instrText>names</w:instrText>
      </w:r>
      <w:r w:rsidRPr="00E07FEF">
        <w:rPr>
          <w:rFonts w:eastAsiaTheme="majorEastAsia" w:cs="Times New Roman"/>
          <w:szCs w:val="24"/>
        </w:rPr>
        <w:instrText>":</w:instrText>
      </w:r>
      <w:r w:rsidRPr="00E07FEF">
        <w:rPr>
          <w:rFonts w:eastAsiaTheme="majorEastAsia" w:cs="Times New Roman"/>
          <w:szCs w:val="24"/>
          <w:lang w:val="en-US"/>
        </w:rPr>
        <w:instrText>false</w:instrText>
      </w:r>
      <w:r w:rsidRPr="00E07FEF">
        <w:rPr>
          <w:rFonts w:eastAsiaTheme="majorEastAsia" w:cs="Times New Roman"/>
          <w:szCs w:val="24"/>
        </w:rPr>
        <w:instrText>,"</w:instrText>
      </w:r>
      <w:r w:rsidRPr="00E07FEF">
        <w:rPr>
          <w:rFonts w:eastAsiaTheme="majorEastAsia" w:cs="Times New Roman"/>
          <w:szCs w:val="24"/>
          <w:lang w:val="en-US"/>
        </w:rPr>
        <w:instrText>suffix</w:instrText>
      </w:r>
      <w:r w:rsidRPr="00E07FEF">
        <w:rPr>
          <w:rFonts w:eastAsiaTheme="majorEastAsia" w:cs="Times New Roman"/>
          <w:szCs w:val="24"/>
        </w:rPr>
        <w:instrText>":""}],"</w:instrText>
      </w:r>
      <w:r w:rsidRPr="00E07FEF">
        <w:rPr>
          <w:rFonts w:eastAsiaTheme="majorEastAsia" w:cs="Times New Roman"/>
          <w:szCs w:val="24"/>
          <w:lang w:val="en-US"/>
        </w:rPr>
        <w:instrText>container</w:instrText>
      </w:r>
      <w:r w:rsidRPr="00E07FEF">
        <w:rPr>
          <w:rFonts w:eastAsiaTheme="majorEastAsia" w:cs="Times New Roman"/>
          <w:szCs w:val="24"/>
        </w:rPr>
        <w:instrText>-</w:instrText>
      </w:r>
      <w:r w:rsidRPr="00E07FEF">
        <w:rPr>
          <w:rFonts w:eastAsiaTheme="majorEastAsia" w:cs="Times New Roman"/>
          <w:szCs w:val="24"/>
          <w:lang w:val="en-US"/>
        </w:rPr>
        <w:instrText>title</w:instrText>
      </w:r>
      <w:r w:rsidRPr="00E07FEF">
        <w:rPr>
          <w:rFonts w:eastAsiaTheme="majorEastAsia" w:cs="Times New Roman"/>
          <w:szCs w:val="24"/>
        </w:rPr>
        <w:instrText>":"</w:instrText>
      </w:r>
      <w:r w:rsidRPr="00E07FEF">
        <w:rPr>
          <w:rFonts w:eastAsiaTheme="majorEastAsia" w:cs="Times New Roman"/>
          <w:szCs w:val="24"/>
          <w:lang w:val="en-US"/>
        </w:rPr>
        <w:instrText>Journal</w:instrText>
      </w:r>
      <w:r w:rsidRPr="00E07FEF">
        <w:rPr>
          <w:rFonts w:eastAsiaTheme="majorEastAsia" w:cs="Times New Roman"/>
          <w:szCs w:val="24"/>
        </w:rPr>
        <w:instrText xml:space="preserve"> </w:instrText>
      </w:r>
      <w:r w:rsidRPr="00E07FEF">
        <w:rPr>
          <w:rFonts w:eastAsiaTheme="majorEastAsia" w:cs="Times New Roman"/>
          <w:szCs w:val="24"/>
          <w:lang w:val="en-US"/>
        </w:rPr>
        <w:instrText>of</w:instrText>
      </w:r>
      <w:r w:rsidRPr="00E07FEF">
        <w:rPr>
          <w:rFonts w:eastAsiaTheme="majorEastAsia" w:cs="Times New Roman"/>
          <w:szCs w:val="24"/>
        </w:rPr>
        <w:instrText xml:space="preserve"> </w:instrText>
      </w:r>
      <w:r w:rsidRPr="00E07FEF">
        <w:rPr>
          <w:rFonts w:eastAsiaTheme="majorEastAsia" w:cs="Times New Roman"/>
          <w:szCs w:val="24"/>
          <w:lang w:val="en-US"/>
        </w:rPr>
        <w:instrText>obstetrics</w:instrText>
      </w:r>
      <w:r w:rsidRPr="00E07FEF">
        <w:rPr>
          <w:rFonts w:eastAsiaTheme="majorEastAsia" w:cs="Times New Roman"/>
          <w:szCs w:val="24"/>
        </w:rPr>
        <w:instrText xml:space="preserve"> </w:instrText>
      </w:r>
      <w:r w:rsidRPr="00E07FEF">
        <w:rPr>
          <w:rFonts w:eastAsiaTheme="majorEastAsia" w:cs="Times New Roman"/>
          <w:szCs w:val="24"/>
          <w:lang w:val="en-US"/>
        </w:rPr>
        <w:instrText>and</w:instrText>
      </w:r>
      <w:r w:rsidRPr="00E07FEF">
        <w:rPr>
          <w:rFonts w:eastAsiaTheme="majorEastAsia" w:cs="Times New Roman"/>
          <w:szCs w:val="24"/>
        </w:rPr>
        <w:instrText xml:space="preserve"> </w:instrText>
      </w:r>
      <w:r w:rsidRPr="00E07FEF">
        <w:rPr>
          <w:rFonts w:eastAsiaTheme="majorEastAsia" w:cs="Times New Roman"/>
          <w:szCs w:val="24"/>
          <w:lang w:val="en-US"/>
        </w:rPr>
        <w:instrText>gynaecology</w:instrText>
      </w:r>
      <w:r w:rsidRPr="00E07FEF">
        <w:rPr>
          <w:rFonts w:eastAsiaTheme="majorEastAsia" w:cs="Times New Roman"/>
          <w:szCs w:val="24"/>
        </w:rPr>
        <w:instrText xml:space="preserve"> </w:instrText>
      </w:r>
      <w:r w:rsidRPr="00E07FEF">
        <w:rPr>
          <w:rFonts w:eastAsiaTheme="majorEastAsia" w:cs="Times New Roman"/>
          <w:szCs w:val="24"/>
          <w:lang w:val="en-US"/>
        </w:rPr>
        <w:instrText>Canada</w:instrText>
      </w:r>
      <w:r w:rsidRPr="00E07FEF">
        <w:rPr>
          <w:rFonts w:eastAsiaTheme="majorEastAsia" w:cs="Times New Roman"/>
          <w:szCs w:val="24"/>
        </w:rPr>
        <w:instrText xml:space="preserve"> : </w:instrText>
      </w:r>
      <w:r w:rsidRPr="00E07FEF">
        <w:rPr>
          <w:rFonts w:eastAsiaTheme="majorEastAsia" w:cs="Times New Roman"/>
          <w:szCs w:val="24"/>
          <w:lang w:val="en-US"/>
        </w:rPr>
        <w:instrText>JOGC</w:instrText>
      </w:r>
      <w:r w:rsidRPr="00E07FEF">
        <w:rPr>
          <w:rFonts w:eastAsiaTheme="majorEastAsia" w:cs="Times New Roman"/>
          <w:szCs w:val="24"/>
        </w:rPr>
        <w:instrText xml:space="preserve"> = </w:instrText>
      </w:r>
      <w:r w:rsidRPr="00E07FEF">
        <w:rPr>
          <w:rFonts w:eastAsiaTheme="majorEastAsia" w:cs="Times New Roman"/>
          <w:szCs w:val="24"/>
          <w:lang w:val="en-US"/>
        </w:rPr>
        <w:instrText>Journal</w:instrText>
      </w:r>
      <w:r w:rsidRPr="00E07FEF">
        <w:rPr>
          <w:rFonts w:eastAsiaTheme="majorEastAsia" w:cs="Times New Roman"/>
          <w:szCs w:val="24"/>
        </w:rPr>
        <w:instrText xml:space="preserve"> </w:instrText>
      </w:r>
      <w:r w:rsidRPr="00E07FEF">
        <w:rPr>
          <w:rFonts w:eastAsiaTheme="majorEastAsia" w:cs="Times New Roman"/>
          <w:szCs w:val="24"/>
          <w:lang w:val="en-US"/>
        </w:rPr>
        <w:instrText>d</w:instrText>
      </w:r>
      <w:r w:rsidRPr="00E07FEF">
        <w:rPr>
          <w:rFonts w:eastAsiaTheme="majorEastAsia" w:cs="Times New Roman"/>
          <w:szCs w:val="24"/>
        </w:rPr>
        <w:instrText>'</w:instrText>
      </w:r>
      <w:r w:rsidRPr="00E07FEF">
        <w:rPr>
          <w:rFonts w:eastAsiaTheme="majorEastAsia" w:cs="Times New Roman"/>
          <w:szCs w:val="24"/>
          <w:lang w:val="en-US"/>
        </w:rPr>
        <w:instrText>obstetrique</w:instrText>
      </w:r>
      <w:r w:rsidRPr="00E07FEF">
        <w:rPr>
          <w:rFonts w:eastAsiaTheme="majorEastAsia" w:cs="Times New Roman"/>
          <w:szCs w:val="24"/>
        </w:rPr>
        <w:instrText xml:space="preserve"> </w:instrText>
      </w:r>
      <w:r w:rsidRPr="00E07FEF">
        <w:rPr>
          <w:rFonts w:eastAsiaTheme="majorEastAsia" w:cs="Times New Roman"/>
          <w:szCs w:val="24"/>
          <w:lang w:val="en-US"/>
        </w:rPr>
        <w:instrText>et</w:instrText>
      </w:r>
      <w:r w:rsidRPr="00E07FEF">
        <w:rPr>
          <w:rFonts w:eastAsiaTheme="majorEastAsia" w:cs="Times New Roman"/>
          <w:szCs w:val="24"/>
        </w:rPr>
        <w:instrText xml:space="preserve"> </w:instrText>
      </w:r>
      <w:r w:rsidRPr="00E07FEF">
        <w:rPr>
          <w:rFonts w:eastAsiaTheme="majorEastAsia" w:cs="Times New Roman"/>
          <w:szCs w:val="24"/>
          <w:lang w:val="en-US"/>
        </w:rPr>
        <w:instrText>gynecologie</w:instrText>
      </w:r>
      <w:r w:rsidRPr="00E07FEF">
        <w:rPr>
          <w:rFonts w:eastAsiaTheme="majorEastAsia" w:cs="Times New Roman"/>
          <w:szCs w:val="24"/>
        </w:rPr>
        <w:instrText xml:space="preserve"> </w:instrText>
      </w:r>
      <w:r w:rsidRPr="00E07FEF">
        <w:rPr>
          <w:rFonts w:eastAsiaTheme="majorEastAsia" w:cs="Times New Roman"/>
          <w:szCs w:val="24"/>
          <w:lang w:val="en-US"/>
        </w:rPr>
        <w:instrText>du</w:instrText>
      </w:r>
      <w:r w:rsidRPr="00E07FEF">
        <w:rPr>
          <w:rFonts w:eastAsiaTheme="majorEastAsia" w:cs="Times New Roman"/>
          <w:szCs w:val="24"/>
        </w:rPr>
        <w:instrText xml:space="preserve"> </w:instrText>
      </w:r>
      <w:r w:rsidRPr="00E07FEF">
        <w:rPr>
          <w:rFonts w:eastAsiaTheme="majorEastAsia" w:cs="Times New Roman"/>
          <w:szCs w:val="24"/>
          <w:lang w:val="en-US"/>
        </w:rPr>
        <w:instrText>Canada</w:instrText>
      </w:r>
      <w:r w:rsidRPr="00E07FEF">
        <w:rPr>
          <w:rFonts w:eastAsiaTheme="majorEastAsia" w:cs="Times New Roman"/>
          <w:szCs w:val="24"/>
        </w:rPr>
        <w:instrText xml:space="preserve"> : </w:instrText>
      </w:r>
      <w:r w:rsidRPr="00E07FEF">
        <w:rPr>
          <w:rFonts w:eastAsiaTheme="majorEastAsia" w:cs="Times New Roman"/>
          <w:szCs w:val="24"/>
          <w:lang w:val="en-US"/>
        </w:rPr>
        <w:instrText>JOGC</w:instrText>
      </w:r>
      <w:r w:rsidRPr="00E07FEF">
        <w:rPr>
          <w:rFonts w:eastAsiaTheme="majorEastAsia" w:cs="Times New Roman"/>
          <w:szCs w:val="24"/>
        </w:rPr>
        <w:instrText>","</w:instrText>
      </w:r>
      <w:r w:rsidRPr="00E07FEF">
        <w:rPr>
          <w:rFonts w:eastAsiaTheme="majorEastAsia" w:cs="Times New Roman"/>
          <w:szCs w:val="24"/>
          <w:lang w:val="en-US"/>
        </w:rPr>
        <w:instrText>id</w:instrText>
      </w:r>
      <w:r w:rsidRPr="00E07FEF">
        <w:rPr>
          <w:rFonts w:eastAsiaTheme="majorEastAsia" w:cs="Times New Roman"/>
          <w:szCs w:val="24"/>
        </w:rPr>
        <w:instrText>":"</w:instrText>
      </w:r>
      <w:r w:rsidRPr="00E07FEF">
        <w:rPr>
          <w:rFonts w:eastAsiaTheme="majorEastAsia" w:cs="Times New Roman"/>
          <w:szCs w:val="24"/>
          <w:lang w:val="en-US"/>
        </w:rPr>
        <w:instrText>ITEM</w:instrText>
      </w:r>
      <w:r w:rsidRPr="00E07FEF">
        <w:rPr>
          <w:rFonts w:eastAsiaTheme="majorEastAsia" w:cs="Times New Roman"/>
          <w:szCs w:val="24"/>
        </w:rPr>
        <w:instrText>-1","</w:instrText>
      </w:r>
      <w:r w:rsidRPr="00E07FEF">
        <w:rPr>
          <w:rFonts w:eastAsiaTheme="majorEastAsia" w:cs="Times New Roman"/>
          <w:szCs w:val="24"/>
          <w:lang w:val="en-US"/>
        </w:rPr>
        <w:instrText>issue</w:instrText>
      </w:r>
      <w:r w:rsidRPr="00E07FEF">
        <w:rPr>
          <w:rFonts w:eastAsiaTheme="majorEastAsia" w:cs="Times New Roman"/>
          <w:szCs w:val="24"/>
        </w:rPr>
        <w:instrText>":"12","</w:instrText>
      </w:r>
      <w:r w:rsidRPr="00E07FEF">
        <w:rPr>
          <w:rFonts w:eastAsiaTheme="majorEastAsia" w:cs="Times New Roman"/>
          <w:szCs w:val="24"/>
          <w:lang w:val="en-US"/>
        </w:rPr>
        <w:instrText>issued</w:instrText>
      </w:r>
      <w:r w:rsidRPr="00E07FEF">
        <w:rPr>
          <w:rFonts w:eastAsiaTheme="majorEastAsia" w:cs="Times New Roman"/>
          <w:szCs w:val="24"/>
        </w:rPr>
        <w:instrText>":{"</w:instrText>
      </w:r>
      <w:r w:rsidRPr="00E07FEF">
        <w:rPr>
          <w:rFonts w:eastAsiaTheme="majorEastAsia" w:cs="Times New Roman"/>
          <w:szCs w:val="24"/>
          <w:lang w:val="en-US"/>
        </w:rPr>
        <w:instrText>date</w:instrText>
      </w:r>
      <w:r w:rsidRPr="00E07FEF">
        <w:rPr>
          <w:rFonts w:eastAsiaTheme="majorEastAsia" w:cs="Times New Roman"/>
          <w:szCs w:val="24"/>
        </w:rPr>
        <w:instrText>-</w:instrText>
      </w:r>
      <w:r w:rsidRPr="00E07FEF">
        <w:rPr>
          <w:rFonts w:eastAsiaTheme="majorEastAsia" w:cs="Times New Roman"/>
          <w:szCs w:val="24"/>
          <w:lang w:val="en-US"/>
        </w:rPr>
        <w:instrText>parts</w:instrText>
      </w:r>
      <w:r w:rsidRPr="00E07FEF">
        <w:rPr>
          <w:rFonts w:eastAsiaTheme="majorEastAsia" w:cs="Times New Roman"/>
          <w:szCs w:val="24"/>
        </w:rPr>
        <w:instrText>":[["2013","12"]]},"</w:instrText>
      </w:r>
      <w:r w:rsidRPr="00E07FEF">
        <w:rPr>
          <w:rFonts w:eastAsiaTheme="majorEastAsia" w:cs="Times New Roman"/>
          <w:szCs w:val="24"/>
          <w:lang w:val="en-US"/>
        </w:rPr>
        <w:instrText>page</w:instrText>
      </w:r>
      <w:r w:rsidRPr="00E07FEF">
        <w:rPr>
          <w:rFonts w:eastAsiaTheme="majorEastAsia" w:cs="Times New Roman"/>
          <w:szCs w:val="24"/>
        </w:rPr>
        <w:instrText>":"1115-1127","</w:instrText>
      </w:r>
      <w:r w:rsidRPr="00E07FEF">
        <w:rPr>
          <w:rFonts w:eastAsiaTheme="majorEastAsia" w:cs="Times New Roman"/>
          <w:szCs w:val="24"/>
          <w:lang w:val="en-US"/>
        </w:rPr>
        <w:instrText>title</w:instrText>
      </w:r>
      <w:r w:rsidRPr="00E07FEF">
        <w:rPr>
          <w:rFonts w:eastAsiaTheme="majorEastAsia" w:cs="Times New Roman"/>
          <w:szCs w:val="24"/>
        </w:rPr>
        <w:instrText>":"</w:instrText>
      </w:r>
      <w:r w:rsidRPr="00E07FEF">
        <w:rPr>
          <w:rFonts w:eastAsiaTheme="majorEastAsia" w:cs="Times New Roman"/>
          <w:szCs w:val="24"/>
          <w:lang w:val="en-US"/>
        </w:rPr>
        <w:instrText>Cervical</w:instrText>
      </w:r>
      <w:r w:rsidRPr="00E07FEF">
        <w:rPr>
          <w:rFonts w:eastAsiaTheme="majorEastAsia" w:cs="Times New Roman"/>
          <w:szCs w:val="24"/>
        </w:rPr>
        <w:instrText xml:space="preserve"> </w:instrText>
      </w:r>
      <w:r w:rsidRPr="00E07FEF">
        <w:rPr>
          <w:rFonts w:eastAsiaTheme="majorEastAsia" w:cs="Times New Roman"/>
          <w:szCs w:val="24"/>
          <w:lang w:val="en-US"/>
        </w:rPr>
        <w:instrText>insufficiency</w:instrText>
      </w:r>
      <w:r w:rsidRPr="00E07FEF">
        <w:rPr>
          <w:rFonts w:eastAsiaTheme="majorEastAsia" w:cs="Times New Roman"/>
          <w:szCs w:val="24"/>
        </w:rPr>
        <w:instrText xml:space="preserve"> </w:instrText>
      </w:r>
      <w:r w:rsidRPr="00E07FEF">
        <w:rPr>
          <w:rFonts w:eastAsiaTheme="majorEastAsia" w:cs="Times New Roman"/>
          <w:szCs w:val="24"/>
          <w:lang w:val="en-US"/>
        </w:rPr>
        <w:instrText>and</w:instrText>
      </w:r>
      <w:r w:rsidRPr="00E07FEF">
        <w:rPr>
          <w:rFonts w:eastAsiaTheme="majorEastAsia" w:cs="Times New Roman"/>
          <w:szCs w:val="24"/>
        </w:rPr>
        <w:instrText xml:space="preserve"> </w:instrText>
      </w:r>
      <w:r w:rsidRPr="00E07FEF">
        <w:rPr>
          <w:rFonts w:eastAsiaTheme="majorEastAsia" w:cs="Times New Roman"/>
          <w:szCs w:val="24"/>
          <w:lang w:val="en-US"/>
        </w:rPr>
        <w:instrText>cervical</w:instrText>
      </w:r>
      <w:r w:rsidRPr="00E07FEF">
        <w:rPr>
          <w:rFonts w:eastAsiaTheme="majorEastAsia" w:cs="Times New Roman"/>
          <w:szCs w:val="24"/>
        </w:rPr>
        <w:instrText xml:space="preserve"> </w:instrText>
      </w:r>
      <w:r w:rsidRPr="00E07FEF">
        <w:rPr>
          <w:rFonts w:eastAsiaTheme="majorEastAsia" w:cs="Times New Roman"/>
          <w:szCs w:val="24"/>
          <w:lang w:val="en-US"/>
        </w:rPr>
        <w:instrText>cerclage</w:instrText>
      </w:r>
      <w:r w:rsidRPr="00E07FEF">
        <w:rPr>
          <w:rFonts w:eastAsiaTheme="majorEastAsia" w:cs="Times New Roman"/>
          <w:szCs w:val="24"/>
        </w:rPr>
        <w:instrText>.","</w:instrText>
      </w:r>
      <w:r w:rsidRPr="00E07FEF">
        <w:rPr>
          <w:rFonts w:eastAsiaTheme="majorEastAsia" w:cs="Times New Roman"/>
          <w:szCs w:val="24"/>
          <w:lang w:val="en-US"/>
        </w:rPr>
        <w:instrText>type</w:instrText>
      </w:r>
      <w:r w:rsidRPr="00E07FEF">
        <w:rPr>
          <w:rFonts w:eastAsiaTheme="majorEastAsia" w:cs="Times New Roman"/>
          <w:szCs w:val="24"/>
        </w:rPr>
        <w:instrText>":"</w:instrText>
      </w:r>
      <w:r w:rsidRPr="00E07FEF">
        <w:rPr>
          <w:rFonts w:eastAsiaTheme="majorEastAsia" w:cs="Times New Roman"/>
          <w:szCs w:val="24"/>
          <w:lang w:val="en-US"/>
        </w:rPr>
        <w:instrText>article</w:instrText>
      </w:r>
      <w:r w:rsidRPr="00E07FEF">
        <w:rPr>
          <w:rFonts w:eastAsiaTheme="majorEastAsia" w:cs="Times New Roman"/>
          <w:szCs w:val="24"/>
        </w:rPr>
        <w:instrText>-</w:instrText>
      </w:r>
      <w:r w:rsidRPr="00E07FEF">
        <w:rPr>
          <w:rFonts w:eastAsiaTheme="majorEastAsia" w:cs="Times New Roman"/>
          <w:szCs w:val="24"/>
          <w:lang w:val="en-US"/>
        </w:rPr>
        <w:instrText>journal</w:instrText>
      </w:r>
      <w:r w:rsidRPr="00E07FEF">
        <w:rPr>
          <w:rFonts w:eastAsiaTheme="majorEastAsia" w:cs="Times New Roman"/>
          <w:szCs w:val="24"/>
        </w:rPr>
        <w:instrText>","</w:instrText>
      </w:r>
      <w:r w:rsidRPr="00E07FEF">
        <w:rPr>
          <w:rFonts w:eastAsiaTheme="majorEastAsia" w:cs="Times New Roman"/>
          <w:szCs w:val="24"/>
          <w:lang w:val="en-US"/>
        </w:rPr>
        <w:instrText>volume</w:instrText>
      </w:r>
      <w:r w:rsidRPr="00E07FEF">
        <w:rPr>
          <w:rFonts w:eastAsiaTheme="majorEastAsia" w:cs="Times New Roman"/>
          <w:szCs w:val="24"/>
        </w:rPr>
        <w:instrText>":"35"},"</w:instrText>
      </w:r>
      <w:r w:rsidRPr="00E07FEF">
        <w:rPr>
          <w:rFonts w:eastAsiaTheme="majorEastAsia" w:cs="Times New Roman"/>
          <w:szCs w:val="24"/>
          <w:lang w:val="en-US"/>
        </w:rPr>
        <w:instrText>uris</w:instrText>
      </w:r>
      <w:r w:rsidRPr="00E07FEF">
        <w:rPr>
          <w:rFonts w:eastAsiaTheme="majorEastAsia" w:cs="Times New Roman"/>
          <w:szCs w:val="24"/>
        </w:rPr>
        <w:instrText>":["</w:instrText>
      </w:r>
      <w:r w:rsidRPr="00E07FEF">
        <w:rPr>
          <w:rFonts w:eastAsiaTheme="majorEastAsia" w:cs="Times New Roman"/>
          <w:szCs w:val="24"/>
          <w:lang w:val="en-US"/>
        </w:rPr>
        <w:instrText>http</w:instrText>
      </w:r>
      <w:r w:rsidRPr="00E07FEF">
        <w:rPr>
          <w:rFonts w:eastAsiaTheme="majorEastAsia" w:cs="Times New Roman"/>
          <w:szCs w:val="24"/>
        </w:rPr>
        <w:instrText>://</w:instrText>
      </w:r>
      <w:r w:rsidRPr="00E07FEF">
        <w:rPr>
          <w:rFonts w:eastAsiaTheme="majorEastAsia" w:cs="Times New Roman"/>
          <w:szCs w:val="24"/>
          <w:lang w:val="en-US"/>
        </w:rPr>
        <w:instrText>www</w:instrText>
      </w:r>
      <w:r w:rsidRPr="00E07FEF">
        <w:rPr>
          <w:rFonts w:eastAsiaTheme="majorEastAsia" w:cs="Times New Roman"/>
          <w:szCs w:val="24"/>
        </w:rPr>
        <w:instrText>.</w:instrText>
      </w:r>
      <w:r w:rsidRPr="00E07FEF">
        <w:rPr>
          <w:rFonts w:eastAsiaTheme="majorEastAsia" w:cs="Times New Roman"/>
          <w:szCs w:val="24"/>
          <w:lang w:val="en-US"/>
        </w:rPr>
        <w:instrText>mendeley</w:instrText>
      </w:r>
      <w:r w:rsidRPr="00E07FEF">
        <w:rPr>
          <w:rFonts w:eastAsiaTheme="majorEastAsia" w:cs="Times New Roman"/>
          <w:szCs w:val="24"/>
        </w:rPr>
        <w:instrText>.</w:instrText>
      </w:r>
      <w:r w:rsidRPr="00E07FEF">
        <w:rPr>
          <w:rFonts w:eastAsiaTheme="majorEastAsia" w:cs="Times New Roman"/>
          <w:szCs w:val="24"/>
          <w:lang w:val="en-US"/>
        </w:rPr>
        <w:instrText>com</w:instrText>
      </w:r>
      <w:r w:rsidRPr="00E07FEF">
        <w:rPr>
          <w:rFonts w:eastAsiaTheme="majorEastAsia" w:cs="Times New Roman"/>
          <w:szCs w:val="24"/>
        </w:rPr>
        <w:instrText>/</w:instrText>
      </w:r>
      <w:r w:rsidRPr="00E07FEF">
        <w:rPr>
          <w:rFonts w:eastAsiaTheme="majorEastAsia" w:cs="Times New Roman"/>
          <w:szCs w:val="24"/>
          <w:lang w:val="en-US"/>
        </w:rPr>
        <w:instrText>documents</w:instrText>
      </w:r>
      <w:r w:rsidRPr="00E07FEF">
        <w:rPr>
          <w:rFonts w:eastAsiaTheme="majorEastAsia" w:cs="Times New Roman"/>
          <w:szCs w:val="24"/>
        </w:rPr>
        <w:instrText>/?</w:instrText>
      </w:r>
      <w:r w:rsidRPr="00E07FEF">
        <w:rPr>
          <w:rFonts w:eastAsiaTheme="majorEastAsia" w:cs="Times New Roman"/>
          <w:szCs w:val="24"/>
          <w:lang w:val="en-US"/>
        </w:rPr>
        <w:instrText>uuid</w:instrText>
      </w:r>
      <w:r w:rsidRPr="00E07FEF">
        <w:rPr>
          <w:rFonts w:eastAsiaTheme="majorEastAsia" w:cs="Times New Roman"/>
          <w:szCs w:val="24"/>
        </w:rPr>
        <w:instrText>=</w:instrText>
      </w:r>
      <w:r w:rsidRPr="00E07FEF">
        <w:rPr>
          <w:rFonts w:eastAsiaTheme="majorEastAsia" w:cs="Times New Roman"/>
          <w:szCs w:val="24"/>
          <w:lang w:val="en-US"/>
        </w:rPr>
        <w:instrText>dcb</w:instrText>
      </w:r>
      <w:r w:rsidRPr="00E07FEF">
        <w:rPr>
          <w:rFonts w:eastAsiaTheme="majorEastAsia" w:cs="Times New Roman"/>
          <w:szCs w:val="24"/>
        </w:rPr>
        <w:instrText>8</w:instrText>
      </w:r>
      <w:r w:rsidRPr="00E07FEF">
        <w:rPr>
          <w:rFonts w:eastAsiaTheme="majorEastAsia" w:cs="Times New Roman"/>
          <w:szCs w:val="24"/>
          <w:lang w:val="en-US"/>
        </w:rPr>
        <w:instrText>dc</w:instrText>
      </w:r>
      <w:r w:rsidRPr="00E07FEF">
        <w:rPr>
          <w:rFonts w:eastAsiaTheme="majorEastAsia" w:cs="Times New Roman"/>
          <w:szCs w:val="24"/>
        </w:rPr>
        <w:instrText>05-</w:instrText>
      </w:r>
      <w:r w:rsidRPr="00E07FEF">
        <w:rPr>
          <w:rFonts w:eastAsiaTheme="majorEastAsia" w:cs="Times New Roman"/>
          <w:szCs w:val="24"/>
          <w:lang w:val="en-US"/>
        </w:rPr>
        <w:instrText>a</w:instrText>
      </w:r>
      <w:r w:rsidRPr="00E07FEF">
        <w:rPr>
          <w:rFonts w:eastAsiaTheme="majorEastAsia" w:cs="Times New Roman"/>
          <w:szCs w:val="24"/>
        </w:rPr>
        <w:instrText>807-4</w:instrText>
      </w:r>
      <w:r w:rsidRPr="00E07FEF">
        <w:rPr>
          <w:rFonts w:eastAsiaTheme="majorEastAsia" w:cs="Times New Roman"/>
          <w:szCs w:val="24"/>
          <w:lang w:val="en-US"/>
        </w:rPr>
        <w:instrText>b</w:instrText>
      </w:r>
      <w:r w:rsidRPr="00E07FEF">
        <w:rPr>
          <w:rFonts w:eastAsiaTheme="majorEastAsia" w:cs="Times New Roman"/>
          <w:szCs w:val="24"/>
        </w:rPr>
        <w:instrText>27-8075-42</w:instrText>
      </w:r>
      <w:r w:rsidRPr="00E07FEF">
        <w:rPr>
          <w:rFonts w:eastAsiaTheme="majorEastAsia" w:cs="Times New Roman"/>
          <w:szCs w:val="24"/>
          <w:lang w:val="en-US"/>
        </w:rPr>
        <w:instrText>de</w:instrText>
      </w:r>
      <w:r w:rsidRPr="00E07FEF">
        <w:rPr>
          <w:rFonts w:eastAsiaTheme="majorEastAsia" w:cs="Times New Roman"/>
          <w:szCs w:val="24"/>
        </w:rPr>
        <w:instrText>03</w:instrText>
      </w:r>
      <w:r w:rsidRPr="00E07FEF">
        <w:rPr>
          <w:rFonts w:eastAsiaTheme="majorEastAsia" w:cs="Times New Roman"/>
          <w:szCs w:val="24"/>
          <w:lang w:val="en-US"/>
        </w:rPr>
        <w:instrText>ed</w:instrText>
      </w:r>
      <w:r w:rsidRPr="00E07FEF">
        <w:rPr>
          <w:rFonts w:eastAsiaTheme="majorEastAsia" w:cs="Times New Roman"/>
          <w:szCs w:val="24"/>
        </w:rPr>
        <w:instrText>783</w:instrText>
      </w:r>
      <w:r w:rsidRPr="00E07FEF">
        <w:rPr>
          <w:rFonts w:eastAsiaTheme="majorEastAsia" w:cs="Times New Roman"/>
          <w:szCs w:val="24"/>
          <w:lang w:val="en-US"/>
        </w:rPr>
        <w:instrText>d</w:instrText>
      </w:r>
      <w:r w:rsidRPr="00E07FEF">
        <w:rPr>
          <w:rFonts w:eastAsiaTheme="majorEastAsia" w:cs="Times New Roman"/>
          <w:szCs w:val="24"/>
        </w:rPr>
        <w:instrText>","</w:instrText>
      </w:r>
      <w:r w:rsidRPr="00E07FEF">
        <w:rPr>
          <w:rFonts w:eastAsiaTheme="majorEastAsia" w:cs="Times New Roman"/>
          <w:szCs w:val="24"/>
          <w:lang w:val="en-US"/>
        </w:rPr>
        <w:instrText>http</w:instrText>
      </w:r>
      <w:r w:rsidRPr="00E07FEF">
        <w:rPr>
          <w:rFonts w:eastAsiaTheme="majorEastAsia" w:cs="Times New Roman"/>
          <w:szCs w:val="24"/>
        </w:rPr>
        <w:instrText>://</w:instrText>
      </w:r>
      <w:r w:rsidRPr="00E07FEF">
        <w:rPr>
          <w:rFonts w:eastAsiaTheme="majorEastAsia" w:cs="Times New Roman"/>
          <w:szCs w:val="24"/>
          <w:lang w:val="en-US"/>
        </w:rPr>
        <w:instrText>www</w:instrText>
      </w:r>
      <w:r w:rsidRPr="00E07FEF">
        <w:rPr>
          <w:rFonts w:eastAsiaTheme="majorEastAsia" w:cs="Times New Roman"/>
          <w:szCs w:val="24"/>
        </w:rPr>
        <w:instrText>.</w:instrText>
      </w:r>
      <w:r w:rsidRPr="00E07FEF">
        <w:rPr>
          <w:rFonts w:eastAsiaTheme="majorEastAsia" w:cs="Times New Roman"/>
          <w:szCs w:val="24"/>
          <w:lang w:val="en-US"/>
        </w:rPr>
        <w:instrText>mendeley</w:instrText>
      </w:r>
      <w:r w:rsidRPr="00E07FEF">
        <w:rPr>
          <w:rFonts w:eastAsiaTheme="majorEastAsia" w:cs="Times New Roman"/>
          <w:szCs w:val="24"/>
        </w:rPr>
        <w:instrText>.</w:instrText>
      </w:r>
      <w:r w:rsidRPr="00E07FEF">
        <w:rPr>
          <w:rFonts w:eastAsiaTheme="majorEastAsia" w:cs="Times New Roman"/>
          <w:szCs w:val="24"/>
          <w:lang w:val="en-US"/>
        </w:rPr>
        <w:instrText>com</w:instrText>
      </w:r>
      <w:r w:rsidRPr="00E07FEF">
        <w:rPr>
          <w:rFonts w:eastAsiaTheme="majorEastAsia" w:cs="Times New Roman"/>
          <w:szCs w:val="24"/>
        </w:rPr>
        <w:instrText>/</w:instrText>
      </w:r>
      <w:r w:rsidRPr="00E07FEF">
        <w:rPr>
          <w:rFonts w:eastAsiaTheme="majorEastAsia" w:cs="Times New Roman"/>
          <w:szCs w:val="24"/>
          <w:lang w:val="en-US"/>
        </w:rPr>
        <w:instrText>documents</w:instrText>
      </w:r>
      <w:r w:rsidRPr="00E07FEF">
        <w:rPr>
          <w:rFonts w:eastAsiaTheme="majorEastAsia" w:cs="Times New Roman"/>
          <w:szCs w:val="24"/>
        </w:rPr>
        <w:instrText>/?</w:instrText>
      </w:r>
      <w:r w:rsidRPr="00E07FEF">
        <w:rPr>
          <w:rFonts w:eastAsiaTheme="majorEastAsia" w:cs="Times New Roman"/>
          <w:szCs w:val="24"/>
          <w:lang w:val="en-US"/>
        </w:rPr>
        <w:instrText>uuid</w:instrText>
      </w:r>
      <w:r w:rsidRPr="00E07FEF">
        <w:rPr>
          <w:rFonts w:eastAsiaTheme="majorEastAsia" w:cs="Times New Roman"/>
          <w:szCs w:val="24"/>
        </w:rPr>
        <w:instrText>=</w:instrText>
      </w:r>
      <w:r w:rsidRPr="00E07FEF">
        <w:rPr>
          <w:rFonts w:eastAsiaTheme="majorEastAsia" w:cs="Times New Roman"/>
          <w:szCs w:val="24"/>
          <w:lang w:val="en-US"/>
        </w:rPr>
        <w:instrText>b</w:instrText>
      </w:r>
      <w:r w:rsidRPr="00E07FEF">
        <w:rPr>
          <w:rFonts w:eastAsiaTheme="majorEastAsia" w:cs="Times New Roman"/>
          <w:szCs w:val="24"/>
        </w:rPr>
        <w:instrText>5</w:instrText>
      </w:r>
      <w:r w:rsidRPr="00E07FEF">
        <w:rPr>
          <w:rFonts w:eastAsiaTheme="majorEastAsia" w:cs="Times New Roman"/>
          <w:szCs w:val="24"/>
          <w:lang w:val="en-US"/>
        </w:rPr>
        <w:instrText>e</w:instrText>
      </w:r>
      <w:r w:rsidRPr="00E07FEF">
        <w:rPr>
          <w:rFonts w:eastAsiaTheme="majorEastAsia" w:cs="Times New Roman"/>
          <w:szCs w:val="24"/>
        </w:rPr>
        <w:instrText>54</w:instrText>
      </w:r>
      <w:r w:rsidRPr="00E07FEF">
        <w:rPr>
          <w:rFonts w:eastAsiaTheme="majorEastAsia" w:cs="Times New Roman"/>
          <w:szCs w:val="24"/>
          <w:lang w:val="en-US"/>
        </w:rPr>
        <w:instrText>db</w:instrText>
      </w:r>
      <w:r w:rsidRPr="00E07FEF">
        <w:rPr>
          <w:rFonts w:eastAsiaTheme="majorEastAsia" w:cs="Times New Roman"/>
          <w:szCs w:val="24"/>
        </w:rPr>
        <w:instrText>2-</w:instrText>
      </w:r>
      <w:r w:rsidRPr="00E07FEF">
        <w:rPr>
          <w:rFonts w:eastAsiaTheme="majorEastAsia" w:cs="Times New Roman"/>
          <w:szCs w:val="24"/>
          <w:lang w:val="en-US"/>
        </w:rPr>
        <w:instrText>ccf</w:instrText>
      </w:r>
      <w:r w:rsidRPr="00E07FEF">
        <w:rPr>
          <w:rFonts w:eastAsiaTheme="majorEastAsia" w:cs="Times New Roman"/>
          <w:szCs w:val="24"/>
        </w:rPr>
        <w:instrText>8-4498-9584-5</w:instrText>
      </w:r>
      <w:r w:rsidRPr="00E07FEF">
        <w:rPr>
          <w:rFonts w:eastAsiaTheme="majorEastAsia" w:cs="Times New Roman"/>
          <w:szCs w:val="24"/>
          <w:lang w:val="en-US"/>
        </w:rPr>
        <w:instrText>f</w:instrText>
      </w:r>
      <w:r w:rsidRPr="00E07FEF">
        <w:rPr>
          <w:rFonts w:eastAsiaTheme="majorEastAsia" w:cs="Times New Roman"/>
          <w:szCs w:val="24"/>
        </w:rPr>
        <w:instrText>9</w:instrText>
      </w:r>
      <w:r w:rsidRPr="00E07FEF">
        <w:rPr>
          <w:rFonts w:eastAsiaTheme="majorEastAsia" w:cs="Times New Roman"/>
          <w:szCs w:val="24"/>
          <w:lang w:val="en-US"/>
        </w:rPr>
        <w:instrText>dd</w:instrText>
      </w:r>
      <w:r w:rsidRPr="00E07FEF">
        <w:rPr>
          <w:rFonts w:eastAsiaTheme="majorEastAsia" w:cs="Times New Roman"/>
          <w:szCs w:val="24"/>
        </w:rPr>
        <w:instrText>358</w:instrText>
      </w:r>
      <w:r w:rsidRPr="00E07FEF">
        <w:rPr>
          <w:rFonts w:eastAsiaTheme="majorEastAsia" w:cs="Times New Roman"/>
          <w:szCs w:val="24"/>
          <w:lang w:val="en-US"/>
        </w:rPr>
        <w:instrText>e</w:instrText>
      </w:r>
      <w:r w:rsidRPr="00E07FEF">
        <w:rPr>
          <w:rFonts w:eastAsiaTheme="majorEastAsia" w:cs="Times New Roman"/>
          <w:szCs w:val="24"/>
        </w:rPr>
        <w:instrText>442"]}],"</w:instrText>
      </w:r>
      <w:r w:rsidRPr="00E07FEF">
        <w:rPr>
          <w:rFonts w:eastAsiaTheme="majorEastAsia" w:cs="Times New Roman"/>
          <w:szCs w:val="24"/>
          <w:lang w:val="en-US"/>
        </w:rPr>
        <w:instrText>mendeley</w:instrText>
      </w:r>
      <w:r w:rsidRPr="00E07FEF">
        <w:rPr>
          <w:rFonts w:eastAsiaTheme="majorEastAsia" w:cs="Times New Roman"/>
          <w:szCs w:val="24"/>
        </w:rPr>
        <w:instrText>":{"</w:instrText>
      </w:r>
      <w:r w:rsidRPr="00E07FEF">
        <w:rPr>
          <w:rFonts w:eastAsiaTheme="majorEastAsia" w:cs="Times New Roman"/>
          <w:szCs w:val="24"/>
          <w:lang w:val="en-US"/>
        </w:rPr>
        <w:instrText>formattedCitation</w:instrText>
      </w:r>
      <w:r w:rsidRPr="00E07FEF">
        <w:rPr>
          <w:rFonts w:eastAsiaTheme="majorEastAsia" w:cs="Times New Roman"/>
          <w:szCs w:val="24"/>
        </w:rPr>
        <w:instrText>":"[1]","</w:instrText>
      </w:r>
      <w:r w:rsidRPr="00E07FEF">
        <w:rPr>
          <w:rFonts w:eastAsiaTheme="majorEastAsia" w:cs="Times New Roman"/>
          <w:szCs w:val="24"/>
          <w:lang w:val="en-US"/>
        </w:rPr>
        <w:instrText>plainTextFormattedCitation</w:instrText>
      </w:r>
      <w:r w:rsidRPr="00E07FEF">
        <w:rPr>
          <w:rFonts w:eastAsiaTheme="majorEastAsia" w:cs="Times New Roman"/>
          <w:szCs w:val="24"/>
        </w:rPr>
        <w:instrText>":"[1]","</w:instrText>
      </w:r>
      <w:r w:rsidRPr="00E07FEF">
        <w:rPr>
          <w:rFonts w:eastAsiaTheme="majorEastAsia" w:cs="Times New Roman"/>
          <w:szCs w:val="24"/>
          <w:lang w:val="en-US"/>
        </w:rPr>
        <w:instrText>previouslyFormattedCitation</w:instrText>
      </w:r>
      <w:r w:rsidRPr="00E07FEF">
        <w:rPr>
          <w:rFonts w:eastAsiaTheme="majorEastAsia" w:cs="Times New Roman"/>
          <w:szCs w:val="24"/>
        </w:rPr>
        <w:instrText>":"[1]"},"</w:instrText>
      </w:r>
      <w:r w:rsidRPr="00E07FEF">
        <w:rPr>
          <w:rFonts w:eastAsiaTheme="majorEastAsia" w:cs="Times New Roman"/>
          <w:szCs w:val="24"/>
          <w:lang w:val="en-US"/>
        </w:rPr>
        <w:instrText>properties</w:instrText>
      </w:r>
      <w:r w:rsidRPr="00E07FEF">
        <w:rPr>
          <w:rFonts w:eastAsiaTheme="majorEastAsia" w:cs="Times New Roman"/>
          <w:szCs w:val="24"/>
        </w:rPr>
        <w:instrText>":{"</w:instrText>
      </w:r>
      <w:r w:rsidRPr="00E07FEF">
        <w:rPr>
          <w:rFonts w:eastAsiaTheme="majorEastAsia" w:cs="Times New Roman"/>
          <w:szCs w:val="24"/>
          <w:lang w:val="en-US"/>
        </w:rPr>
        <w:instrText>noteIndex</w:instrText>
      </w:r>
      <w:r w:rsidRPr="00E07FEF">
        <w:rPr>
          <w:rFonts w:eastAsiaTheme="majorEastAsia" w:cs="Times New Roman"/>
          <w:szCs w:val="24"/>
        </w:rPr>
        <w:instrText>":0},"</w:instrText>
      </w:r>
      <w:r w:rsidRPr="00E07FEF">
        <w:rPr>
          <w:rFonts w:eastAsiaTheme="majorEastAsia" w:cs="Times New Roman"/>
          <w:szCs w:val="24"/>
          <w:lang w:val="en-US"/>
        </w:rPr>
        <w:instrText>schema</w:instrText>
      </w:r>
      <w:r w:rsidRPr="00E07FEF">
        <w:rPr>
          <w:rFonts w:eastAsiaTheme="majorEastAsia" w:cs="Times New Roman"/>
          <w:szCs w:val="24"/>
        </w:rPr>
        <w:instrText>":"</w:instrText>
      </w:r>
      <w:r w:rsidRPr="00E07FEF">
        <w:rPr>
          <w:rFonts w:eastAsiaTheme="majorEastAsia" w:cs="Times New Roman"/>
          <w:szCs w:val="24"/>
          <w:lang w:val="en-US"/>
        </w:rPr>
        <w:instrText>https</w:instrText>
      </w:r>
      <w:r w:rsidRPr="00E07FEF">
        <w:rPr>
          <w:rFonts w:eastAsiaTheme="majorEastAsia" w:cs="Times New Roman"/>
          <w:szCs w:val="24"/>
        </w:rPr>
        <w:instrText>://</w:instrText>
      </w:r>
      <w:r w:rsidRPr="00E07FEF">
        <w:rPr>
          <w:rFonts w:eastAsiaTheme="majorEastAsia" w:cs="Times New Roman"/>
          <w:szCs w:val="24"/>
          <w:lang w:val="en-US"/>
        </w:rPr>
        <w:instrText>github</w:instrText>
      </w:r>
      <w:r w:rsidRPr="00E07FEF">
        <w:rPr>
          <w:rFonts w:eastAsiaTheme="majorEastAsia" w:cs="Times New Roman"/>
          <w:szCs w:val="24"/>
        </w:rPr>
        <w:instrText>.</w:instrText>
      </w:r>
      <w:r w:rsidRPr="00E07FEF">
        <w:rPr>
          <w:rFonts w:eastAsiaTheme="majorEastAsia" w:cs="Times New Roman"/>
          <w:szCs w:val="24"/>
          <w:lang w:val="en-US"/>
        </w:rPr>
        <w:instrText>com</w:instrText>
      </w:r>
      <w:r w:rsidRPr="00E07FEF">
        <w:rPr>
          <w:rFonts w:eastAsiaTheme="majorEastAsia" w:cs="Times New Roman"/>
          <w:szCs w:val="24"/>
        </w:rPr>
        <w:instrText>/</w:instrText>
      </w:r>
      <w:r w:rsidRPr="00E07FEF">
        <w:rPr>
          <w:rFonts w:eastAsiaTheme="majorEastAsia" w:cs="Times New Roman"/>
          <w:szCs w:val="24"/>
          <w:lang w:val="en-US"/>
        </w:rPr>
        <w:instrText>citation</w:instrText>
      </w:r>
      <w:r w:rsidRPr="00E07FEF">
        <w:rPr>
          <w:rFonts w:eastAsiaTheme="majorEastAsia" w:cs="Times New Roman"/>
          <w:szCs w:val="24"/>
        </w:rPr>
        <w:instrText>-</w:instrText>
      </w:r>
      <w:r w:rsidRPr="00E07FEF">
        <w:rPr>
          <w:rFonts w:eastAsiaTheme="majorEastAsia" w:cs="Times New Roman"/>
          <w:szCs w:val="24"/>
          <w:lang w:val="en-US"/>
        </w:rPr>
        <w:instrText>style</w:instrText>
      </w:r>
      <w:r w:rsidRPr="00E07FEF">
        <w:rPr>
          <w:rFonts w:eastAsiaTheme="majorEastAsia" w:cs="Times New Roman"/>
          <w:szCs w:val="24"/>
        </w:rPr>
        <w:instrText>-</w:instrText>
      </w:r>
      <w:r w:rsidRPr="00E07FEF">
        <w:rPr>
          <w:rFonts w:eastAsiaTheme="majorEastAsia" w:cs="Times New Roman"/>
          <w:szCs w:val="24"/>
          <w:lang w:val="en-US"/>
        </w:rPr>
        <w:instrText>language</w:instrText>
      </w:r>
      <w:r w:rsidRPr="00E07FEF">
        <w:rPr>
          <w:rFonts w:eastAsiaTheme="majorEastAsia" w:cs="Times New Roman"/>
          <w:szCs w:val="24"/>
        </w:rPr>
        <w:instrText>/</w:instrText>
      </w:r>
      <w:r w:rsidRPr="00E07FEF">
        <w:rPr>
          <w:rFonts w:eastAsiaTheme="majorEastAsia" w:cs="Times New Roman"/>
          <w:szCs w:val="24"/>
          <w:lang w:val="en-US"/>
        </w:rPr>
        <w:instrText>schema</w:instrText>
      </w:r>
      <w:r w:rsidRPr="00E07FEF">
        <w:rPr>
          <w:rFonts w:eastAsiaTheme="majorEastAsia" w:cs="Times New Roman"/>
          <w:szCs w:val="24"/>
        </w:rPr>
        <w:instrText>/</w:instrText>
      </w:r>
      <w:r w:rsidRPr="00E07FEF">
        <w:rPr>
          <w:rFonts w:eastAsiaTheme="majorEastAsia" w:cs="Times New Roman"/>
          <w:szCs w:val="24"/>
          <w:lang w:val="en-US"/>
        </w:rPr>
        <w:instrText>raw</w:instrText>
      </w:r>
      <w:r w:rsidRPr="00E07FEF">
        <w:rPr>
          <w:rFonts w:eastAsiaTheme="majorEastAsia" w:cs="Times New Roman"/>
          <w:szCs w:val="24"/>
        </w:rPr>
        <w:instrText>/</w:instrText>
      </w:r>
      <w:r w:rsidRPr="00E07FEF">
        <w:rPr>
          <w:rFonts w:eastAsiaTheme="majorEastAsia" w:cs="Times New Roman"/>
          <w:szCs w:val="24"/>
          <w:lang w:val="en-US"/>
        </w:rPr>
        <w:instrText>master</w:instrText>
      </w:r>
      <w:r w:rsidRPr="00E07FEF">
        <w:rPr>
          <w:rFonts w:eastAsiaTheme="majorEastAsia" w:cs="Times New Roman"/>
          <w:szCs w:val="24"/>
        </w:rPr>
        <w:instrText>/</w:instrText>
      </w:r>
      <w:r w:rsidRPr="00E07FEF">
        <w:rPr>
          <w:rFonts w:eastAsiaTheme="majorEastAsia" w:cs="Times New Roman"/>
          <w:szCs w:val="24"/>
          <w:lang w:val="en-US"/>
        </w:rPr>
        <w:instrText>csl</w:instrText>
      </w:r>
      <w:r w:rsidRPr="00E07FEF">
        <w:rPr>
          <w:rFonts w:eastAsiaTheme="majorEastAsia" w:cs="Times New Roman"/>
          <w:szCs w:val="24"/>
        </w:rPr>
        <w:instrText>-</w:instrText>
      </w:r>
      <w:r w:rsidRPr="00E07FEF">
        <w:rPr>
          <w:rFonts w:eastAsiaTheme="majorEastAsia" w:cs="Times New Roman"/>
          <w:szCs w:val="24"/>
          <w:lang w:val="en-US"/>
        </w:rPr>
        <w:instrText>citation</w:instrText>
      </w:r>
      <w:r w:rsidRPr="00E07FEF">
        <w:rPr>
          <w:rFonts w:eastAsiaTheme="majorEastAsia" w:cs="Times New Roman"/>
          <w:szCs w:val="24"/>
        </w:rPr>
        <w:instrText>.</w:instrText>
      </w:r>
      <w:r w:rsidRPr="00E07FEF">
        <w:rPr>
          <w:rFonts w:eastAsiaTheme="majorEastAsia" w:cs="Times New Roman"/>
          <w:szCs w:val="24"/>
          <w:lang w:val="en-US"/>
        </w:rPr>
        <w:instrText>json</w:instrText>
      </w:r>
      <w:r w:rsidRPr="00E07FEF">
        <w:rPr>
          <w:rFonts w:eastAsiaTheme="majorEastAsia" w:cs="Times New Roman"/>
          <w:szCs w:val="24"/>
        </w:rPr>
        <w:instrText>"}</w:instrText>
      </w:r>
      <w:r w:rsidRPr="00E07FEF">
        <w:rPr>
          <w:rFonts w:eastAsiaTheme="majorEastAsia" w:cs="Times New Roman"/>
          <w:szCs w:val="24"/>
        </w:rPr>
        <w:fldChar w:fldCharType="separate"/>
      </w:r>
      <w:r w:rsidRPr="00E07FEF">
        <w:rPr>
          <w:rFonts w:eastAsiaTheme="majorEastAsia" w:cs="Times New Roman"/>
          <w:noProof/>
          <w:szCs w:val="24"/>
        </w:rPr>
        <w:t>[1]</w:t>
      </w:r>
      <w:r w:rsidRPr="00E07FEF">
        <w:rPr>
          <w:rFonts w:eastAsiaTheme="majorEastAsia" w:cs="Times New Roman"/>
          <w:szCs w:val="24"/>
        </w:rPr>
        <w:fldChar w:fldCharType="end"/>
      </w:r>
      <w:r w:rsidRPr="00E07FEF">
        <w:rPr>
          <w:rFonts w:eastAsiaTheme="majorEastAsia" w:cs="Times New Roman"/>
          <w:szCs w:val="24"/>
        </w:rPr>
        <w:t xml:space="preserve">. Вмешательство возможно без анестезии. При начале родовой деятельности шов или ленту нужно удалить, как можно раньше. Если это неосуществимо (например, вследствие прорезывания шва), шов удаляют после родов. При ПР и отсутствии реакции на токолиз и/или подозрении на воспалительные осложнения показано немедленное удаление серкляжа, </w:t>
      </w:r>
      <w:r w:rsidRPr="00E07FEF">
        <w:rPr>
          <w:rFonts w:eastAsiaTheme="majorEastAsia" w:cs="Times New Roman"/>
          <w:szCs w:val="24"/>
        </w:rPr>
        <w:fldChar w:fldCharType="begin" w:fldLock="1"/>
      </w:r>
      <w:r w:rsidR="00F24B6F">
        <w:rPr>
          <w:rFonts w:eastAsiaTheme="majorEastAsia" w:cs="Times New Roman"/>
          <w:szCs w:val="24"/>
        </w:rPr>
        <w:instrText>ADDIN CSL_CITATION {"citationItems":[{"id":"ITEM-1","itemData":{"DOI":"10.1016/s0002-9378(97)70161-3","ISSN":"0002-9378","PMID":"9322639","abstract":"OBJECTIVE Our purpose was to compare various noninvasive stress techniques for their ability to elicit ultrasonographic cervical changes and to determine their efficacy in detecting ultrasonographic cervical incompetence. STUDY DESIGN Eighty-nine patients at risk for pregnancy loss and preterm birth underwent ultrasonographic evaluation of the cervix at least twice between 15 and 24 weeks of gestation. With use of a transvaginal probe, the funnel width, funnel length, and endocervical canal length were measured in millimeters with the patient in the supine position. These measurements were repeated after three stress tests: transfundal pressure, coughing, and standing. The difference between the baseline measurements and those obtained after the stress tests were determined. A positive response to stress was defined as any decrease in endocervical canal length accompanied by an increase in funnel width and length. Improvement was defined by any increase in endocervical canal length accompanied by a decrease in funnel width and length. Cervical incompetence was defined as the presence of progressive cervical changes on ultrasonographic examinations with final endocervical canal length measurements below 26 mm. Results are reported as median (range). RESULTS The number of positive cervical responses to transfundal pressure (19%, 17/89) was significantly greater than to coughing (3.3%, 3/89) and standing (9.0%, 8/89). The status of the cervix improved with standing in three cases, whereas this was not seen with transfundal pressure or coughing. There was no case where there was a positive response to standing or coughing and not to transfundal pressure. When the changes in funnel width and length and endocervical canal length as a result of transfundal pressure and standing in the 17 cases that responded to transfundal pressure, transfundal pressure resulted in a significantly greater increase in funnel width and length and a decrease in endocervical canal length. The efficacy of transfundal pressure in detecting the cervix that had subsequent progressive changes on ultrasonography was as follows: sensitivity 83.3%, specificity 97.2%, and positive and negative predictive values 88.2% and 95.8%, respectively. The efficacy of coughing was sensitivity 16.7%, specificity 100%, and positive and negative predictive values 100% and 85.5%, respectively. The efficacy of standing was sensitivity 33.3%, specificity 97.2%, and positive and negative predictive values 7…","author":[{"dropping-particle":"","family":"Guzman","given":"E R","non-dropping-particle":"","parse-names":false,"suffix":""},{"dropping-particle":"","family":"Pisatowski","given":"D M","non-dropping-particle":"","parse-names":false,"suffix":""},{"dropping-particle":"","family":"Vintzileos","given":"A M","non-dropping-particle":"","parse-names":false,"suffix":""},{"dropping-particle":"","family":"Benito","given":"C W","non-dropping-particle":"","parse-names":false,"suffix":""},{"dropping-particle":"","family":"Hanley","given":"M L","non-dropping-particle":"","parse-names":false,"suffix":""},{"dropping-particle":"V","family":"Ananth","given":"C","non-dropping-particle":"","parse-names":false,"suffix":""}],"container-title":"American journal of obstetrics and gynecology","id":"ITEM-1","issue":"3","issued":{"date-parts":[["1997","9"]]},"page":"660-5","title":"A comparison of ultrasonographically detected cervical changes in response to transfundal pressure, coughing, and standing in predicting cervical incompetence.","type":"article-journal","volume":"177"},"uris":["http://www.mendeley.com/documents/?uuid=d9a0c570-aa6a-4b3c-a633-acc072d1cb1f","http://www.mendeley.com/documents/?uuid=5ef8fd55-8b7b-4381-8911-b09bfbda3123","http://www.mendeley.com/documents/?uuid=5603bf17-96e7-43ab-86eb-48855aa0e335"]}],"mendeley":{"formattedCitation":"[115]","plainTextFormattedCitation":"[115]","previouslyFormattedCitation":"[115]"},"properties":{"noteIndex":0},"schema":"https://github.com/citation-style-language/schema/raw/master/csl-citation.json"}</w:instrText>
      </w:r>
      <w:r w:rsidRPr="00E07FEF">
        <w:rPr>
          <w:rFonts w:eastAsiaTheme="majorEastAsia" w:cs="Times New Roman"/>
          <w:szCs w:val="24"/>
        </w:rPr>
        <w:fldChar w:fldCharType="separate"/>
      </w:r>
      <w:r w:rsidR="00F24B6F" w:rsidRPr="00F24B6F">
        <w:rPr>
          <w:rFonts w:eastAsiaTheme="majorEastAsia" w:cs="Times New Roman"/>
          <w:noProof/>
          <w:szCs w:val="24"/>
        </w:rPr>
        <w:t>[115]</w:t>
      </w:r>
      <w:r w:rsidRPr="00E07FEF">
        <w:rPr>
          <w:rFonts w:eastAsiaTheme="majorEastAsia" w:cs="Times New Roman"/>
          <w:szCs w:val="24"/>
        </w:rPr>
        <w:fldChar w:fldCharType="end"/>
      </w:r>
      <w:r w:rsidRPr="00E07FEF">
        <w:rPr>
          <w:rFonts w:eastAsiaTheme="majorEastAsia" w:cs="Times New Roman"/>
          <w:szCs w:val="24"/>
        </w:rPr>
        <w:t xml:space="preserve">. В случае ПРПО при нормальных значениях </w:t>
      </w:r>
      <w:r w:rsidR="00364B50">
        <w:rPr>
          <w:rFonts w:eastAsiaTheme="majorEastAsia" w:cs="Times New Roman"/>
          <w:szCs w:val="24"/>
        </w:rPr>
        <w:t>С-реактивного белка</w:t>
      </w:r>
      <w:r w:rsidRPr="00E07FEF">
        <w:rPr>
          <w:rFonts w:eastAsiaTheme="majorEastAsia" w:cs="Times New Roman"/>
          <w:szCs w:val="24"/>
        </w:rPr>
        <w:t xml:space="preserve"> (</w:t>
      </w:r>
      <w:r w:rsidR="00364B50" w:rsidRPr="00364B50">
        <w:rPr>
          <w:rFonts w:eastAsiaTheme="majorEastAsia" w:cs="Times New Roman"/>
          <w:szCs w:val="24"/>
        </w:rPr>
        <w:t>&lt;</w:t>
      </w:r>
      <w:r w:rsidRPr="00E07FEF">
        <w:rPr>
          <w:rFonts w:eastAsiaTheme="majorEastAsia" w:cs="Times New Roman"/>
          <w:szCs w:val="24"/>
        </w:rPr>
        <w:t xml:space="preserve">5 нг/дл) и отсутствии клинических признаков хориоамнионита </w:t>
      </w:r>
      <w:r w:rsidRPr="00E07FEF">
        <w:rPr>
          <w:rFonts w:eastAsiaTheme="majorEastAsia" w:cs="Times New Roman"/>
          <w:szCs w:val="24"/>
        </w:rPr>
        <w:fldChar w:fldCharType="begin" w:fldLock="1"/>
      </w:r>
      <w:r w:rsidR="00F24B6F">
        <w:rPr>
          <w:rFonts w:eastAsiaTheme="majorEastAsia" w:cs="Times New Roman"/>
          <w:szCs w:val="24"/>
        </w:rPr>
        <w:instrText>ADDIN CSL_CITATION {"citationItems":[{"id":"ITEM-1","itemData":{"DOI":"10.1097/GRF.0b013e318217d530","ISSN":"1532-5520","PMID":"21508701","abstract":"Preterm premature rupture of membranes (PPROM) occurs in 38% of women with cerclage in place. Controversy exists on what to do with the cerclage in this clinical scenario. The objective was to review the literature addressing retention versus removal of cerclage after PPROM and present management recommendations. Retention of cerclage for more than 24 hours after PPROM was found to prolong pregnancy for more than 48 hours, but also to increase maternal chorioamnionitis and neonatal mortality from sepsis, making immediate cerclage removal as the usually preferred therapeutic approach. Steroids for fetal maturity before cerclage removal can be considered between 24 and 33 6/7 weeks gestation.","author":[{"dropping-particle":"","family":"Giraldo-Isaza","given":"Maria A","non-dropping-particle":"","parse-names":false,"suffix":""},{"dropping-particle":"","family":"Berghella","given":"Vincenzo","non-dropping-particle":"","parse-names":false,"suffix":""}],"container-title":"Clinical obstetrics and gynecology","id":"ITEM-1","issue":"2","issued":{"date-parts":[["2011","6"]]},"page":"313-20","title":"Cervical cerclage and preterm PROM.","type":"article-journal","volume":"54"},"uris":["http://www.mendeley.com/documents/?uuid=30646d2a-545d-4641-8be4-cac4f8c039fd"]}],"mendeley":{"formattedCitation":"[122]","plainTextFormattedCitation":"[122]","previouslyFormattedCitation":"[122]"},"properties":{"noteIndex":0},"schema":"https://github.com/citation-style-language/schema/raw/master/csl-citation.json"}</w:instrText>
      </w:r>
      <w:r w:rsidRPr="00E07FEF">
        <w:rPr>
          <w:rFonts w:eastAsiaTheme="majorEastAsia" w:cs="Times New Roman"/>
          <w:szCs w:val="24"/>
        </w:rPr>
        <w:fldChar w:fldCharType="separate"/>
      </w:r>
      <w:r w:rsidR="00F24B6F" w:rsidRPr="00F24B6F">
        <w:rPr>
          <w:rFonts w:eastAsiaTheme="majorEastAsia" w:cs="Times New Roman"/>
          <w:noProof/>
          <w:szCs w:val="24"/>
        </w:rPr>
        <w:t>[122]</w:t>
      </w:r>
      <w:r w:rsidRPr="00E07FEF">
        <w:rPr>
          <w:rFonts w:eastAsiaTheme="majorEastAsia" w:cs="Times New Roman"/>
          <w:szCs w:val="24"/>
        </w:rPr>
        <w:fldChar w:fldCharType="end"/>
      </w:r>
      <w:r w:rsidRPr="00E07FEF">
        <w:rPr>
          <w:rFonts w:eastAsiaTheme="majorEastAsia" w:cs="Times New Roman"/>
          <w:szCs w:val="24"/>
        </w:rPr>
        <w:t xml:space="preserve">, </w:t>
      </w:r>
      <w:r w:rsidRPr="00E07FEF">
        <w:rPr>
          <w:rFonts w:eastAsiaTheme="majorEastAsia" w:cs="Times New Roman"/>
          <w:szCs w:val="24"/>
        </w:rPr>
        <w:fldChar w:fldCharType="begin" w:fldLock="1"/>
      </w:r>
      <w:r w:rsidR="00F24B6F">
        <w:rPr>
          <w:rFonts w:eastAsiaTheme="majorEastAsia" w:cs="Times New Roman"/>
          <w:szCs w:val="24"/>
        </w:rPr>
        <w:instrText>ADDIN CSL_CITATION {"citationItems":[{"id":"ITEM-1","itemData":{"DOI":"10.1111/j.1471-0528.2007.01385.x","ISSN":"1471-0528","PMID":"17567416","abstract":"BACKGROUND Studies examining the use of C-reactive protein (CRP) as a predictor of chorioamnionitis in preterm prelabour rupture of membranes (PPROM) report highly conflicting results. Despite this, CRP is commonly used for the early diagnosis of chorioamnionitis. OBJECTIVE To determine the diagnostic accuracy of CRP in the detection of chorioamnionitis in women with PPROM. DESIGN Systematic review. SEARCH STRATEGY Studies were identified from MEDLINE (1966-2006), EMBASE (1974-2006), PubMed and the Cochrane Library (2005) and from reference lists from primary studies and reviews. SELECTION CRITERIA Only studies of good methodological quality that evaluated the diagnostic performance of CRP in chorioamnionitis in women with PPROM were selected. DATA COLLECTION AND ANALYSIS Positive and negative likelihood ratios (LR) and diagnostic odds ratios (DOR) were calculated. An attempt was made at pooling data for meta-analysis, but this was considered inappropriate due to the significant unexplained heterogeneity between studies. MAIN RESULTS There were eight primary studies comprising 610 cases which met the inclusion criteria. There was wide variation in the positive and negative LR and DOR between the studies, with significant lack of precision demonstrated by wide confidence intervals. Three of the studies concluded that CRP was a useful diagnostic tool for chorioamnionitis (DOR ranging from 4.2 to 191.6), although one of them suggested a higher CRP threshold. The other five studies concluded the opposite (DOR ranging from 1.4 to 17.7). AUTHOR'S CONCLUSIONS There is no clear evidence to support the use of CRP for the early diagnosis of chorioamnionitis. Further research is required to address the contradictory findings of diagnostic accuracy.","author":[{"dropping-particle":"","family":"Trochez-Martinez","given":"R D","non-dropping-particle":"","parse-names":false,"suffix":""},{"dropping-particle":"","family":"Smith","given":"P","non-dropping-particle":"","parse-names":false,"suffix":""},{"dropping-particle":"","family":"Lamont","given":"R F","non-dropping-particle":"","parse-names":false,"suffix":""}],"container-title":"BJOG : an international journal of obstetrics and gynaecology","id":"ITEM-1","issue":"7","issued":{"date-parts":[["2007","7"]]},"page":"796-801","title":"Use of C-reactive protein as a predictor of chorioamnionitis in preterm prelabour rupture of membranes: a systematic review.","type":"article-journal","volume":"114"},"uris":["http://www.mendeley.com/documents/?uuid=cc610fb0-663d-432d-aa2b-d9e318aa23c6","http://www.mendeley.com/documents/?uuid=569619d9-a571-4f45-80b8-cbc6d455f93e","http://www.mendeley.com/documents/?uuid=daaaea28-68d0-4b3a-a3d2-d19b40759f91"]}],"mendeley":{"formattedCitation":"[123]","plainTextFormattedCitation":"[123]","previouslyFormattedCitation":"[123]"},"properties":{"noteIndex":0},"schema":"https://github.com/citation-style-language/schema/raw/master/csl-citation.json"}</w:instrText>
      </w:r>
      <w:r w:rsidRPr="00E07FEF">
        <w:rPr>
          <w:rFonts w:eastAsiaTheme="majorEastAsia" w:cs="Times New Roman"/>
          <w:szCs w:val="24"/>
        </w:rPr>
        <w:fldChar w:fldCharType="separate"/>
      </w:r>
      <w:r w:rsidR="00F24B6F" w:rsidRPr="00F24B6F">
        <w:rPr>
          <w:rFonts w:eastAsiaTheme="majorEastAsia" w:cs="Times New Roman"/>
          <w:noProof/>
          <w:szCs w:val="24"/>
        </w:rPr>
        <w:t>[123]</w:t>
      </w:r>
      <w:r w:rsidRPr="00E07FEF">
        <w:rPr>
          <w:rFonts w:eastAsiaTheme="majorEastAsia" w:cs="Times New Roman"/>
          <w:szCs w:val="24"/>
        </w:rPr>
        <w:fldChar w:fldCharType="end"/>
      </w:r>
      <w:r w:rsidRPr="00E07FEF">
        <w:rPr>
          <w:rFonts w:eastAsiaTheme="majorEastAsia" w:cs="Times New Roman"/>
          <w:szCs w:val="24"/>
        </w:rPr>
        <w:t xml:space="preserve"> возможно отложенное удаление шва на период проведения курса профилактики РДС</w:t>
      </w:r>
      <w:r w:rsidR="00364B50">
        <w:rPr>
          <w:rFonts w:eastAsiaTheme="majorEastAsia" w:cs="Times New Roman"/>
          <w:szCs w:val="24"/>
        </w:rPr>
        <w:t xml:space="preserve"> плода</w:t>
      </w:r>
      <w:r w:rsidRPr="00E07FEF">
        <w:rPr>
          <w:rFonts w:eastAsiaTheme="majorEastAsia" w:cs="Times New Roman"/>
          <w:szCs w:val="24"/>
        </w:rPr>
        <w:t xml:space="preserve"> (48 ч) в сроке до 34 недель.</w:t>
      </w:r>
    </w:p>
    <w:p w14:paraId="2F3389F2" w14:textId="77777777" w:rsidR="00E07FEF" w:rsidRPr="00E07FEF" w:rsidRDefault="00E07FEF" w:rsidP="00E07FEF">
      <w:pPr>
        <w:ind w:firstLine="0"/>
        <w:rPr>
          <w:rFonts w:cs="Times New Roman"/>
          <w:szCs w:val="24"/>
        </w:rPr>
        <w:sectPr w:rsidR="00E07FEF" w:rsidRPr="00E07FEF">
          <w:footerReference w:type="default" r:id="rId10"/>
          <w:pgSz w:w="11906" w:h="16838"/>
          <w:pgMar w:top="1134" w:right="850" w:bottom="1134" w:left="1701" w:header="708" w:footer="708" w:gutter="0"/>
          <w:cols w:space="708"/>
          <w:docGrid w:linePitch="360"/>
        </w:sectPr>
      </w:pPr>
    </w:p>
    <w:p w14:paraId="33F30D0B" w14:textId="6CEF79D3" w:rsidR="00E43D2D" w:rsidRPr="00364B50" w:rsidRDefault="00E43D2D" w:rsidP="00364B50">
      <w:pPr>
        <w:ind w:firstLine="0"/>
        <w:jc w:val="center"/>
        <w:rPr>
          <w:rFonts w:eastAsia="Times New Roman" w:cs="Times New Roman"/>
          <w:b/>
          <w:bCs/>
          <w:color w:val="000000"/>
          <w:szCs w:val="24"/>
          <w:lang w:eastAsia="ru-RU"/>
        </w:rPr>
      </w:pPr>
      <w:r w:rsidRPr="00364B50">
        <w:rPr>
          <w:rFonts w:eastAsia="Times New Roman" w:cs="Times New Roman"/>
          <w:b/>
          <w:bCs/>
          <w:color w:val="000000"/>
          <w:szCs w:val="24"/>
          <w:lang w:eastAsia="ru-RU"/>
        </w:rPr>
        <w:lastRenderedPageBreak/>
        <w:t>Технология ультразвуковой цервикометрии</w:t>
      </w:r>
    </w:p>
    <w:p w14:paraId="0E483937" w14:textId="32815462" w:rsidR="00E43D2D" w:rsidRPr="00E43D2D" w:rsidRDefault="00E43D2D" w:rsidP="00364B50">
      <w:pPr>
        <w:ind w:right="-852"/>
        <w:rPr>
          <w:rFonts w:eastAsiaTheme="majorEastAsia" w:cs="Times New Roman"/>
          <w:szCs w:val="24"/>
        </w:rPr>
      </w:pPr>
      <w:r w:rsidRPr="00E43D2D">
        <w:rPr>
          <w:rFonts w:eastAsiaTheme="majorEastAsia" w:cs="Times New Roman"/>
          <w:szCs w:val="24"/>
        </w:rPr>
        <w:t xml:space="preserve">1. </w:t>
      </w:r>
      <w:r w:rsidR="00364B50">
        <w:rPr>
          <w:rFonts w:eastAsiaTheme="majorEastAsia" w:cs="Times New Roman"/>
          <w:szCs w:val="24"/>
        </w:rPr>
        <w:t>УЗ-</w:t>
      </w:r>
      <w:r w:rsidRPr="00E43D2D">
        <w:rPr>
          <w:rFonts w:eastAsiaTheme="majorEastAsia" w:cs="Times New Roman"/>
          <w:szCs w:val="24"/>
        </w:rPr>
        <w:t>цервикометрию следует проводить в положении женщины лежа</w:t>
      </w:r>
      <w:r w:rsidRPr="00E43D2D">
        <w:rPr>
          <w:rFonts w:eastAsiaTheme="majorEastAsia" w:cs="Times New Roman"/>
          <w:color w:val="FF0000"/>
          <w:szCs w:val="24"/>
        </w:rPr>
        <w:t xml:space="preserve"> </w:t>
      </w:r>
      <w:r w:rsidRPr="00E43D2D">
        <w:rPr>
          <w:rFonts w:eastAsiaTheme="majorEastAsia" w:cs="Times New Roman"/>
          <w:szCs w:val="24"/>
        </w:rPr>
        <w:fldChar w:fldCharType="begin" w:fldLock="1"/>
      </w:r>
      <w:r w:rsidR="00E4384C">
        <w:rPr>
          <w:rFonts w:eastAsiaTheme="majorEastAsia" w:cs="Times New Roman"/>
          <w:szCs w:val="24"/>
        </w:rPr>
        <w:instrText>ADDIN CSL_CITATION {"citationItems":[{"id":"ITEM-1","itemData":{"DOI":"10.1002/uog.9073","ISSN":"1469-0705","PMID":"21713990","author":[{"dropping-particle":"","family":"Campbell","given":"Stuart","non-dropping-particle":"","parse-names":false,"suffix":""}],"container-title":"Ultrasound in obstetrics &amp; gynecology : the official journal of the International Society of Ultrasound in Obstetrics and Gynecology","id":"ITEM-1","issue":"1","issued":{"date-parts":[["2011","7"]]},"page":"1-9","title":"Universal cervical-length screening and vaginal progesterone prevents early preterm births, reduces neonatal morbidity and is cost saving: doing nothing is no longer an option.","type":"article-journal","volume":"38"},"uris":["http://www.mendeley.com/documents/?uuid=600a2dc3-9ddf-426a-ad42-a6903ce561fd","http://www.mendeley.com/documents/?uuid=8a46aa4c-96f7-4cfe-9237-1210e8f0825e","http://www.mendeley.com/documents/?uuid=0321223a-de73-4f95-8cec-977e73635638"]}],"mendeley":{"formattedCitation":"[66]","plainTextFormattedCitation":"[66]","previouslyFormattedCitation":"[66]"},"properties":{"noteIndex":0},"schema":"https://github.com/citation-style-language/schema/raw/master/csl-citation.json"}</w:instrText>
      </w:r>
      <w:r w:rsidRPr="00E43D2D">
        <w:rPr>
          <w:rFonts w:eastAsiaTheme="majorEastAsia" w:cs="Times New Roman"/>
          <w:szCs w:val="24"/>
        </w:rPr>
        <w:fldChar w:fldCharType="separate"/>
      </w:r>
      <w:r w:rsidR="00E4384C" w:rsidRPr="00E4384C">
        <w:rPr>
          <w:rFonts w:eastAsiaTheme="majorEastAsia" w:cs="Times New Roman"/>
          <w:noProof/>
          <w:szCs w:val="24"/>
        </w:rPr>
        <w:t>[66]</w:t>
      </w:r>
      <w:r w:rsidRPr="00E43D2D">
        <w:rPr>
          <w:rFonts w:eastAsiaTheme="majorEastAsia" w:cs="Times New Roman"/>
          <w:szCs w:val="24"/>
        </w:rPr>
        <w:fldChar w:fldCharType="end"/>
      </w:r>
      <w:r w:rsidRPr="00E43D2D">
        <w:rPr>
          <w:rFonts w:eastAsiaTheme="majorEastAsia" w:cs="Times New Roman"/>
          <w:szCs w:val="24"/>
        </w:rPr>
        <w:t xml:space="preserve">, </w:t>
      </w:r>
      <w:r w:rsidRPr="00E43D2D">
        <w:rPr>
          <w:rFonts w:eastAsiaTheme="majorEastAsia" w:cs="Times New Roman"/>
          <w:szCs w:val="24"/>
        </w:rPr>
        <w:fldChar w:fldCharType="begin" w:fldLock="1"/>
      </w:r>
      <w:r w:rsidR="00F24B6F">
        <w:rPr>
          <w:rFonts w:eastAsiaTheme="majorEastAsia" w:cs="Times New Roman"/>
          <w:szCs w:val="24"/>
        </w:rPr>
        <w:instrText>ADDIN CSL_CITATION {"citationItems":[{"id":"ITEM-1","itemData":{"DOI":"10.5455/aim.2014.22.128-132","ISSN":"0353-8109","PMID":"24825940","abstract":"INTRODUCTION The study shows possibilities of transvaginal sonographic measurement of the cervix in prediction of premature birth risk. GOALS The aim of the study was to follow up the cervical length in the pregnant from 16(th) to 37(th) week, as well as to do a microbiological analysis of the vaginal and cervical flora and to identify relation between the cervical shortening and microbiological flora as well as with a premature birth. MATERIAL AND METHODS The investigation was conducted as a prospective study on two groups of female patients in Clinical Centre of Banja Luka. In the high risk group we had 8% of patients with cervical length bellow than 15mm, 30% of patients with cervical length from 15 to 25m and 62% of patients with cervical length bigger than 25mm. In the low risk group we had no patients with cervical length bellow 15mm, 95% of patients had cervical length bigger than 25mm and 5% of patients had cervical length from 15 do 25mm. RESULTS The regression coefficient of the cervical length in the high risk group was 0.44mm, while in the low risk group it was 0.26mm. In the high risk group 67.56% patients had a positive cervical smear finding, while in the low risk group it was 4%. A high premature birth (defined as birth before 36.6 weeks) incidence of 50% was presented in patients with cervical length bellow 15mm. In the group of patients with cervical length up to 25mm the premature risk incidence was 10.52±0.05. In the high risk group of patients with a positive cervical smear finding, regarding the cervical length the percentage was as follows; in the subgroup of 15mm length 88,89±11,87, in subgroup from 15 to 25mm was 62,07±11,43 and in the subgroup bigger than 25mm, 60.06±8.05. CONCLUSION By the analysis of the first and second goal of our study we can conclude that ultrasound assessment of cervical length is simple and feasible in the 16(th) week of pregnancy in both groups, with high and low risk. The length of the cervix in this period is shorter in the high risk group compared with the low-risk group. This difference was not statistically significant, however, it clearly demonstrated connection between shorten length of the cervix with the preterm birth. A regression analysis shows that the shortening of the cervix length is more frequent in high risk group which is to be expected, bearing in mind that in this group, the risk of preterm delivery was significantly higher.","author":[{"dropping-particle":"","family":"Banicevic","given":"Arnela Ceric","non-dropping-particle":"","parse-names":false,"suffix":""},{"dropping-particle":"","family":"Popovic","given":"Miroslav","non-dropping-particle":"","parse-names":false,"suffix":""},{"dropping-particle":"","family":"Ceric","given":"Amela","non-dropping-particle":"","parse-names":false,"suffix":""}],"container-title":"Acta informatica medica : AIM : journal of the Society for Medical Informatics of Bosnia &amp; Herzegovina : casopis Drustva za medicinsku informatiku BiH","id":"ITEM-1","issue":"2","issued":{"date-parts":[["2014","4"]]},"page":"128-32","title":"Cervical length measured by transvaginal ultrasonography and cervicovaginal infection as predictor of preterm birth risk.","type":"article-journal","volume":"22"},"uris":["http://www.mendeley.com/documents/?uuid=cf9b9d28-9531-436c-b477-7a4376e89964","http://www.mendeley.com/documents/?uuid=7292f3b7-afd8-479b-8f2c-1ac5f0223db4","http://www.mendeley.com/documents/?uuid=0ce382e5-2fca-4320-9520-7c0bc4d663ef"]}],"mendeley":{"formattedCitation":"[124]","plainTextFormattedCitation":"[124]","previouslyFormattedCitation":"[124]"},"properties":{"noteIndex":0},"schema":"https://github.com/citation-style-language/schema/raw/master/csl-citation.json"}</w:instrText>
      </w:r>
      <w:r w:rsidRPr="00E43D2D">
        <w:rPr>
          <w:rFonts w:eastAsiaTheme="majorEastAsia" w:cs="Times New Roman"/>
          <w:szCs w:val="24"/>
        </w:rPr>
        <w:fldChar w:fldCharType="separate"/>
      </w:r>
      <w:r w:rsidR="00F24B6F" w:rsidRPr="00F24B6F">
        <w:rPr>
          <w:rFonts w:eastAsiaTheme="majorEastAsia" w:cs="Times New Roman"/>
          <w:noProof/>
          <w:szCs w:val="24"/>
        </w:rPr>
        <w:t>[124]</w:t>
      </w:r>
      <w:r w:rsidRPr="00E43D2D">
        <w:rPr>
          <w:rFonts w:eastAsiaTheme="majorEastAsia" w:cs="Times New Roman"/>
          <w:szCs w:val="24"/>
        </w:rPr>
        <w:fldChar w:fldCharType="end"/>
      </w:r>
      <w:r w:rsidRPr="00E43D2D">
        <w:rPr>
          <w:rFonts w:eastAsiaTheme="majorEastAsia" w:cs="Times New Roman"/>
          <w:szCs w:val="24"/>
        </w:rPr>
        <w:t>.</w:t>
      </w:r>
    </w:p>
    <w:p w14:paraId="03C79AC5" w14:textId="77777777" w:rsidR="00E43D2D" w:rsidRPr="00E43D2D" w:rsidRDefault="00E43D2D" w:rsidP="00364B50">
      <w:pPr>
        <w:ind w:right="-852"/>
        <w:rPr>
          <w:rFonts w:eastAsiaTheme="majorEastAsia" w:cs="Times New Roman"/>
          <w:szCs w:val="24"/>
        </w:rPr>
      </w:pPr>
      <w:r w:rsidRPr="00E43D2D">
        <w:rPr>
          <w:rFonts w:eastAsiaTheme="majorEastAsia" w:cs="Times New Roman"/>
          <w:szCs w:val="24"/>
        </w:rPr>
        <w:t>2. Мочевой пузырь должен быть пустым - полный мочевой пузырь "удлиняет" ШМ.</w:t>
      </w:r>
    </w:p>
    <w:p w14:paraId="1B893C5A" w14:textId="025D3F98" w:rsidR="00E43D2D" w:rsidRPr="00E43D2D" w:rsidRDefault="00E43D2D" w:rsidP="00364B50">
      <w:pPr>
        <w:ind w:right="-852"/>
        <w:rPr>
          <w:rFonts w:eastAsiaTheme="majorEastAsia" w:cs="Times New Roman"/>
          <w:szCs w:val="24"/>
        </w:rPr>
      </w:pPr>
      <w:r w:rsidRPr="00E43D2D">
        <w:rPr>
          <w:rFonts w:eastAsiaTheme="majorEastAsia" w:cs="Times New Roman"/>
          <w:szCs w:val="24"/>
        </w:rPr>
        <w:t>3. Датчик помещают в передний свод влагалища</w:t>
      </w:r>
      <w:r>
        <w:rPr>
          <w:rFonts w:eastAsiaTheme="majorEastAsia" w:cs="Times New Roman"/>
          <w:szCs w:val="24"/>
        </w:rPr>
        <w:t>.</w:t>
      </w:r>
    </w:p>
    <w:p w14:paraId="7ADD18CA" w14:textId="15699592" w:rsidR="00E43D2D" w:rsidRPr="00E43D2D" w:rsidRDefault="00E43D2D" w:rsidP="00364B50">
      <w:pPr>
        <w:ind w:right="-852"/>
        <w:rPr>
          <w:rFonts w:eastAsiaTheme="majorEastAsia" w:cs="Times New Roman"/>
          <w:szCs w:val="24"/>
        </w:rPr>
      </w:pPr>
      <w:r w:rsidRPr="00E43D2D">
        <w:rPr>
          <w:rFonts w:eastAsiaTheme="majorEastAsia" w:cs="Times New Roman"/>
          <w:szCs w:val="24"/>
        </w:rPr>
        <w:t>4. Следует минимизировать давление датчика на ШМ. Чтобы правильно сориентироваться, в начале цервикометрии следует немного надавить датчиком на ШМ, а затем, отодвинув датчик, свести сдавление к минимуму.</w:t>
      </w:r>
    </w:p>
    <w:p w14:paraId="0F0D0442" w14:textId="5EC3B993" w:rsidR="00E43D2D" w:rsidRPr="00E43D2D" w:rsidRDefault="00E43D2D" w:rsidP="00364B50">
      <w:pPr>
        <w:ind w:right="-852"/>
        <w:rPr>
          <w:rFonts w:eastAsiaTheme="majorEastAsia" w:cs="Times New Roman"/>
          <w:szCs w:val="24"/>
        </w:rPr>
      </w:pPr>
      <w:r w:rsidRPr="00E43D2D">
        <w:rPr>
          <w:rFonts w:eastAsiaTheme="majorEastAsia" w:cs="Times New Roman"/>
          <w:szCs w:val="24"/>
        </w:rPr>
        <w:t xml:space="preserve">5. До начала измерения желательно выявить спонтанные сокращения ШМ, наблюдая примерно 30 сек </w:t>
      </w:r>
      <w:r w:rsidRPr="00E43D2D">
        <w:rPr>
          <w:rFonts w:eastAsiaTheme="majorEastAsia" w:cs="Times New Roman"/>
          <w:szCs w:val="24"/>
        </w:rPr>
        <w:fldChar w:fldCharType="begin" w:fldLock="1"/>
      </w:r>
      <w:r w:rsidR="00E4384C">
        <w:rPr>
          <w:rFonts w:eastAsiaTheme="majorEastAsia" w:cs="Times New Roman"/>
          <w:szCs w:val="24"/>
        </w:rPr>
        <w:instrText>ADDIN CSL_CITATION {"citationItems":[{"id":"ITEM-1","itemData":{"DOI":"10.1002/uog.9073","ISSN":"1469-0705","PMID":"21713990","author":[{"dropping-particle":"","family":"Campbell","given":"Stuart","non-dropping-particle":"","parse-names":false,"suffix":""}],"container-title":"Ultrasound in obstetrics &amp; gynecology : the official journal of the International Society of Ultrasound in Obstetrics and Gynecology","id":"ITEM-1","issue":"1","issued":{"date-parts":[["2011","7"]]},"page":"1-9","title":"Universal cervical-length screening and vaginal progesterone prevents early preterm births, reduces neonatal morbidity and is cost saving: doing nothing is no longer an option.","type":"article-journal","volume":"38"},"uris":["http://www.mendeley.com/documents/?uuid=600a2dc3-9ddf-426a-ad42-a6903ce561fd","http://www.mendeley.com/documents/?uuid=0321223a-de73-4f95-8cec-977e73635638","http://www.mendeley.com/documents/?uuid=8a46aa4c-96f7-4cfe-9237-1210e8f0825e"]}],"mendeley":{"formattedCitation":"[66]","plainTextFormattedCitation":"[66]","previouslyFormattedCitation":"[66]"},"properties":{"noteIndex":0},"schema":"https://github.com/citation-style-language/schema/raw/master/csl-citation.json"}</w:instrText>
      </w:r>
      <w:r w:rsidRPr="00E43D2D">
        <w:rPr>
          <w:rFonts w:eastAsiaTheme="majorEastAsia" w:cs="Times New Roman"/>
          <w:szCs w:val="24"/>
        </w:rPr>
        <w:fldChar w:fldCharType="separate"/>
      </w:r>
      <w:r w:rsidR="00E4384C" w:rsidRPr="00E4384C">
        <w:rPr>
          <w:rFonts w:eastAsiaTheme="majorEastAsia" w:cs="Times New Roman"/>
          <w:noProof/>
          <w:szCs w:val="24"/>
        </w:rPr>
        <w:t>[66]</w:t>
      </w:r>
      <w:r w:rsidRPr="00E43D2D">
        <w:rPr>
          <w:rFonts w:eastAsiaTheme="majorEastAsia" w:cs="Times New Roman"/>
          <w:szCs w:val="24"/>
        </w:rPr>
        <w:fldChar w:fldCharType="end"/>
      </w:r>
      <w:r w:rsidRPr="00E43D2D">
        <w:rPr>
          <w:rFonts w:eastAsiaTheme="majorEastAsia" w:cs="Times New Roman"/>
          <w:szCs w:val="24"/>
        </w:rPr>
        <w:t xml:space="preserve">, </w:t>
      </w:r>
      <w:r w:rsidRPr="00E43D2D">
        <w:rPr>
          <w:rFonts w:eastAsiaTheme="majorEastAsia" w:cs="Times New Roman"/>
          <w:szCs w:val="24"/>
        </w:rPr>
        <w:fldChar w:fldCharType="begin" w:fldLock="1"/>
      </w:r>
      <w:r w:rsidR="00F24B6F">
        <w:rPr>
          <w:rFonts w:eastAsiaTheme="majorEastAsia" w:cs="Times New Roman"/>
          <w:szCs w:val="24"/>
        </w:rPr>
        <w:instrText>ADDIN CSL_CITATION {"citationItems":[{"id":"ITEM-1","itemData":{"DOI":"10.5455/aim.2014.22.128-132","ISSN":"0353-8109","PMID":"24825940","abstract":"INTRODUCTION The study shows possibilities of transvaginal sonographic measurement of the cervix in prediction of premature birth risk. GOALS The aim of the study was to follow up the cervical length in the pregnant from 16(th) to 37(th) week, as well as to do a microbiological analysis of the vaginal and cervical flora and to identify relation between the cervical shortening and microbiological flora as well as with a premature birth. MATERIAL AND METHODS The investigation was conducted as a prospective study on two groups of female patients in Clinical Centre of Banja Luka. In the high risk group we had 8% of patients with cervical length bellow than 15mm, 30% of patients with cervical length from 15 to 25m and 62% of patients with cervical length bigger than 25mm. In the low risk group we had no patients with cervical length bellow 15mm, 95% of patients had cervical length bigger than 25mm and 5% of patients had cervical length from 15 do 25mm. RESULTS The regression coefficient of the cervical length in the high risk group was 0.44mm, while in the low risk group it was 0.26mm. In the high risk group 67.56% patients had a positive cervical smear finding, while in the low risk group it was 4%. A high premature birth (defined as birth before 36.6 weeks) incidence of 50% was presented in patients with cervical length bellow 15mm. In the group of patients with cervical length up to 25mm the premature risk incidence was 10.52±0.05. In the high risk group of patients with a positive cervical smear finding, regarding the cervical length the percentage was as follows; in the subgroup of 15mm length 88,89±11,87, in subgroup from 15 to 25mm was 62,07±11,43 and in the subgroup bigger than 25mm, 60.06±8.05. CONCLUSION By the analysis of the first and second goal of our study we can conclude that ultrasound assessment of cervical length is simple and feasible in the 16(th) week of pregnancy in both groups, with high and low risk. The length of the cervix in this period is shorter in the high risk group compared with the low-risk group. This difference was not statistically significant, however, it clearly demonstrated connection between shorten length of the cervix with the preterm birth. A regression analysis shows that the shortening of the cervix length is more frequent in high risk group which is to be expected, bearing in mind that in this group, the risk of preterm delivery was significantly higher.","author":[{"dropping-particle":"","family":"Banicevic","given":"Arnela Ceric","non-dropping-particle":"","parse-names":false,"suffix":""},{"dropping-particle":"","family":"Popovic","given":"Miroslav","non-dropping-particle":"","parse-names":false,"suffix":""},{"dropping-particle":"","family":"Ceric","given":"Amela","non-dropping-particle":"","parse-names":false,"suffix":""}],"container-title":"Acta informatica medica : AIM : journal of the Society for Medical Informatics of Bosnia &amp; Herzegovina : casopis Drustva za medicinsku informatiku BiH","id":"ITEM-1","issue":"2","issued":{"date-parts":[["2014","4"]]},"page":"128-32","title":"Cervical length measured by transvaginal ultrasonography and cervicovaginal infection as predictor of preterm birth risk.","type":"article-journal","volume":"22"},"uris":["http://www.mendeley.com/documents/?uuid=0ce382e5-2fca-4320-9520-7c0bc4d663ef","http://www.mendeley.com/documents/?uuid=7292f3b7-afd8-479b-8f2c-1ac5f0223db4","http://www.mendeley.com/documents/?uuid=cf9b9d28-9531-436c-b477-7a4376e89964"]}],"mendeley":{"formattedCitation":"[124]","plainTextFormattedCitation":"[124]","previouslyFormattedCitation":"[124]"},"properties":{"noteIndex":0},"schema":"https://github.com/citation-style-language/schema/raw/master/csl-citation.json"}</w:instrText>
      </w:r>
      <w:r w:rsidRPr="00E43D2D">
        <w:rPr>
          <w:rFonts w:eastAsiaTheme="majorEastAsia" w:cs="Times New Roman"/>
          <w:szCs w:val="24"/>
        </w:rPr>
        <w:fldChar w:fldCharType="separate"/>
      </w:r>
      <w:r w:rsidR="00F24B6F" w:rsidRPr="00F24B6F">
        <w:rPr>
          <w:rFonts w:eastAsiaTheme="majorEastAsia" w:cs="Times New Roman"/>
          <w:noProof/>
          <w:szCs w:val="24"/>
        </w:rPr>
        <w:t>[124]</w:t>
      </w:r>
      <w:r w:rsidRPr="00E43D2D">
        <w:rPr>
          <w:rFonts w:eastAsiaTheme="majorEastAsia" w:cs="Times New Roman"/>
          <w:szCs w:val="24"/>
        </w:rPr>
        <w:fldChar w:fldCharType="end"/>
      </w:r>
      <w:r w:rsidRPr="00E43D2D">
        <w:rPr>
          <w:rFonts w:eastAsiaTheme="majorEastAsia" w:cs="Times New Roman"/>
          <w:szCs w:val="24"/>
        </w:rPr>
        <w:t>.</w:t>
      </w:r>
    </w:p>
    <w:p w14:paraId="016909A8" w14:textId="79830DA0" w:rsidR="00E43D2D" w:rsidRPr="00E43D2D" w:rsidRDefault="00E43D2D" w:rsidP="00364B50">
      <w:pPr>
        <w:ind w:right="-852"/>
        <w:rPr>
          <w:rFonts w:eastAsiaTheme="majorEastAsia" w:cs="Times New Roman"/>
          <w:szCs w:val="24"/>
        </w:rPr>
      </w:pPr>
      <w:r w:rsidRPr="00E43D2D">
        <w:rPr>
          <w:rFonts w:eastAsiaTheme="majorEastAsia" w:cs="Times New Roman"/>
          <w:szCs w:val="24"/>
        </w:rPr>
        <w:t xml:space="preserve">6. Длину сомкнутой части </w:t>
      </w:r>
      <w:r w:rsidR="00364B50">
        <w:rPr>
          <w:rFonts w:eastAsiaTheme="majorEastAsia" w:cs="Times New Roman"/>
          <w:szCs w:val="24"/>
        </w:rPr>
        <w:t>ЦК</w:t>
      </w:r>
      <w:r w:rsidRPr="00E43D2D">
        <w:rPr>
          <w:rFonts w:eastAsiaTheme="majorEastAsia" w:cs="Times New Roman"/>
          <w:szCs w:val="24"/>
        </w:rPr>
        <w:t xml:space="preserve"> следует измерять по прямой линии, проведенной от внутреннего зева к наружному, причем эта ось может не совпадать с осью тела женщины </w:t>
      </w:r>
      <w:r w:rsidRPr="00E43D2D">
        <w:rPr>
          <w:rFonts w:eastAsiaTheme="majorEastAsia" w:cs="Times New Roman"/>
          <w:szCs w:val="24"/>
        </w:rPr>
        <w:fldChar w:fldCharType="begin" w:fldLock="1"/>
      </w:r>
      <w:r w:rsidR="00E77752">
        <w:rPr>
          <w:rFonts w:eastAsiaTheme="majorEastAsia" w:cs="Times New Roman"/>
          <w:szCs w:val="24"/>
        </w:rPr>
        <w:instrText>ADDIN CSL_CITATION {"citationItems":[{"id":"ITEM-1","itemData":{"author":[{"dropping-particle":"","family":"Kagan K.O.","given":"Sonek J.","non-dropping-particle":"","parse-names":false,"suffix":""}],"container-title":"Ultrasound in Obstetrics&amp; Gynecology","id":"ITEM-1","issue":"3","issued":{"date-parts":[["2015"]]},"page":"358–362","title":"How to measure cervical length.","type":"article-journal","volume":"45"},"uris":["http://www.mendeley.com/documents/?uuid=aca2b477-9191-4fe6-8a45-351007ab8890"]}],"mendeley":{"formattedCitation":"[2]","plainTextFormattedCitation":"[2]","previouslyFormattedCitation":"[2]"},"properties":{"noteIndex":0},"schema":"https://github.com/citation-style-language/schema/raw/master/csl-citation.json"}</w:instrText>
      </w:r>
      <w:r w:rsidRPr="00E43D2D">
        <w:rPr>
          <w:rFonts w:eastAsiaTheme="majorEastAsia" w:cs="Times New Roman"/>
          <w:szCs w:val="24"/>
        </w:rPr>
        <w:fldChar w:fldCharType="separate"/>
      </w:r>
      <w:r w:rsidR="004149C2" w:rsidRPr="004149C2">
        <w:rPr>
          <w:rFonts w:eastAsiaTheme="majorEastAsia" w:cs="Times New Roman"/>
          <w:noProof/>
          <w:szCs w:val="24"/>
        </w:rPr>
        <w:t>[2]</w:t>
      </w:r>
      <w:r w:rsidRPr="00E43D2D">
        <w:rPr>
          <w:rFonts w:eastAsiaTheme="majorEastAsia" w:cs="Times New Roman"/>
          <w:szCs w:val="24"/>
        </w:rPr>
        <w:fldChar w:fldCharType="end"/>
      </w:r>
      <w:r w:rsidRPr="00E43D2D">
        <w:rPr>
          <w:rFonts w:eastAsiaTheme="majorEastAsia" w:cs="Times New Roman"/>
          <w:szCs w:val="24"/>
        </w:rPr>
        <w:t>.</w:t>
      </w:r>
    </w:p>
    <w:p w14:paraId="35A435EB" w14:textId="2A1B6484" w:rsidR="00E43D2D" w:rsidRPr="00E43D2D" w:rsidRDefault="00E43D2D" w:rsidP="00364B50">
      <w:pPr>
        <w:ind w:right="-852"/>
        <w:rPr>
          <w:rFonts w:eastAsiaTheme="majorEastAsia" w:cs="Times New Roman"/>
          <w:szCs w:val="24"/>
        </w:rPr>
      </w:pPr>
      <w:r w:rsidRPr="00E43D2D">
        <w:rPr>
          <w:rFonts w:eastAsiaTheme="majorEastAsia" w:cs="Times New Roman"/>
          <w:szCs w:val="24"/>
        </w:rPr>
        <w:t xml:space="preserve">7. Увеличение ультразвукового изображения необходимо, причем изображение ШМ должно занимать не менее 50 - 75% площади экрана ультразвукового прибора </w:t>
      </w:r>
      <w:r w:rsidRPr="00E43D2D">
        <w:rPr>
          <w:rFonts w:eastAsiaTheme="majorEastAsia" w:cs="Times New Roman"/>
          <w:szCs w:val="24"/>
        </w:rPr>
        <w:fldChar w:fldCharType="begin" w:fldLock="1"/>
      </w:r>
      <w:r w:rsidR="00E77752">
        <w:rPr>
          <w:rFonts w:eastAsiaTheme="majorEastAsia" w:cs="Times New Roman"/>
          <w:szCs w:val="24"/>
        </w:rPr>
        <w:instrText>ADDIN CSL_CITATION {"citationItems":[{"id":"ITEM-1","itemData":{"author":[{"dropping-particle":"","family":"Kagan K.O.","given":"Sonek J.","non-dropping-particle":"","parse-names":false,"suffix":""}],"container-title":"Ultrasound in Obstetrics&amp; Gynecology","id":"ITEM-1","issue":"3","issued":{"date-parts":[["2015"]]},"page":"358–362","title":"How to measure cervical length.","type":"article-journal","volume":"45"},"uris":["http://www.mendeley.com/documents/?uuid=aca2b477-9191-4fe6-8a45-351007ab8890"]}],"mendeley":{"formattedCitation":"[2]","plainTextFormattedCitation":"[2]","previouslyFormattedCitation":"[2]"},"properties":{"noteIndex":0},"schema":"https://github.com/citation-style-language/schema/raw/master/csl-citation.json"}</w:instrText>
      </w:r>
      <w:r w:rsidRPr="00E43D2D">
        <w:rPr>
          <w:rFonts w:eastAsiaTheme="majorEastAsia" w:cs="Times New Roman"/>
          <w:szCs w:val="24"/>
        </w:rPr>
        <w:fldChar w:fldCharType="separate"/>
      </w:r>
      <w:r w:rsidR="004149C2" w:rsidRPr="004149C2">
        <w:rPr>
          <w:rFonts w:eastAsiaTheme="majorEastAsia" w:cs="Times New Roman"/>
          <w:noProof/>
          <w:szCs w:val="24"/>
        </w:rPr>
        <w:t>[2]</w:t>
      </w:r>
      <w:r w:rsidRPr="00E43D2D">
        <w:rPr>
          <w:rFonts w:eastAsiaTheme="majorEastAsia" w:cs="Times New Roman"/>
          <w:szCs w:val="24"/>
        </w:rPr>
        <w:fldChar w:fldCharType="end"/>
      </w:r>
      <w:r>
        <w:rPr>
          <w:rFonts w:eastAsiaTheme="majorEastAsia" w:cs="Times New Roman"/>
          <w:szCs w:val="24"/>
        </w:rPr>
        <w:t>.</w:t>
      </w:r>
    </w:p>
    <w:p w14:paraId="77B54193" w14:textId="26A98A6A" w:rsidR="00E43D2D" w:rsidRPr="00E43D2D" w:rsidRDefault="00E43D2D" w:rsidP="00364B50">
      <w:pPr>
        <w:ind w:right="-852"/>
        <w:rPr>
          <w:rFonts w:eastAsiaTheme="majorEastAsia" w:cs="Times New Roman"/>
          <w:szCs w:val="24"/>
        </w:rPr>
      </w:pPr>
      <w:r w:rsidRPr="00E43D2D">
        <w:rPr>
          <w:rFonts w:eastAsiaTheme="majorEastAsia" w:cs="Times New Roman"/>
          <w:szCs w:val="24"/>
        </w:rPr>
        <w:t xml:space="preserve">8. Продолжительность исследования должна составлять 3 - 5 мин </w:t>
      </w:r>
      <w:r w:rsidRPr="00E43D2D">
        <w:rPr>
          <w:rFonts w:eastAsiaTheme="majorEastAsia" w:cs="Times New Roman"/>
          <w:szCs w:val="24"/>
        </w:rPr>
        <w:fldChar w:fldCharType="begin" w:fldLock="1"/>
      </w:r>
      <w:r w:rsidR="00E77752">
        <w:rPr>
          <w:rFonts w:eastAsiaTheme="majorEastAsia" w:cs="Times New Roman"/>
          <w:szCs w:val="24"/>
        </w:rPr>
        <w:instrText>ADDIN CSL_CITATION {"citationItems":[{"id":"ITEM-1","itemData":{"author":[{"dropping-particle":"","family":"Kagan K.O.","given":"Sonek J.","non-dropping-particle":"","parse-names":false,"suffix":""}],"container-title":"Ultrasound in Obstetrics&amp; Gynecology","id":"ITEM-1","issue":"3","issued":{"date-parts":[["2015"]]},"page":"358–362","title":"How to measure cervical length.","type":"article-journal","volume":"45"},"uris":["http://www.mendeley.com/documents/?uuid=aca2b477-9191-4fe6-8a45-351007ab8890"]}],"mendeley":{"formattedCitation":"[2]","plainTextFormattedCitation":"[2]","previouslyFormattedCitation":"[2]"},"properties":{"noteIndex":0},"schema":"https://github.com/citation-style-language/schema/raw/master/csl-citation.json"}</w:instrText>
      </w:r>
      <w:r w:rsidRPr="00E43D2D">
        <w:rPr>
          <w:rFonts w:eastAsiaTheme="majorEastAsia" w:cs="Times New Roman"/>
          <w:szCs w:val="24"/>
        </w:rPr>
        <w:fldChar w:fldCharType="separate"/>
      </w:r>
      <w:r w:rsidR="004149C2" w:rsidRPr="004149C2">
        <w:rPr>
          <w:rFonts w:eastAsiaTheme="majorEastAsia" w:cs="Times New Roman"/>
          <w:noProof/>
          <w:szCs w:val="24"/>
        </w:rPr>
        <w:t>[2]</w:t>
      </w:r>
      <w:r w:rsidRPr="00E43D2D">
        <w:rPr>
          <w:rFonts w:eastAsiaTheme="majorEastAsia" w:cs="Times New Roman"/>
          <w:szCs w:val="24"/>
        </w:rPr>
        <w:fldChar w:fldCharType="end"/>
      </w:r>
      <w:r w:rsidRPr="00E43D2D">
        <w:rPr>
          <w:rFonts w:eastAsiaTheme="majorEastAsia" w:cs="Times New Roman"/>
          <w:szCs w:val="24"/>
        </w:rPr>
        <w:t xml:space="preserve">, </w:t>
      </w:r>
      <w:r w:rsidRPr="00E43D2D">
        <w:rPr>
          <w:rFonts w:eastAsiaTheme="majorEastAsia" w:cs="Times New Roman"/>
          <w:color w:val="FF0000"/>
          <w:szCs w:val="24"/>
        </w:rPr>
        <w:t xml:space="preserve"> </w:t>
      </w:r>
      <w:r w:rsidRPr="00E43D2D">
        <w:rPr>
          <w:rFonts w:eastAsiaTheme="majorEastAsia" w:cs="Times New Roman"/>
          <w:szCs w:val="24"/>
        </w:rPr>
        <w:fldChar w:fldCharType="begin" w:fldLock="1"/>
      </w:r>
      <w:r w:rsidR="00E4384C">
        <w:rPr>
          <w:rFonts w:eastAsiaTheme="majorEastAsia" w:cs="Times New Roman"/>
          <w:szCs w:val="24"/>
        </w:rPr>
        <w:instrText>ADDIN CSL_CITATION {"citationItems":[{"id":"ITEM-1","itemData":{"DOI":"10.1002/uog.9073","ISSN":"1469-0705","PMID":"21713990","author":[{"dropping-particle":"","family":"Campbell","given":"Stuart","non-dropping-particle":"","parse-names":false,"suffix":""}],"container-title":"Ultrasound in obstetrics &amp; gynecology : the official journal of the International Society of Ultrasound in Obstetrics and Gynecology","id":"ITEM-1","issue":"1","issued":{"date-parts":[["2011","7"]]},"page":"1-9","title":"Universal cervical-length screening and vaginal progesterone prevents early preterm births, reduces neonatal morbidity and is cost saving: doing nothing is no longer an option.","type":"article-journal","volume":"38"},"uris":["http://www.mendeley.com/documents/?uuid=600a2dc3-9ddf-426a-ad42-a6903ce561fd","http://www.mendeley.com/documents/?uuid=0321223a-de73-4f95-8cec-977e73635638","http://www.mendeley.com/documents/?uuid=8a46aa4c-96f7-4cfe-9237-1210e8f0825e"]}],"mendeley":{"formattedCitation":"[66]","plainTextFormattedCitation":"[66]","previouslyFormattedCitation":"[66]"},"properties":{"noteIndex":0},"schema":"https://github.com/citation-style-language/schema/raw/master/csl-citation.json"}</w:instrText>
      </w:r>
      <w:r w:rsidRPr="00E43D2D">
        <w:rPr>
          <w:rFonts w:eastAsiaTheme="majorEastAsia" w:cs="Times New Roman"/>
          <w:szCs w:val="24"/>
        </w:rPr>
        <w:fldChar w:fldCharType="separate"/>
      </w:r>
      <w:r w:rsidR="00E4384C" w:rsidRPr="00E4384C">
        <w:rPr>
          <w:rFonts w:eastAsiaTheme="majorEastAsia" w:cs="Times New Roman"/>
          <w:noProof/>
          <w:szCs w:val="24"/>
        </w:rPr>
        <w:t>[66]</w:t>
      </w:r>
      <w:r w:rsidRPr="00E43D2D">
        <w:rPr>
          <w:rFonts w:eastAsiaTheme="majorEastAsia" w:cs="Times New Roman"/>
          <w:szCs w:val="24"/>
        </w:rPr>
        <w:fldChar w:fldCharType="end"/>
      </w:r>
      <w:r w:rsidRPr="00E43D2D">
        <w:rPr>
          <w:rFonts w:eastAsiaTheme="majorEastAsia" w:cs="Times New Roman"/>
          <w:szCs w:val="24"/>
        </w:rPr>
        <w:t xml:space="preserve">- </w:t>
      </w:r>
      <w:r w:rsidRPr="00E43D2D">
        <w:rPr>
          <w:rFonts w:eastAsiaTheme="majorEastAsia" w:cs="Times New Roman"/>
          <w:szCs w:val="24"/>
        </w:rPr>
        <w:fldChar w:fldCharType="begin" w:fldLock="1"/>
      </w:r>
      <w:r w:rsidR="00F24B6F">
        <w:rPr>
          <w:rFonts w:eastAsiaTheme="majorEastAsia" w:cs="Times New Roman"/>
          <w:szCs w:val="24"/>
        </w:rPr>
        <w:instrText>ADDIN CSL_CITATION {"citationItems":[{"id":"ITEM-1","itemData":{"DOI":"10.5455/aim.2014.22.128-132","ISSN":"0353-8109","PMID":"24825940","abstract":"INTRODUCTION The study shows possibilities of transvaginal sonographic measurement of the cervix in prediction of premature birth risk. GOALS The aim of the study was to follow up the cervical length in the pregnant from 16(th) to 37(th) week, as well as to do a microbiological analysis of the vaginal and cervical flora and to identify relation between the cervical shortening and microbiological flora as well as with a premature birth. MATERIAL AND METHODS The investigation was conducted as a prospective study on two groups of female patients in Clinical Centre of Banja Luka. In the high risk group we had 8% of patients with cervical length bellow than 15mm, 30% of patients with cervical length from 15 to 25m and 62% of patients with cervical length bigger than 25mm. In the low risk group we had no patients with cervical length bellow 15mm, 95% of patients had cervical length bigger than 25mm and 5% of patients had cervical length from 15 do 25mm. RESULTS The regression coefficient of the cervical length in the high risk group was 0.44mm, while in the low risk group it was 0.26mm. In the high risk group 67.56% patients had a positive cervical smear finding, while in the low risk group it was 4%. A high premature birth (defined as birth before 36.6 weeks) incidence of 50% was presented in patients with cervical length bellow 15mm. In the group of patients with cervical length up to 25mm the premature risk incidence was 10.52±0.05. In the high risk group of patients with a positive cervical smear finding, regarding the cervical length the percentage was as follows; in the subgroup of 15mm length 88,89±11,87, in subgroup from 15 to 25mm was 62,07±11,43 and in the subgroup bigger than 25mm, 60.06±8.05. CONCLUSION By the analysis of the first and second goal of our study we can conclude that ultrasound assessment of cervical length is simple and feasible in the 16(th) week of pregnancy in both groups, with high and low risk. The length of the cervix in this period is shorter in the high risk group compared with the low-risk group. This difference was not statistically significant, however, it clearly demonstrated connection between shorten length of the cervix with the preterm birth. A regression analysis shows that the shortening of the cervix length is more frequent in high risk group which is to be expected, bearing in mind that in this group, the risk of preterm delivery was significantly higher.","author":[{"dropping-particle":"","family":"Banicevic","given":"Arnela Ceric","non-dropping-particle":"","parse-names":false,"suffix":""},{"dropping-particle":"","family":"Popovic","given":"Miroslav","non-dropping-particle":"","parse-names":false,"suffix":""},{"dropping-particle":"","family":"Ceric","given":"Amela","non-dropping-particle":"","parse-names":false,"suffix":""}],"container-title":"Acta informatica medica : AIM : journal of the Society for Medical Informatics of Bosnia &amp; Herzegovina : casopis Drustva za medicinsku informatiku BiH","id":"ITEM-1","issue":"2","issued":{"date-parts":[["2014","4"]]},"page":"128-32","title":"Cervical length measured by transvaginal ultrasonography and cervicovaginal infection as predictor of preterm birth risk.","type":"article-journal","volume":"22"},"uris":["http://www.mendeley.com/documents/?uuid=0ce382e5-2fca-4320-9520-7c0bc4d663ef","http://www.mendeley.com/documents/?uuid=7292f3b7-afd8-479b-8f2c-1ac5f0223db4","http://www.mendeley.com/documents/?uuid=cf9b9d28-9531-436c-b477-7a4376e89964"]}],"mendeley":{"formattedCitation":"[124]","plainTextFormattedCitation":"[124]","previouslyFormattedCitation":"[124]"},"properties":{"noteIndex":0},"schema":"https://github.com/citation-style-language/schema/raw/master/csl-citation.json"}</w:instrText>
      </w:r>
      <w:r w:rsidRPr="00E43D2D">
        <w:rPr>
          <w:rFonts w:eastAsiaTheme="majorEastAsia" w:cs="Times New Roman"/>
          <w:szCs w:val="24"/>
        </w:rPr>
        <w:fldChar w:fldCharType="separate"/>
      </w:r>
      <w:r w:rsidR="00F24B6F" w:rsidRPr="00F24B6F">
        <w:rPr>
          <w:rFonts w:eastAsiaTheme="majorEastAsia" w:cs="Times New Roman"/>
          <w:noProof/>
          <w:szCs w:val="24"/>
        </w:rPr>
        <w:t>[124]</w:t>
      </w:r>
      <w:r w:rsidRPr="00E43D2D">
        <w:rPr>
          <w:rFonts w:eastAsiaTheme="majorEastAsia" w:cs="Times New Roman"/>
          <w:szCs w:val="24"/>
        </w:rPr>
        <w:fldChar w:fldCharType="end"/>
      </w:r>
      <w:r w:rsidRPr="00E43D2D">
        <w:rPr>
          <w:rFonts w:eastAsiaTheme="majorEastAsia" w:cs="Times New Roman"/>
          <w:szCs w:val="24"/>
        </w:rPr>
        <w:t>.</w:t>
      </w:r>
    </w:p>
    <w:p w14:paraId="7FA19B76" w14:textId="304DBF76" w:rsidR="00E43D2D" w:rsidRPr="00E43D2D" w:rsidRDefault="00E43D2D" w:rsidP="00364B50">
      <w:pPr>
        <w:ind w:right="-852"/>
        <w:rPr>
          <w:rFonts w:eastAsiaTheme="majorEastAsia" w:cs="Times New Roman"/>
          <w:szCs w:val="24"/>
        </w:rPr>
      </w:pPr>
      <w:r w:rsidRPr="00E43D2D">
        <w:rPr>
          <w:rFonts w:eastAsiaTheme="majorEastAsia" w:cs="Times New Roman"/>
          <w:szCs w:val="24"/>
        </w:rPr>
        <w:t>9. Необходимо выполнить несколько измерений (минимум три) за 5-минутный период; в качестве окончательного результата выбирают наименьшее значение.</w:t>
      </w:r>
    </w:p>
    <w:p w14:paraId="689A9BB9" w14:textId="4FC67366" w:rsidR="00E43D2D" w:rsidRPr="00E43D2D" w:rsidRDefault="00E43D2D" w:rsidP="00364B50">
      <w:pPr>
        <w:ind w:right="-852"/>
        <w:rPr>
          <w:rFonts w:eastAsiaTheme="majorEastAsia" w:cs="Times New Roman"/>
          <w:szCs w:val="24"/>
        </w:rPr>
      </w:pPr>
      <w:r w:rsidRPr="00E43D2D">
        <w:rPr>
          <w:rFonts w:eastAsiaTheme="majorEastAsia" w:cs="Times New Roman"/>
          <w:szCs w:val="24"/>
        </w:rPr>
        <w:t xml:space="preserve">Если длина ШМ </w:t>
      </w:r>
      <w:r w:rsidR="00364B50" w:rsidRPr="00364B50">
        <w:rPr>
          <w:rFonts w:eastAsiaTheme="majorEastAsia" w:cs="Times New Roman"/>
          <w:szCs w:val="24"/>
        </w:rPr>
        <w:t>&gt;</w:t>
      </w:r>
      <w:r w:rsidRPr="00E43D2D">
        <w:rPr>
          <w:rFonts w:eastAsiaTheme="majorEastAsia" w:cs="Times New Roman"/>
          <w:szCs w:val="24"/>
        </w:rPr>
        <w:t>25 мм, более чем у половины пациенток она будет изогнутой. При этом стандартный метод измерения - по прямой линии - приведет к недооценке длины ШМ. Тем не менее, данное обстоятельство не имеет клинического значения, поскольку у этих пациенток, независимо от точности измерения, риск ИЦН низкий.</w:t>
      </w:r>
    </w:p>
    <w:p w14:paraId="7F32A798" w14:textId="6997A4E9" w:rsidR="00E43D2D" w:rsidRDefault="00E43D2D" w:rsidP="00364B50">
      <w:pPr>
        <w:ind w:right="-852"/>
        <w:rPr>
          <w:rFonts w:eastAsiaTheme="majorEastAsia" w:cs="Times New Roman"/>
          <w:szCs w:val="24"/>
        </w:rPr>
      </w:pPr>
      <w:r w:rsidRPr="00E43D2D">
        <w:rPr>
          <w:rFonts w:eastAsiaTheme="majorEastAsia" w:cs="Times New Roman"/>
          <w:szCs w:val="24"/>
        </w:rPr>
        <w:t xml:space="preserve">В группе высокого риска у пациенток </w:t>
      </w:r>
      <w:r>
        <w:rPr>
          <w:rFonts w:eastAsiaTheme="majorEastAsia" w:cs="Times New Roman"/>
          <w:szCs w:val="24"/>
        </w:rPr>
        <w:t>с длиной ЦК</w:t>
      </w:r>
      <w:r w:rsidRPr="00E43D2D">
        <w:rPr>
          <w:rFonts w:eastAsiaTheme="majorEastAsia" w:cs="Times New Roman"/>
          <w:szCs w:val="24"/>
        </w:rPr>
        <w:t xml:space="preserve"> </w:t>
      </w:r>
      <w:r w:rsidR="00364B50" w:rsidRPr="00364B50">
        <w:rPr>
          <w:rFonts w:eastAsiaTheme="majorEastAsia" w:cs="Times New Roman"/>
          <w:szCs w:val="24"/>
        </w:rPr>
        <w:t>&lt;</w:t>
      </w:r>
      <w:r w:rsidRPr="00E43D2D">
        <w:rPr>
          <w:rFonts w:eastAsiaTheme="majorEastAsia" w:cs="Times New Roman"/>
          <w:szCs w:val="24"/>
        </w:rPr>
        <w:t xml:space="preserve">16 мм ШМ всегда будет прямой </w:t>
      </w:r>
      <w:r w:rsidRPr="00E43D2D">
        <w:rPr>
          <w:rFonts w:eastAsiaTheme="majorEastAsia" w:cs="Times New Roman"/>
          <w:szCs w:val="24"/>
        </w:rPr>
        <w:fldChar w:fldCharType="begin" w:fldLock="1"/>
      </w:r>
      <w:r w:rsidR="00F24B6F">
        <w:rPr>
          <w:rFonts w:eastAsiaTheme="majorEastAsia" w:cs="Times New Roman"/>
          <w:szCs w:val="24"/>
        </w:rPr>
        <w:instrText>ADDIN CSL_CITATION {"citationItems":[{"id":"ITEM-1","itemData":{"DOI":"10.5455/aim.2014.22.128-132","ISSN":"0353-8109","PMID":"24825940","abstract":"INTRODUCTION The study shows possibilities of transvaginal sonographic measurement of the cervix in prediction of premature birth risk. GOALS The aim of the study was to follow up the cervical length in the pregnant from 16(th) to 37(th) week, as well as to do a microbiological analysis of the vaginal and cervical flora and to identify relation between the cervical shortening and microbiological flora as well as with a premature birth. MATERIAL AND METHODS The investigation was conducted as a prospective study on two groups of female patients in Clinical Centre of Banja Luka. In the high risk group we had 8% of patients with cervical length bellow than 15mm, 30% of patients with cervical length from 15 to 25m and 62% of patients with cervical length bigger than 25mm. In the low risk group we had no patients with cervical length bellow 15mm, 95% of patients had cervical length bigger than 25mm and 5% of patients had cervical length from 15 do 25mm. RESULTS The regression coefficient of the cervical length in the high risk group was 0.44mm, while in the low risk group it was 0.26mm. In the high risk group 67.56% patients had a positive cervical smear finding, while in the low risk group it was 4%. A high premature birth (defined as birth before 36.6 weeks) incidence of 50% was presented in patients with cervical length bellow 15mm. In the group of patients with cervical length up to 25mm the premature risk incidence was 10.52±0.05. In the high risk group of patients with a positive cervical smear finding, regarding the cervical length the percentage was as follows; in the subgroup of 15mm length 88,89±11,87, in subgroup from 15 to 25mm was 62,07±11,43 and in the subgroup bigger than 25mm, 60.06±8.05. CONCLUSION By the analysis of the first and second goal of our study we can conclude that ultrasound assessment of cervical length is simple and feasible in the 16(th) week of pregnancy in both groups, with high and low risk. The length of the cervix in this period is shorter in the high risk group compared with the low-risk group. This difference was not statistically significant, however, it clearly demonstrated connection between shorten length of the cervix with the preterm birth. A regression analysis shows that the shortening of the cervix length is more frequent in high risk group which is to be expected, bearing in mind that in this group, the risk of preterm delivery was significantly higher.","author":[{"dropping-particle":"","family":"Banicevic","given":"Arnela Ceric","non-dropping-particle":"","parse-names":false,"suffix":""},{"dropping-particle":"","family":"Popovic","given":"Miroslav","non-dropping-particle":"","parse-names":false,"suffix":""},{"dropping-particle":"","family":"Ceric","given":"Amela","non-dropping-particle":"","parse-names":false,"suffix":""}],"container-title":"Acta informatica medica : AIM : journal of the Society for Medical Informatics of Bosnia &amp; Herzegovina : casopis Drustva za medicinsku informatiku BiH","id":"ITEM-1","issue":"2","issued":{"date-parts":[["2014","4"]]},"page":"128-32","title":"Cervical length measured by transvaginal ultrasonography and cervicovaginal infection as predictor of preterm birth risk.","type":"article-journal","volume":"22"},"uris":["http://www.mendeley.com/documents/?uuid=0ce382e5-2fca-4320-9520-7c0bc4d663ef","http://www.mendeley.com/documents/?uuid=7292f3b7-afd8-479b-8f2c-1ac5f0223db4","http://www.mendeley.com/documents/?uuid=cf9b9d28-9531-436c-b477-7a4376e89964"]}],"mendeley":{"formattedCitation":"[124]","plainTextFormattedCitation":"[124]","previouslyFormattedCitation":"[124]"},"properties":{"noteIndex":0},"schema":"https://github.com/citation-style-language/schema/raw/master/csl-citation.json"}</w:instrText>
      </w:r>
      <w:r w:rsidRPr="00E43D2D">
        <w:rPr>
          <w:rFonts w:eastAsiaTheme="majorEastAsia" w:cs="Times New Roman"/>
          <w:szCs w:val="24"/>
        </w:rPr>
        <w:fldChar w:fldCharType="separate"/>
      </w:r>
      <w:r w:rsidR="00F24B6F" w:rsidRPr="00F24B6F">
        <w:rPr>
          <w:rFonts w:eastAsiaTheme="majorEastAsia" w:cs="Times New Roman"/>
          <w:noProof/>
          <w:szCs w:val="24"/>
        </w:rPr>
        <w:t>[124]</w:t>
      </w:r>
      <w:r w:rsidRPr="00E43D2D">
        <w:rPr>
          <w:rFonts w:eastAsiaTheme="majorEastAsia" w:cs="Times New Roman"/>
          <w:szCs w:val="24"/>
        </w:rPr>
        <w:fldChar w:fldCharType="end"/>
      </w:r>
      <w:r w:rsidRPr="00E43D2D">
        <w:rPr>
          <w:rFonts w:eastAsiaTheme="majorEastAsia" w:cs="Times New Roman"/>
          <w:szCs w:val="24"/>
        </w:rPr>
        <w:t>.</w:t>
      </w:r>
    </w:p>
    <w:p w14:paraId="6EB4DB60" w14:textId="19FBDFB3" w:rsidR="00E43D2D" w:rsidRDefault="00E43D2D" w:rsidP="00364B50">
      <w:pPr>
        <w:ind w:right="-852"/>
        <w:rPr>
          <w:rFonts w:eastAsiaTheme="majorEastAsia" w:cs="Times New Roman"/>
          <w:szCs w:val="24"/>
        </w:rPr>
      </w:pPr>
      <w:r w:rsidRPr="00E43D2D">
        <w:rPr>
          <w:rFonts w:eastAsiaTheme="majorEastAsia" w:cs="Times New Roman"/>
          <w:szCs w:val="24"/>
        </w:rPr>
        <w:t>Такие диагностические тесты, как измерение воронкообразного расширения внутреннего зева</w:t>
      </w:r>
      <w:r w:rsidR="00AD1665">
        <w:rPr>
          <w:rFonts w:eastAsiaTheme="majorEastAsia" w:cs="Times New Roman"/>
          <w:szCs w:val="24"/>
        </w:rPr>
        <w:t xml:space="preserve"> при сохранной длине ШМ</w:t>
      </w:r>
      <w:r w:rsidRPr="00E43D2D">
        <w:rPr>
          <w:rFonts w:eastAsiaTheme="majorEastAsia" w:cs="Times New Roman"/>
          <w:szCs w:val="24"/>
        </w:rPr>
        <w:t>, надавливание на дно матки, покашливание, не имеют диагностического значения.</w:t>
      </w:r>
    </w:p>
    <w:p w14:paraId="13433A56" w14:textId="77777777" w:rsidR="00AD1665" w:rsidRPr="00AD1665" w:rsidRDefault="00AD1665" w:rsidP="00364B50">
      <w:pPr>
        <w:ind w:right="-852"/>
        <w:rPr>
          <w:rFonts w:eastAsiaTheme="majorEastAsia" w:cs="Times New Roman"/>
        </w:rPr>
      </w:pPr>
      <w:r w:rsidRPr="00AD1665">
        <w:rPr>
          <w:rFonts w:eastAsiaTheme="majorEastAsia" w:cs="Times New Roman"/>
        </w:rPr>
        <w:t>Измерение длины ШМ при трансабдоминальном сканировании может быть использовано в качестве начальной оценки, но следует иметь в виду, что этот способ имеет тенденцию увеличивать длину ШМ, особенно при ее укорочении.</w:t>
      </w:r>
    </w:p>
    <w:p w14:paraId="1521C3B2" w14:textId="37BAF1EA" w:rsidR="00AD1665" w:rsidRPr="00E43D2D" w:rsidRDefault="00AD1665" w:rsidP="00364B50">
      <w:pPr>
        <w:pStyle w:val="a6"/>
        <w:ind w:left="0" w:right="-852"/>
        <w:rPr>
          <w:rFonts w:eastAsiaTheme="majorEastAsia" w:cs="Times New Roman"/>
        </w:rPr>
      </w:pPr>
      <w:r w:rsidRPr="00E43D2D">
        <w:rPr>
          <w:rFonts w:eastAsiaTheme="majorEastAsia" w:cs="Times New Roman"/>
        </w:rPr>
        <w:t>В качестве альтернативы</w:t>
      </w:r>
      <w:r>
        <w:rPr>
          <w:rFonts w:eastAsiaTheme="majorEastAsia" w:cs="Times New Roman"/>
        </w:rPr>
        <w:t xml:space="preserve"> трансвагинальной УЗ-цервикометрии</w:t>
      </w:r>
      <w:r w:rsidRPr="00E43D2D">
        <w:rPr>
          <w:rFonts w:eastAsiaTheme="majorEastAsia" w:cs="Times New Roman"/>
        </w:rPr>
        <w:t xml:space="preserve"> возможно трансперинеальное сканирование: датчик помещают на промежность и передвигают вплоть до полной визуализации наружного и внутреннего отверстия </w:t>
      </w:r>
      <w:r w:rsidR="00364B50">
        <w:rPr>
          <w:rFonts w:eastAsiaTheme="majorEastAsia" w:cs="Times New Roman"/>
        </w:rPr>
        <w:t>ЦК</w:t>
      </w:r>
      <w:r w:rsidRPr="00E43D2D">
        <w:rPr>
          <w:rFonts w:eastAsiaTheme="majorEastAsia" w:cs="Times New Roman"/>
        </w:rPr>
        <w:t xml:space="preserve">. Размещение датчика происходит дальше от ШМ, чем при трансвагинальном сканировании, что ухудшает цервикальную визуализацию. В 95% наблюдений разница между измерениями при трансвагинальном и трансперинеальном сканировании составляет +/- 5 мм, что чрезвычайно критично для достоверности диагностического критерия "менее 25 мм" </w:t>
      </w:r>
      <w:r w:rsidRPr="00E43D2D">
        <w:rPr>
          <w:rFonts w:eastAsiaTheme="majorEastAsia" w:cs="Times New Roman"/>
        </w:rPr>
        <w:fldChar w:fldCharType="begin" w:fldLock="1"/>
      </w:r>
      <w:r w:rsidR="00E77752">
        <w:rPr>
          <w:rFonts w:eastAsiaTheme="majorEastAsia" w:cs="Times New Roman"/>
        </w:rPr>
        <w:instrText>ADDIN CSL_CITATION {"citationItems":[{"id":"ITEM-1","itemData":{"author":[{"dropping-particle":"","family":"Kagan K.O.","given":"Sonek J.","non-dropping-particle":"","parse-names":false,"suffix":""}],"container-title":"Ultrasound in Obstetrics&amp; Gynecology","id":"ITEM-1","issue":"3","issued":{"date-parts":[["2015"]]},"page":"358–362","title":"How to measure cervical length.","type":"article-journal","volume":"45"},"uris":["http://www.mendeley.com/documents/?uuid=aca2b477-9191-4fe6-8a45-351007ab8890"]}],"mendeley":{"formattedCitation":"[2]","plainTextFormattedCitation":"[2]","previouslyFormattedCitation":"[2]"},"properties":{"noteIndex":0},"schema":"https://github.com/citation-style-language/schema/raw/master/csl-citation.json"}</w:instrText>
      </w:r>
      <w:r w:rsidRPr="00E43D2D">
        <w:rPr>
          <w:rFonts w:eastAsiaTheme="majorEastAsia" w:cs="Times New Roman"/>
        </w:rPr>
        <w:fldChar w:fldCharType="separate"/>
      </w:r>
      <w:r w:rsidR="004149C2" w:rsidRPr="004149C2">
        <w:rPr>
          <w:rFonts w:eastAsiaTheme="majorEastAsia" w:cs="Times New Roman"/>
          <w:noProof/>
        </w:rPr>
        <w:t>[2]</w:t>
      </w:r>
      <w:r w:rsidRPr="00E43D2D">
        <w:rPr>
          <w:rFonts w:eastAsiaTheme="majorEastAsia" w:cs="Times New Roman"/>
        </w:rPr>
        <w:fldChar w:fldCharType="end"/>
      </w:r>
      <w:r w:rsidRPr="00E43D2D">
        <w:rPr>
          <w:rFonts w:eastAsiaTheme="majorEastAsia" w:cs="Times New Roman"/>
        </w:rPr>
        <w:t>.</w:t>
      </w:r>
    </w:p>
    <w:p w14:paraId="6EC19377" w14:textId="77777777" w:rsidR="00AD1665" w:rsidRPr="00E43D2D" w:rsidRDefault="00AD1665" w:rsidP="0088325E">
      <w:pPr>
        <w:rPr>
          <w:rFonts w:eastAsiaTheme="majorEastAsia" w:cs="Times New Roman"/>
          <w:szCs w:val="24"/>
        </w:rPr>
      </w:pPr>
    </w:p>
    <w:p w14:paraId="72B72DAE" w14:textId="77777777" w:rsidR="00E46CFC" w:rsidRDefault="00E46CFC" w:rsidP="00565501">
      <w:pPr>
        <w:pStyle w:val="ab"/>
        <w:sectPr w:rsidR="00E46CFC" w:rsidSect="00E46CFC">
          <w:pgSz w:w="11906" w:h="16838"/>
          <w:pgMar w:top="1134" w:right="1701" w:bottom="1134" w:left="851" w:header="709" w:footer="709" w:gutter="0"/>
          <w:cols w:space="708"/>
          <w:docGrid w:linePitch="360"/>
        </w:sectPr>
      </w:pPr>
    </w:p>
    <w:p w14:paraId="188AB4A3" w14:textId="67F9CB0B" w:rsidR="008860DD" w:rsidRDefault="00713783" w:rsidP="00364B50">
      <w:pPr>
        <w:pStyle w:val="10"/>
        <w:jc w:val="center"/>
      </w:pPr>
      <w:bookmarkStart w:id="182" w:name="_Toc73884104"/>
      <w:bookmarkStart w:id="183" w:name="__RefHeading___doc_v"/>
      <w:bookmarkStart w:id="184" w:name="_Toc60768429"/>
      <w:r w:rsidRPr="000A7BF7">
        <w:lastRenderedPageBreak/>
        <w:t>Приложение Б</w:t>
      </w:r>
      <w:r w:rsidR="0088325E">
        <w:t>.</w:t>
      </w:r>
      <w:r w:rsidRPr="000A7BF7">
        <w:t xml:space="preserve"> Алгоритмы действия врача</w:t>
      </w:r>
      <w:bookmarkEnd w:id="182"/>
    </w:p>
    <w:p w14:paraId="4B5360D6" w14:textId="1E8CBF11" w:rsidR="00440D5D" w:rsidRPr="00D86C34" w:rsidRDefault="00713783" w:rsidP="00681A45">
      <w:pPr>
        <w:pStyle w:val="aff9"/>
        <w:rPr>
          <w:rFonts w:ascii="Arial" w:hAnsi="Arial" w:cs="Arial"/>
          <w:b/>
          <w:bCs/>
          <w:color w:val="000000"/>
          <w:sz w:val="23"/>
          <w:szCs w:val="23"/>
        </w:rPr>
      </w:pPr>
      <w:r w:rsidRPr="000A7BF7">
        <w:t xml:space="preserve"> </w:t>
      </w:r>
      <w:r w:rsidR="00565D11" w:rsidRPr="00DE09A3">
        <w:rPr>
          <w:noProof/>
        </w:rPr>
        <w:drawing>
          <wp:inline distT="0" distB="0" distL="0" distR="0" wp14:anchorId="0A33330F" wp14:editId="6DD5BC49">
            <wp:extent cx="8686800" cy="4122420"/>
            <wp:effectExtent l="0" t="0" r="0" b="1143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35FA80D" w14:textId="1D4C9A1B" w:rsidR="00247DC8" w:rsidRDefault="00247DC8" w:rsidP="00D86C34">
      <w:pPr>
        <w:pStyle w:val="12"/>
        <w:ind w:left="0"/>
        <w:sectPr w:rsidR="00247DC8" w:rsidSect="00364B50">
          <w:pgSz w:w="16838" w:h="11906" w:orient="landscape"/>
          <w:pgMar w:top="1701" w:right="1134" w:bottom="851" w:left="1134" w:header="709" w:footer="709" w:gutter="0"/>
          <w:cols w:space="708"/>
          <w:docGrid w:linePitch="360"/>
        </w:sectPr>
      </w:pPr>
    </w:p>
    <w:p w14:paraId="5F6203B3" w14:textId="26640BF3" w:rsidR="00565501" w:rsidRDefault="00247DC8" w:rsidP="0088325E">
      <w:pPr>
        <w:pStyle w:val="10"/>
        <w:jc w:val="center"/>
      </w:pPr>
      <w:bookmarkStart w:id="185" w:name="_Toc67404633"/>
      <w:bookmarkStart w:id="186" w:name="_Toc67413790"/>
      <w:bookmarkStart w:id="187" w:name="_Toc67414086"/>
      <w:bookmarkStart w:id="188" w:name="_Toc67414193"/>
      <w:bookmarkStart w:id="189" w:name="_Toc73884105"/>
      <w:r>
        <w:lastRenderedPageBreak/>
        <w:t>П</w:t>
      </w:r>
      <w:r w:rsidR="00565501" w:rsidRPr="000A7BF7">
        <w:t xml:space="preserve">риложение В. </w:t>
      </w:r>
      <w:r w:rsidR="00031A04" w:rsidRPr="000A7BF7">
        <w:t xml:space="preserve"> </w:t>
      </w:r>
      <w:r w:rsidR="00565501" w:rsidRPr="000A7BF7">
        <w:t>Информация для пациент</w:t>
      </w:r>
      <w:bookmarkEnd w:id="183"/>
      <w:r w:rsidR="00565501" w:rsidRPr="000A7BF7">
        <w:t>а</w:t>
      </w:r>
      <w:bookmarkEnd w:id="184"/>
      <w:bookmarkEnd w:id="185"/>
      <w:bookmarkEnd w:id="186"/>
      <w:bookmarkEnd w:id="187"/>
      <w:bookmarkEnd w:id="188"/>
      <w:bookmarkEnd w:id="189"/>
    </w:p>
    <w:p w14:paraId="672B1E2D" w14:textId="172CC365" w:rsidR="00750067" w:rsidRDefault="00750067" w:rsidP="00750067">
      <w:r>
        <w:t>Истмико-цервикальная недостаточность</w:t>
      </w:r>
      <w:r w:rsidR="00E46CFC">
        <w:t xml:space="preserve"> (ИЦН)</w:t>
      </w:r>
      <w:r>
        <w:t xml:space="preserve"> – это неспособность шейки матки выполнять свою запирательную функцию во время беременности, в результате чего могут произойти выкидыш или преждевременные роды.</w:t>
      </w:r>
    </w:p>
    <w:p w14:paraId="16585141" w14:textId="48719A7E" w:rsidR="00750067" w:rsidRDefault="00750067" w:rsidP="00750067">
      <w:r>
        <w:t xml:space="preserve">Причин для этого состояния много, среди них: слабость соединительной ткани, воспаление, генетическая предрасположенность, </w:t>
      </w:r>
      <w:r w:rsidR="005D1EA0">
        <w:t xml:space="preserve">повышенная нагрузка на шейку матки (например, если Вы вынашиваете близнецов), </w:t>
      </w:r>
      <w:r>
        <w:t>врожденные особенности матки и шейки матки. Есть ситуации, когда шейка матки была повреждена в результате родов, абортов, выкидышей или операций в связи с дисплазией</w:t>
      </w:r>
      <w:r w:rsidR="00504167">
        <w:t xml:space="preserve"> шейки матки</w:t>
      </w:r>
      <w:r>
        <w:t>.</w:t>
      </w:r>
    </w:p>
    <w:p w14:paraId="6FB7563B" w14:textId="77777777" w:rsidR="00750067" w:rsidRDefault="00750067" w:rsidP="00750067">
      <w:r>
        <w:t>Какова бы не была причина, в результате шейка матки укорачивается и по мере прогрессирования беременности может раскрыться. Это опасно, так как может приводить к позднему выкидышу или преждевременным родам.</w:t>
      </w:r>
    </w:p>
    <w:p w14:paraId="74941330" w14:textId="77777777" w:rsidR="005D1EA0" w:rsidRDefault="00750067" w:rsidP="00750067">
      <w:r>
        <w:t xml:space="preserve">Обычно состояние шейки матки оценивают на </w:t>
      </w:r>
      <w:r w:rsidR="005D1EA0">
        <w:t xml:space="preserve">ультразвуковых </w:t>
      </w:r>
      <w:r>
        <w:t xml:space="preserve">скринингах. </w:t>
      </w:r>
    </w:p>
    <w:p w14:paraId="573C3793" w14:textId="1B7620A7" w:rsidR="00750067" w:rsidRDefault="00750067" w:rsidP="00750067">
      <w:r>
        <w:t xml:space="preserve">Но есть ситуации, когда врач может назначить Вам дополнительные исследования, если </w:t>
      </w:r>
      <w:r w:rsidR="005D1EA0">
        <w:t xml:space="preserve">у Вас уже были проблемы с вынашиванием предыдущей беременности. </w:t>
      </w:r>
      <w:r>
        <w:t xml:space="preserve"> </w:t>
      </w:r>
      <w:r w:rsidR="005D1EA0">
        <w:t>В таком случае будет необходимо прийти на дополнительное УЗ исследование для измерение длины шейки матки вагинальным датчиком.</w:t>
      </w:r>
    </w:p>
    <w:p w14:paraId="408226C5" w14:textId="118DCB84" w:rsidR="00E46CFC" w:rsidRDefault="005D1EA0" w:rsidP="00750067">
      <w:r>
        <w:t>В случае, если укорочение шейки матки будет прогрессировать</w:t>
      </w:r>
      <w:r w:rsidR="00E46CFC">
        <w:t xml:space="preserve">, Вам предложат введение во влагалище своеобразного «кольца» - пессария. Акушерский пессарий – метод выбора </w:t>
      </w:r>
      <w:r w:rsidR="00681A45">
        <w:t xml:space="preserve">лечения ИЦН </w:t>
      </w:r>
      <w:r w:rsidR="00E46CFC">
        <w:t>после 24 недель беременности и при многоплодной беременности, в этом случае он наиболее безопасен.</w:t>
      </w:r>
    </w:p>
    <w:p w14:paraId="1DCF7738" w14:textId="4C901FA4" w:rsidR="005D1EA0" w:rsidRDefault="00681A45" w:rsidP="00750067">
      <w:r>
        <w:t>Альтернативой пессарию является наложение швов на шейку матки. Которое проводится в стационаре.</w:t>
      </w:r>
      <w:r w:rsidR="005D1EA0">
        <w:t xml:space="preserve"> Эта операция проводится с применением обезболивания, занимает около 15 минут. В результате шейку </w:t>
      </w:r>
      <w:r>
        <w:t xml:space="preserve">матки </w:t>
      </w:r>
      <w:r w:rsidR="005D1EA0">
        <w:t xml:space="preserve">«держат» специальные швы, которые поддерживают ее функцию до 36-37 недель беременности. По достижении данного срока Вас пригласят для снятия швов с шейки матки.  Эта манипуляция проводится амбулаторно, без обезболивания и обычно занимает </w:t>
      </w:r>
      <w:r>
        <w:t>несколько минут</w:t>
      </w:r>
      <w:r w:rsidR="005D1EA0">
        <w:t>.</w:t>
      </w:r>
    </w:p>
    <w:p w14:paraId="1E489839" w14:textId="1E9D77FD" w:rsidR="00AB3D4B" w:rsidRDefault="00AB3D4B" w:rsidP="00750067">
      <w:r>
        <w:t xml:space="preserve">Какой бы способ Вы с врачом не предпочли, нужно помнить, что беременность, осложненная </w:t>
      </w:r>
      <w:r w:rsidR="00681A45">
        <w:t>ИЦН</w:t>
      </w:r>
      <w:r>
        <w:t xml:space="preserve"> </w:t>
      </w:r>
      <w:r w:rsidR="00681A45">
        <w:t>-</w:t>
      </w:r>
      <w:r>
        <w:t xml:space="preserve"> это беременность повышенного риска, поэтому необходимо побольше отдыхать, не поднимать тяжести, избегать тепловых процедур. Если появляются кровянистые или жидкие выделения из влагалища, схватки, боли внизу живота или во влагалище необходимо срочно вызвать скорую помощь для госпитализации. Если роды начались - шов или акушерский пессарий удаляется из влагалища.</w:t>
      </w:r>
    </w:p>
    <w:p w14:paraId="094B54E9" w14:textId="1A239435" w:rsidR="00AB3D4B" w:rsidRPr="00750067" w:rsidRDefault="00AB3D4B" w:rsidP="00750067">
      <w:r>
        <w:lastRenderedPageBreak/>
        <w:t>В целом, при своевременной диагностике и лечении в подавляющем большинстве случаев удается доносить беременность и родить здорового ребенка.</w:t>
      </w:r>
    </w:p>
    <w:p w14:paraId="22422548" w14:textId="77777777" w:rsidR="00B25468" w:rsidRDefault="00B25468" w:rsidP="0088325E">
      <w:pPr>
        <w:pStyle w:val="10"/>
        <w:spacing w:before="0"/>
      </w:pPr>
      <w:bookmarkStart w:id="190" w:name="_Toc60751182"/>
      <w:bookmarkStart w:id="191" w:name="_Toc60768430"/>
      <w:bookmarkStart w:id="192" w:name="_Toc67404634"/>
      <w:bookmarkStart w:id="193" w:name="_Toc67413791"/>
      <w:bookmarkStart w:id="194" w:name="_Toc67414087"/>
      <w:bookmarkStart w:id="195" w:name="_Toc67414194"/>
      <w:bookmarkStart w:id="196" w:name="_Toc73884106"/>
    </w:p>
    <w:p w14:paraId="5E9D0F60" w14:textId="77777777" w:rsidR="00B25468" w:rsidRDefault="00B25468" w:rsidP="0088325E">
      <w:pPr>
        <w:pStyle w:val="10"/>
        <w:spacing w:before="0"/>
      </w:pPr>
    </w:p>
    <w:p w14:paraId="4A63B602" w14:textId="77777777" w:rsidR="00B25468" w:rsidRDefault="00B25468" w:rsidP="0088325E">
      <w:pPr>
        <w:pStyle w:val="10"/>
        <w:spacing w:before="0"/>
      </w:pPr>
    </w:p>
    <w:p w14:paraId="2A5FD3B6" w14:textId="7E70A9A7" w:rsidR="00F60CF6" w:rsidRPr="000A7BF7" w:rsidRDefault="00F60CF6" w:rsidP="0088325E">
      <w:pPr>
        <w:pStyle w:val="10"/>
        <w:spacing w:before="0"/>
      </w:pPr>
      <w:r w:rsidRPr="000A7BF7">
        <w:t>Приложение Г. Шкалы оценки, вопросники и другие оценочные инструменты состояния пациента, приведенные в клинических рекомендациях</w:t>
      </w:r>
      <w:bookmarkEnd w:id="190"/>
      <w:bookmarkEnd w:id="191"/>
      <w:bookmarkEnd w:id="192"/>
      <w:bookmarkEnd w:id="193"/>
      <w:bookmarkEnd w:id="194"/>
      <w:bookmarkEnd w:id="195"/>
      <w:bookmarkEnd w:id="196"/>
    </w:p>
    <w:p w14:paraId="3949A9CF" w14:textId="5C59641F" w:rsidR="00F60CF6" w:rsidRPr="005E034E" w:rsidRDefault="00F60CF6" w:rsidP="0088325E">
      <w:pPr>
        <w:pStyle w:val="aff9"/>
        <w:spacing w:beforeAutospacing="0" w:afterAutospacing="0" w:line="360" w:lineRule="auto"/>
      </w:pPr>
      <w:r w:rsidRPr="005E034E">
        <w:t>Не применимо</w:t>
      </w:r>
      <w:r w:rsidR="0088325E">
        <w:t>.</w:t>
      </w:r>
    </w:p>
    <w:p w14:paraId="22A4145A" w14:textId="77777777" w:rsidR="00565501" w:rsidRDefault="00565501" w:rsidP="00565501">
      <w:pPr>
        <w:pStyle w:val="ab"/>
      </w:pPr>
    </w:p>
    <w:sectPr w:rsidR="00565501" w:rsidSect="00F625B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FF881" w14:textId="77777777" w:rsidR="0085110C" w:rsidRDefault="0085110C" w:rsidP="007858C1">
      <w:pPr>
        <w:spacing w:line="240" w:lineRule="auto"/>
      </w:pPr>
      <w:r>
        <w:separator/>
      </w:r>
    </w:p>
  </w:endnote>
  <w:endnote w:type="continuationSeparator" w:id="0">
    <w:p w14:paraId="1A51EC56" w14:textId="77777777" w:rsidR="0085110C" w:rsidRDefault="0085110C" w:rsidP="007858C1">
      <w:pPr>
        <w:spacing w:line="240" w:lineRule="auto"/>
      </w:pPr>
      <w:r>
        <w:continuationSeparator/>
      </w:r>
    </w:p>
  </w:endnote>
  <w:endnote w:type="continuationNotice" w:id="1">
    <w:p w14:paraId="793D8EE7" w14:textId="77777777" w:rsidR="0085110C" w:rsidRDefault="008511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donisC">
    <w:altName w:val="AdonisC"/>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MinionPro-Regular">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GaramondC">
    <w:altName w:val="Cambria"/>
    <w:panose1 w:val="00000000000000000000"/>
    <w:charset w:val="CC"/>
    <w:family w:val="roman"/>
    <w:notTrueType/>
    <w:pitch w:val="default"/>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135203"/>
      <w:docPartObj>
        <w:docPartGallery w:val="Page Numbers (Bottom of Page)"/>
        <w:docPartUnique/>
      </w:docPartObj>
    </w:sdtPr>
    <w:sdtContent>
      <w:p w14:paraId="624090B7" w14:textId="2B3294E4" w:rsidR="00F24B6F" w:rsidRDefault="00F24B6F">
        <w:pPr>
          <w:pStyle w:val="aff8"/>
          <w:jc w:val="center"/>
        </w:pPr>
        <w:r>
          <w:fldChar w:fldCharType="begin"/>
        </w:r>
        <w:r>
          <w:instrText>PAGE   \* MERGEFORMAT</w:instrText>
        </w:r>
        <w:r>
          <w:fldChar w:fldCharType="separate"/>
        </w:r>
        <w:r w:rsidR="009C5514">
          <w:rPr>
            <w:noProof/>
          </w:rPr>
          <w:t>1</w:t>
        </w:r>
        <w:r>
          <w:fldChar w:fldCharType="end"/>
        </w:r>
      </w:p>
    </w:sdtContent>
  </w:sdt>
  <w:p w14:paraId="5529D334" w14:textId="77777777" w:rsidR="00F24B6F" w:rsidRDefault="00F24B6F">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03DDE" w14:textId="77777777" w:rsidR="0085110C" w:rsidRDefault="0085110C" w:rsidP="007858C1">
      <w:pPr>
        <w:spacing w:line="240" w:lineRule="auto"/>
      </w:pPr>
      <w:r>
        <w:separator/>
      </w:r>
    </w:p>
  </w:footnote>
  <w:footnote w:type="continuationSeparator" w:id="0">
    <w:p w14:paraId="7E4BB76F" w14:textId="77777777" w:rsidR="0085110C" w:rsidRDefault="0085110C" w:rsidP="007858C1">
      <w:pPr>
        <w:spacing w:line="240" w:lineRule="auto"/>
      </w:pPr>
      <w:r>
        <w:continuationSeparator/>
      </w:r>
    </w:p>
  </w:footnote>
  <w:footnote w:type="continuationNotice" w:id="1">
    <w:p w14:paraId="7059BA00" w14:textId="77777777" w:rsidR="0085110C" w:rsidRDefault="0085110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27B6"/>
    <w:multiLevelType w:val="hybridMultilevel"/>
    <w:tmpl w:val="41BC189A"/>
    <w:lvl w:ilvl="0" w:tplc="FBCEDB96">
      <w:start w:val="1"/>
      <w:numFmt w:val="decimal"/>
      <w:lvlText w:val="%1.5"/>
      <w:lvlJc w:val="left"/>
      <w:pPr>
        <w:ind w:left="852" w:hanging="360"/>
      </w:pPr>
      <w:rPr>
        <w:rFonts w:hint="default"/>
      </w:rPr>
    </w:lvl>
    <w:lvl w:ilvl="1" w:tplc="04190019" w:tentative="1">
      <w:start w:val="1"/>
      <w:numFmt w:val="lowerLetter"/>
      <w:lvlText w:val="%2."/>
      <w:lvlJc w:val="left"/>
      <w:pPr>
        <w:ind w:left="-228" w:hanging="360"/>
      </w:pPr>
    </w:lvl>
    <w:lvl w:ilvl="2" w:tplc="0419001B" w:tentative="1">
      <w:start w:val="1"/>
      <w:numFmt w:val="lowerRoman"/>
      <w:lvlText w:val="%3."/>
      <w:lvlJc w:val="right"/>
      <w:pPr>
        <w:ind w:left="492" w:hanging="180"/>
      </w:pPr>
    </w:lvl>
    <w:lvl w:ilvl="3" w:tplc="0419000F" w:tentative="1">
      <w:start w:val="1"/>
      <w:numFmt w:val="decimal"/>
      <w:lvlText w:val="%4."/>
      <w:lvlJc w:val="left"/>
      <w:pPr>
        <w:ind w:left="1212" w:hanging="360"/>
      </w:pPr>
    </w:lvl>
    <w:lvl w:ilvl="4" w:tplc="04190019" w:tentative="1">
      <w:start w:val="1"/>
      <w:numFmt w:val="lowerLetter"/>
      <w:lvlText w:val="%5."/>
      <w:lvlJc w:val="left"/>
      <w:pPr>
        <w:ind w:left="1932" w:hanging="360"/>
      </w:pPr>
    </w:lvl>
    <w:lvl w:ilvl="5" w:tplc="0419001B" w:tentative="1">
      <w:start w:val="1"/>
      <w:numFmt w:val="lowerRoman"/>
      <w:lvlText w:val="%6."/>
      <w:lvlJc w:val="right"/>
      <w:pPr>
        <w:ind w:left="2652" w:hanging="180"/>
      </w:pPr>
    </w:lvl>
    <w:lvl w:ilvl="6" w:tplc="0419000F" w:tentative="1">
      <w:start w:val="1"/>
      <w:numFmt w:val="decimal"/>
      <w:lvlText w:val="%7."/>
      <w:lvlJc w:val="left"/>
      <w:pPr>
        <w:ind w:left="3372" w:hanging="360"/>
      </w:pPr>
    </w:lvl>
    <w:lvl w:ilvl="7" w:tplc="04190019" w:tentative="1">
      <w:start w:val="1"/>
      <w:numFmt w:val="lowerLetter"/>
      <w:lvlText w:val="%8."/>
      <w:lvlJc w:val="left"/>
      <w:pPr>
        <w:ind w:left="4092" w:hanging="360"/>
      </w:pPr>
    </w:lvl>
    <w:lvl w:ilvl="8" w:tplc="0419001B" w:tentative="1">
      <w:start w:val="1"/>
      <w:numFmt w:val="lowerRoman"/>
      <w:lvlText w:val="%9."/>
      <w:lvlJc w:val="right"/>
      <w:pPr>
        <w:ind w:left="4812" w:hanging="180"/>
      </w:pPr>
    </w:lvl>
  </w:abstractNum>
  <w:abstractNum w:abstractNumId="1">
    <w:nsid w:val="02A53456"/>
    <w:multiLevelType w:val="hybridMultilevel"/>
    <w:tmpl w:val="CFBE6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562C3B"/>
    <w:multiLevelType w:val="hybridMultilevel"/>
    <w:tmpl w:val="DE7CF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050695"/>
    <w:multiLevelType w:val="hybridMultilevel"/>
    <w:tmpl w:val="45DA3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563152"/>
    <w:multiLevelType w:val="multilevel"/>
    <w:tmpl w:val="A1A83D54"/>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17380135"/>
    <w:multiLevelType w:val="hybridMultilevel"/>
    <w:tmpl w:val="29643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12978"/>
    <w:multiLevelType w:val="hybridMultilevel"/>
    <w:tmpl w:val="993C091C"/>
    <w:lvl w:ilvl="0" w:tplc="BDF6020C">
      <w:start w:val="1"/>
      <w:numFmt w:val="bullet"/>
      <w:lvlText w:val=""/>
      <w:lvlJc w:val="left"/>
      <w:pPr>
        <w:ind w:left="721" w:hanging="360"/>
      </w:pPr>
      <w:rPr>
        <w:rFonts w:ascii="Symbol" w:hAnsi="Symbol" w:hint="default"/>
        <w:color w:val="auto"/>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7">
    <w:nsid w:val="21654770"/>
    <w:multiLevelType w:val="hybridMultilevel"/>
    <w:tmpl w:val="3E3CF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180DC9"/>
    <w:multiLevelType w:val="hybridMultilevel"/>
    <w:tmpl w:val="08342B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6B2042C"/>
    <w:multiLevelType w:val="hybridMultilevel"/>
    <w:tmpl w:val="895296EE"/>
    <w:lvl w:ilvl="0" w:tplc="C9B6CBB8">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716BB1"/>
    <w:multiLevelType w:val="hybridMultilevel"/>
    <w:tmpl w:val="E2D0D968"/>
    <w:lvl w:ilvl="0" w:tplc="8FD683A6">
      <w:start w:val="1"/>
      <w:numFmt w:val="bullet"/>
      <w:pStyle w:val="a"/>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330E9B"/>
    <w:multiLevelType w:val="hybridMultilevel"/>
    <w:tmpl w:val="1B4A44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9041E7"/>
    <w:multiLevelType w:val="hybridMultilevel"/>
    <w:tmpl w:val="09240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D57828"/>
    <w:multiLevelType w:val="hybridMultilevel"/>
    <w:tmpl w:val="051A2E54"/>
    <w:lvl w:ilvl="0" w:tplc="9CFE2CFA">
      <w:start w:val="1"/>
      <w:numFmt w:val="bullet"/>
      <w:pStyle w:val="a0"/>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E07A5"/>
    <w:multiLevelType w:val="hybridMultilevel"/>
    <w:tmpl w:val="2F321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B8745F"/>
    <w:multiLevelType w:val="hybridMultilevel"/>
    <w:tmpl w:val="3BE8A5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C197EDC"/>
    <w:multiLevelType w:val="hybridMultilevel"/>
    <w:tmpl w:val="DC30C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1F62EA"/>
    <w:multiLevelType w:val="multilevel"/>
    <w:tmpl w:val="79E6F91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5D71EC"/>
    <w:multiLevelType w:val="hybridMultilevel"/>
    <w:tmpl w:val="705CD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173564"/>
    <w:multiLevelType w:val="multilevel"/>
    <w:tmpl w:val="56AEB134"/>
    <w:lvl w:ilvl="0">
      <w:start w:val="1"/>
      <w:numFmt w:val="decimal"/>
      <w:lvlText w:val="%1."/>
      <w:lvlJc w:val="left"/>
      <w:pPr>
        <w:ind w:left="1429" w:hanging="360"/>
      </w:pPr>
    </w:lvl>
    <w:lvl w:ilvl="1">
      <w:start w:val="1"/>
      <w:numFmt w:val="decimal"/>
      <w:lvlText w:val="%2.3"/>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707C0411"/>
    <w:multiLevelType w:val="hybridMultilevel"/>
    <w:tmpl w:val="D15EA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EA56A5"/>
    <w:multiLevelType w:val="hybridMultilevel"/>
    <w:tmpl w:val="58763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0F7789"/>
    <w:multiLevelType w:val="hybridMultilevel"/>
    <w:tmpl w:val="6A2802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77FE2FE4"/>
    <w:multiLevelType w:val="multilevel"/>
    <w:tmpl w:val="B3A66CA6"/>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5">
    <w:nsid w:val="78F06837"/>
    <w:multiLevelType w:val="multilevel"/>
    <w:tmpl w:val="8722BC48"/>
    <w:styleLink w:val="2"/>
    <w:lvl w:ilvl="0">
      <w:start w:val="1"/>
      <w:numFmt w:val="decimal"/>
      <w:suff w:val="nothing"/>
      <w:lvlText w:val="%1."/>
      <w:lvlJc w:val="left"/>
      <w:pPr>
        <w:ind w:left="57" w:hanging="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EFA095B"/>
    <w:multiLevelType w:val="hybridMultilevel"/>
    <w:tmpl w:val="CD3CF96C"/>
    <w:lvl w:ilvl="0" w:tplc="43580050">
      <w:start w:val="1"/>
      <w:numFmt w:val="decimal"/>
      <w:lvlText w:val="%1)"/>
      <w:lvlJc w:val="left"/>
      <w:pPr>
        <w:ind w:left="1495"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8"/>
  </w:num>
  <w:num w:numId="3">
    <w:abstractNumId w:val="13"/>
  </w:num>
  <w:num w:numId="4">
    <w:abstractNumId w:val="25"/>
  </w:num>
  <w:num w:numId="5">
    <w:abstractNumId w:val="10"/>
  </w:num>
  <w:num w:numId="6">
    <w:abstractNumId w:val="8"/>
  </w:num>
  <w:num w:numId="7">
    <w:abstractNumId w:val="24"/>
  </w:num>
  <w:num w:numId="8">
    <w:abstractNumId w:val="20"/>
  </w:num>
  <w:num w:numId="9">
    <w:abstractNumId w:val="0"/>
  </w:num>
  <w:num w:numId="10">
    <w:abstractNumId w:val="4"/>
  </w:num>
  <w:num w:numId="11">
    <w:abstractNumId w:val="6"/>
  </w:num>
  <w:num w:numId="12">
    <w:abstractNumId w:val="9"/>
  </w:num>
  <w:num w:numId="13">
    <w:abstractNumId w:val="21"/>
  </w:num>
  <w:num w:numId="14">
    <w:abstractNumId w:val="14"/>
  </w:num>
  <w:num w:numId="15">
    <w:abstractNumId w:val="15"/>
  </w:num>
  <w:num w:numId="16">
    <w:abstractNumId w:val="17"/>
  </w:num>
  <w:num w:numId="17">
    <w:abstractNumId w:val="1"/>
  </w:num>
  <w:num w:numId="18">
    <w:abstractNumId w:val="5"/>
  </w:num>
  <w:num w:numId="19">
    <w:abstractNumId w:val="7"/>
  </w:num>
  <w:num w:numId="20">
    <w:abstractNumId w:val="19"/>
  </w:num>
  <w:num w:numId="21">
    <w:abstractNumId w:val="22"/>
  </w:num>
  <w:num w:numId="22">
    <w:abstractNumId w:val="11"/>
  </w:num>
  <w:num w:numId="23">
    <w:abstractNumId w:val="2"/>
  </w:num>
  <w:num w:numId="24">
    <w:abstractNumId w:val="3"/>
  </w:num>
  <w:num w:numId="25">
    <w:abstractNumId w:val="12"/>
  </w:num>
  <w:num w:numId="26">
    <w:abstractNumId w:val="16"/>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C1"/>
    <w:rsid w:val="0000147C"/>
    <w:rsid w:val="00001488"/>
    <w:rsid w:val="00002671"/>
    <w:rsid w:val="00003BAE"/>
    <w:rsid w:val="00014FCA"/>
    <w:rsid w:val="00031A04"/>
    <w:rsid w:val="00032F84"/>
    <w:rsid w:val="00035E67"/>
    <w:rsid w:val="00042E9E"/>
    <w:rsid w:val="0004412F"/>
    <w:rsid w:val="000446EA"/>
    <w:rsid w:val="00045C03"/>
    <w:rsid w:val="00052A81"/>
    <w:rsid w:val="00052FB8"/>
    <w:rsid w:val="000769DD"/>
    <w:rsid w:val="00080AE6"/>
    <w:rsid w:val="0008590E"/>
    <w:rsid w:val="00086615"/>
    <w:rsid w:val="00092912"/>
    <w:rsid w:val="00093B0E"/>
    <w:rsid w:val="00096B8D"/>
    <w:rsid w:val="000A63DF"/>
    <w:rsid w:val="000A7BF7"/>
    <w:rsid w:val="000B3278"/>
    <w:rsid w:val="000C1DBA"/>
    <w:rsid w:val="000C2FF6"/>
    <w:rsid w:val="000C33F4"/>
    <w:rsid w:val="000C3FD0"/>
    <w:rsid w:val="000C66CF"/>
    <w:rsid w:val="000C6D8E"/>
    <w:rsid w:val="000E45D0"/>
    <w:rsid w:val="000E6E03"/>
    <w:rsid w:val="000E7BE2"/>
    <w:rsid w:val="000F524E"/>
    <w:rsid w:val="00110776"/>
    <w:rsid w:val="00110D2E"/>
    <w:rsid w:val="001162D7"/>
    <w:rsid w:val="001225D2"/>
    <w:rsid w:val="00122BAA"/>
    <w:rsid w:val="00122CA6"/>
    <w:rsid w:val="00124475"/>
    <w:rsid w:val="001349B2"/>
    <w:rsid w:val="00135614"/>
    <w:rsid w:val="00135AC3"/>
    <w:rsid w:val="0013735A"/>
    <w:rsid w:val="00140EC4"/>
    <w:rsid w:val="001503BC"/>
    <w:rsid w:val="00150539"/>
    <w:rsid w:val="001508F4"/>
    <w:rsid w:val="00150915"/>
    <w:rsid w:val="001636E9"/>
    <w:rsid w:val="00167942"/>
    <w:rsid w:val="00170838"/>
    <w:rsid w:val="00181329"/>
    <w:rsid w:val="00181731"/>
    <w:rsid w:val="001A73BF"/>
    <w:rsid w:val="001A778B"/>
    <w:rsid w:val="001A7D54"/>
    <w:rsid w:val="001B0D3C"/>
    <w:rsid w:val="001B4F80"/>
    <w:rsid w:val="001C19AC"/>
    <w:rsid w:val="001C1CA5"/>
    <w:rsid w:val="001C21E9"/>
    <w:rsid w:val="001D4CBD"/>
    <w:rsid w:val="001E3127"/>
    <w:rsid w:val="001F0DB4"/>
    <w:rsid w:val="001F4EB2"/>
    <w:rsid w:val="001F61D5"/>
    <w:rsid w:val="001F6BA5"/>
    <w:rsid w:val="0020743B"/>
    <w:rsid w:val="002123F1"/>
    <w:rsid w:val="0021558B"/>
    <w:rsid w:val="00216690"/>
    <w:rsid w:val="00222232"/>
    <w:rsid w:val="0022370F"/>
    <w:rsid w:val="00227DA5"/>
    <w:rsid w:val="00232CA7"/>
    <w:rsid w:val="002414F9"/>
    <w:rsid w:val="00241D23"/>
    <w:rsid w:val="0024781D"/>
    <w:rsid w:val="00247DC8"/>
    <w:rsid w:val="00252513"/>
    <w:rsid w:val="002532B7"/>
    <w:rsid w:val="00255A0E"/>
    <w:rsid w:val="00256DFE"/>
    <w:rsid w:val="00262AA5"/>
    <w:rsid w:val="002639CE"/>
    <w:rsid w:val="00263B04"/>
    <w:rsid w:val="00277D96"/>
    <w:rsid w:val="00280583"/>
    <w:rsid w:val="00282EE4"/>
    <w:rsid w:val="0028343B"/>
    <w:rsid w:val="00293202"/>
    <w:rsid w:val="00297174"/>
    <w:rsid w:val="00297591"/>
    <w:rsid w:val="00297682"/>
    <w:rsid w:val="002978EF"/>
    <w:rsid w:val="002A3E5B"/>
    <w:rsid w:val="002A427C"/>
    <w:rsid w:val="002C6E44"/>
    <w:rsid w:val="002D061C"/>
    <w:rsid w:val="002D4092"/>
    <w:rsid w:val="002D40FA"/>
    <w:rsid w:val="002E766E"/>
    <w:rsid w:val="002F03C2"/>
    <w:rsid w:val="002F3B33"/>
    <w:rsid w:val="00303FC2"/>
    <w:rsid w:val="00304E0F"/>
    <w:rsid w:val="0030733D"/>
    <w:rsid w:val="00312A70"/>
    <w:rsid w:val="00313D80"/>
    <w:rsid w:val="003223EC"/>
    <w:rsid w:val="0032541F"/>
    <w:rsid w:val="00325576"/>
    <w:rsid w:val="00330D1C"/>
    <w:rsid w:val="003329D1"/>
    <w:rsid w:val="00337FF9"/>
    <w:rsid w:val="00344B6F"/>
    <w:rsid w:val="00350DD8"/>
    <w:rsid w:val="00350F3F"/>
    <w:rsid w:val="00363F00"/>
    <w:rsid w:val="00364B50"/>
    <w:rsid w:val="00370F37"/>
    <w:rsid w:val="00377D3C"/>
    <w:rsid w:val="0038218A"/>
    <w:rsid w:val="00382DDE"/>
    <w:rsid w:val="00387415"/>
    <w:rsid w:val="003876AB"/>
    <w:rsid w:val="00387883"/>
    <w:rsid w:val="003878A4"/>
    <w:rsid w:val="003955CB"/>
    <w:rsid w:val="003A1827"/>
    <w:rsid w:val="003A4C95"/>
    <w:rsid w:val="003B44A4"/>
    <w:rsid w:val="003C6CC7"/>
    <w:rsid w:val="003C7969"/>
    <w:rsid w:val="003D1BD3"/>
    <w:rsid w:val="003E2EF3"/>
    <w:rsid w:val="003E6FE3"/>
    <w:rsid w:val="003F0794"/>
    <w:rsid w:val="003F463F"/>
    <w:rsid w:val="003F50E7"/>
    <w:rsid w:val="004040DB"/>
    <w:rsid w:val="0041354F"/>
    <w:rsid w:val="004149C2"/>
    <w:rsid w:val="00415D44"/>
    <w:rsid w:val="0041682F"/>
    <w:rsid w:val="0042108E"/>
    <w:rsid w:val="00424212"/>
    <w:rsid w:val="004270A0"/>
    <w:rsid w:val="00431314"/>
    <w:rsid w:val="00432B7B"/>
    <w:rsid w:val="0043694B"/>
    <w:rsid w:val="00436993"/>
    <w:rsid w:val="0043793D"/>
    <w:rsid w:val="00437E8E"/>
    <w:rsid w:val="00440D1E"/>
    <w:rsid w:val="00440D5D"/>
    <w:rsid w:val="00441AD5"/>
    <w:rsid w:val="0044603D"/>
    <w:rsid w:val="00452CA5"/>
    <w:rsid w:val="0045614C"/>
    <w:rsid w:val="00460310"/>
    <w:rsid w:val="00464F85"/>
    <w:rsid w:val="0047218D"/>
    <w:rsid w:val="00475249"/>
    <w:rsid w:val="004860BC"/>
    <w:rsid w:val="0049455D"/>
    <w:rsid w:val="00496287"/>
    <w:rsid w:val="004A301E"/>
    <w:rsid w:val="004A44B2"/>
    <w:rsid w:val="004B0DF9"/>
    <w:rsid w:val="004B7D97"/>
    <w:rsid w:val="004C0293"/>
    <w:rsid w:val="004C7A99"/>
    <w:rsid w:val="004D03CC"/>
    <w:rsid w:val="004D38FB"/>
    <w:rsid w:val="004E3B4C"/>
    <w:rsid w:val="004E6D58"/>
    <w:rsid w:val="004E70D1"/>
    <w:rsid w:val="0050309C"/>
    <w:rsid w:val="00504167"/>
    <w:rsid w:val="00510A64"/>
    <w:rsid w:val="0051469D"/>
    <w:rsid w:val="005205A7"/>
    <w:rsid w:val="005307EF"/>
    <w:rsid w:val="00541E41"/>
    <w:rsid w:val="00542DD0"/>
    <w:rsid w:val="00547EAB"/>
    <w:rsid w:val="00547FD7"/>
    <w:rsid w:val="005509DD"/>
    <w:rsid w:val="00550A97"/>
    <w:rsid w:val="00563ADE"/>
    <w:rsid w:val="00565501"/>
    <w:rsid w:val="00565D11"/>
    <w:rsid w:val="00575779"/>
    <w:rsid w:val="00576239"/>
    <w:rsid w:val="00577008"/>
    <w:rsid w:val="0057707A"/>
    <w:rsid w:val="00577A03"/>
    <w:rsid w:val="0058272E"/>
    <w:rsid w:val="0059062E"/>
    <w:rsid w:val="0059168D"/>
    <w:rsid w:val="005A0320"/>
    <w:rsid w:val="005A215B"/>
    <w:rsid w:val="005A2222"/>
    <w:rsid w:val="005B1BF8"/>
    <w:rsid w:val="005C21A6"/>
    <w:rsid w:val="005C75CE"/>
    <w:rsid w:val="005D1EA0"/>
    <w:rsid w:val="005D206C"/>
    <w:rsid w:val="005D4BA9"/>
    <w:rsid w:val="005D6738"/>
    <w:rsid w:val="005D76D9"/>
    <w:rsid w:val="005E778B"/>
    <w:rsid w:val="005F7BC9"/>
    <w:rsid w:val="00602893"/>
    <w:rsid w:val="00602C92"/>
    <w:rsid w:val="00605766"/>
    <w:rsid w:val="00605B15"/>
    <w:rsid w:val="0061372C"/>
    <w:rsid w:val="00616872"/>
    <w:rsid w:val="006235B6"/>
    <w:rsid w:val="006256B7"/>
    <w:rsid w:val="00630CA4"/>
    <w:rsid w:val="00636262"/>
    <w:rsid w:val="006449D2"/>
    <w:rsid w:val="00655C77"/>
    <w:rsid w:val="00656BC4"/>
    <w:rsid w:val="00660F9A"/>
    <w:rsid w:val="00662B8D"/>
    <w:rsid w:val="00667D91"/>
    <w:rsid w:val="0067693B"/>
    <w:rsid w:val="00681A45"/>
    <w:rsid w:val="00681BC0"/>
    <w:rsid w:val="00682258"/>
    <w:rsid w:val="0068226B"/>
    <w:rsid w:val="006936C2"/>
    <w:rsid w:val="00696A04"/>
    <w:rsid w:val="006A4951"/>
    <w:rsid w:val="006B084F"/>
    <w:rsid w:val="006B102D"/>
    <w:rsid w:val="006B2577"/>
    <w:rsid w:val="006B3DB4"/>
    <w:rsid w:val="006B7A52"/>
    <w:rsid w:val="006C40D1"/>
    <w:rsid w:val="006C7252"/>
    <w:rsid w:val="006C790C"/>
    <w:rsid w:val="006D0889"/>
    <w:rsid w:val="006D2DB9"/>
    <w:rsid w:val="006E12E4"/>
    <w:rsid w:val="006E19F9"/>
    <w:rsid w:val="006F2A6C"/>
    <w:rsid w:val="007060B3"/>
    <w:rsid w:val="00706575"/>
    <w:rsid w:val="00712E8D"/>
    <w:rsid w:val="00713783"/>
    <w:rsid w:val="00716D91"/>
    <w:rsid w:val="007219AF"/>
    <w:rsid w:val="007230F9"/>
    <w:rsid w:val="00727B6B"/>
    <w:rsid w:val="007323CF"/>
    <w:rsid w:val="00741AB6"/>
    <w:rsid w:val="00742541"/>
    <w:rsid w:val="00750067"/>
    <w:rsid w:val="007517D5"/>
    <w:rsid w:val="00754805"/>
    <w:rsid w:val="00760712"/>
    <w:rsid w:val="00765921"/>
    <w:rsid w:val="00767E75"/>
    <w:rsid w:val="00771927"/>
    <w:rsid w:val="00775496"/>
    <w:rsid w:val="00776B1A"/>
    <w:rsid w:val="007858C1"/>
    <w:rsid w:val="007A4C54"/>
    <w:rsid w:val="007B17AC"/>
    <w:rsid w:val="007B19EB"/>
    <w:rsid w:val="007B6110"/>
    <w:rsid w:val="007B654F"/>
    <w:rsid w:val="007C25D8"/>
    <w:rsid w:val="007D0A56"/>
    <w:rsid w:val="007D28E0"/>
    <w:rsid w:val="007D2BEB"/>
    <w:rsid w:val="007E1A05"/>
    <w:rsid w:val="007E27A3"/>
    <w:rsid w:val="007E2F47"/>
    <w:rsid w:val="007F6C8A"/>
    <w:rsid w:val="008030B9"/>
    <w:rsid w:val="00814A64"/>
    <w:rsid w:val="00820114"/>
    <w:rsid w:val="0082197C"/>
    <w:rsid w:val="00832B80"/>
    <w:rsid w:val="00832BED"/>
    <w:rsid w:val="00833C11"/>
    <w:rsid w:val="008353E3"/>
    <w:rsid w:val="0083540B"/>
    <w:rsid w:val="00843B22"/>
    <w:rsid w:val="0084512F"/>
    <w:rsid w:val="008465A0"/>
    <w:rsid w:val="0085110C"/>
    <w:rsid w:val="008535DF"/>
    <w:rsid w:val="00857ECF"/>
    <w:rsid w:val="0086498C"/>
    <w:rsid w:val="00871C81"/>
    <w:rsid w:val="00872A00"/>
    <w:rsid w:val="00874921"/>
    <w:rsid w:val="0088325E"/>
    <w:rsid w:val="008842E2"/>
    <w:rsid w:val="008860DD"/>
    <w:rsid w:val="0089325A"/>
    <w:rsid w:val="00895A1F"/>
    <w:rsid w:val="00897ACF"/>
    <w:rsid w:val="008A0B57"/>
    <w:rsid w:val="008A2698"/>
    <w:rsid w:val="008A2FCC"/>
    <w:rsid w:val="008A59CA"/>
    <w:rsid w:val="008A6441"/>
    <w:rsid w:val="008B15B6"/>
    <w:rsid w:val="008D4DCD"/>
    <w:rsid w:val="008D5806"/>
    <w:rsid w:val="008D6747"/>
    <w:rsid w:val="008E2613"/>
    <w:rsid w:val="008E2D9D"/>
    <w:rsid w:val="008E47D7"/>
    <w:rsid w:val="008E6AB0"/>
    <w:rsid w:val="008F1E10"/>
    <w:rsid w:val="008F1F9B"/>
    <w:rsid w:val="008F42EA"/>
    <w:rsid w:val="008F583A"/>
    <w:rsid w:val="008F6FE5"/>
    <w:rsid w:val="009039CC"/>
    <w:rsid w:val="00903B93"/>
    <w:rsid w:val="00907E5B"/>
    <w:rsid w:val="00915548"/>
    <w:rsid w:val="00916974"/>
    <w:rsid w:val="00926FE8"/>
    <w:rsid w:val="00941994"/>
    <w:rsid w:val="009457BD"/>
    <w:rsid w:val="009465FA"/>
    <w:rsid w:val="009539C1"/>
    <w:rsid w:val="0095573B"/>
    <w:rsid w:val="0095711F"/>
    <w:rsid w:val="00975CEE"/>
    <w:rsid w:val="00976744"/>
    <w:rsid w:val="00981AD9"/>
    <w:rsid w:val="00983C20"/>
    <w:rsid w:val="0098609A"/>
    <w:rsid w:val="009870B0"/>
    <w:rsid w:val="00991563"/>
    <w:rsid w:val="00996794"/>
    <w:rsid w:val="009A151A"/>
    <w:rsid w:val="009A3029"/>
    <w:rsid w:val="009B1BCE"/>
    <w:rsid w:val="009B4AD5"/>
    <w:rsid w:val="009C5514"/>
    <w:rsid w:val="009D1237"/>
    <w:rsid w:val="009D4C8C"/>
    <w:rsid w:val="009D4EA1"/>
    <w:rsid w:val="009E0F68"/>
    <w:rsid w:val="009E1C2D"/>
    <w:rsid w:val="009E25FE"/>
    <w:rsid w:val="009E272E"/>
    <w:rsid w:val="009E6E86"/>
    <w:rsid w:val="009E7201"/>
    <w:rsid w:val="009F4E92"/>
    <w:rsid w:val="00A00C2E"/>
    <w:rsid w:val="00A0235C"/>
    <w:rsid w:val="00A05F2B"/>
    <w:rsid w:val="00A20014"/>
    <w:rsid w:val="00A237AB"/>
    <w:rsid w:val="00A26CA2"/>
    <w:rsid w:val="00A337F4"/>
    <w:rsid w:val="00A461A4"/>
    <w:rsid w:val="00A55A90"/>
    <w:rsid w:val="00A56C04"/>
    <w:rsid w:val="00A67BD6"/>
    <w:rsid w:val="00A67FB7"/>
    <w:rsid w:val="00A71CFF"/>
    <w:rsid w:val="00A735FE"/>
    <w:rsid w:val="00A84D07"/>
    <w:rsid w:val="00A85D36"/>
    <w:rsid w:val="00A91FE4"/>
    <w:rsid w:val="00AA1730"/>
    <w:rsid w:val="00AA3DFA"/>
    <w:rsid w:val="00AA5A7F"/>
    <w:rsid w:val="00AB0FB8"/>
    <w:rsid w:val="00AB15DF"/>
    <w:rsid w:val="00AB3D4B"/>
    <w:rsid w:val="00AC32AE"/>
    <w:rsid w:val="00AD1665"/>
    <w:rsid w:val="00AD72E8"/>
    <w:rsid w:val="00AD76A2"/>
    <w:rsid w:val="00AE3310"/>
    <w:rsid w:val="00AE3C9E"/>
    <w:rsid w:val="00AF2B4C"/>
    <w:rsid w:val="00AF5359"/>
    <w:rsid w:val="00AF729A"/>
    <w:rsid w:val="00AF72B8"/>
    <w:rsid w:val="00B00517"/>
    <w:rsid w:val="00B03F8C"/>
    <w:rsid w:val="00B065DE"/>
    <w:rsid w:val="00B10590"/>
    <w:rsid w:val="00B10FE2"/>
    <w:rsid w:val="00B12A8A"/>
    <w:rsid w:val="00B16FC5"/>
    <w:rsid w:val="00B22E11"/>
    <w:rsid w:val="00B24412"/>
    <w:rsid w:val="00B25468"/>
    <w:rsid w:val="00B4196B"/>
    <w:rsid w:val="00B4240A"/>
    <w:rsid w:val="00B465C3"/>
    <w:rsid w:val="00B47DC3"/>
    <w:rsid w:val="00B6300F"/>
    <w:rsid w:val="00B6468D"/>
    <w:rsid w:val="00B66BE6"/>
    <w:rsid w:val="00B845F6"/>
    <w:rsid w:val="00B911E5"/>
    <w:rsid w:val="00B97436"/>
    <w:rsid w:val="00B97C56"/>
    <w:rsid w:val="00BA5C70"/>
    <w:rsid w:val="00BA69B6"/>
    <w:rsid w:val="00BB58B9"/>
    <w:rsid w:val="00BC52BD"/>
    <w:rsid w:val="00BD0A6C"/>
    <w:rsid w:val="00BD1F07"/>
    <w:rsid w:val="00BD2D44"/>
    <w:rsid w:val="00BD3993"/>
    <w:rsid w:val="00BD3B3A"/>
    <w:rsid w:val="00BD489D"/>
    <w:rsid w:val="00BD70F8"/>
    <w:rsid w:val="00BD794B"/>
    <w:rsid w:val="00BE50A4"/>
    <w:rsid w:val="00BE78CC"/>
    <w:rsid w:val="00BE7C66"/>
    <w:rsid w:val="00C0157F"/>
    <w:rsid w:val="00C048AD"/>
    <w:rsid w:val="00C05EFA"/>
    <w:rsid w:val="00C0668A"/>
    <w:rsid w:val="00C07E74"/>
    <w:rsid w:val="00C225D7"/>
    <w:rsid w:val="00C22F75"/>
    <w:rsid w:val="00C23AC1"/>
    <w:rsid w:val="00C26994"/>
    <w:rsid w:val="00C31390"/>
    <w:rsid w:val="00C3155B"/>
    <w:rsid w:val="00C33424"/>
    <w:rsid w:val="00C367B8"/>
    <w:rsid w:val="00C4713F"/>
    <w:rsid w:val="00C5362D"/>
    <w:rsid w:val="00C55201"/>
    <w:rsid w:val="00C64352"/>
    <w:rsid w:val="00C67F09"/>
    <w:rsid w:val="00C70A25"/>
    <w:rsid w:val="00C713EE"/>
    <w:rsid w:val="00C76513"/>
    <w:rsid w:val="00C7748D"/>
    <w:rsid w:val="00C80640"/>
    <w:rsid w:val="00C8163C"/>
    <w:rsid w:val="00C826E3"/>
    <w:rsid w:val="00C83029"/>
    <w:rsid w:val="00C86C3A"/>
    <w:rsid w:val="00C903AD"/>
    <w:rsid w:val="00C91D82"/>
    <w:rsid w:val="00C94BB2"/>
    <w:rsid w:val="00CA02C8"/>
    <w:rsid w:val="00CA0B4E"/>
    <w:rsid w:val="00CA2233"/>
    <w:rsid w:val="00CC7014"/>
    <w:rsid w:val="00CD2D9C"/>
    <w:rsid w:val="00CD3016"/>
    <w:rsid w:val="00CD3AD1"/>
    <w:rsid w:val="00CD4BFE"/>
    <w:rsid w:val="00CD4C8A"/>
    <w:rsid w:val="00CE42D7"/>
    <w:rsid w:val="00CE46FE"/>
    <w:rsid w:val="00CE5043"/>
    <w:rsid w:val="00CE5E93"/>
    <w:rsid w:val="00CF3217"/>
    <w:rsid w:val="00D012FB"/>
    <w:rsid w:val="00D037E1"/>
    <w:rsid w:val="00D0714F"/>
    <w:rsid w:val="00D1058E"/>
    <w:rsid w:val="00D127E3"/>
    <w:rsid w:val="00D23C59"/>
    <w:rsid w:val="00D2560A"/>
    <w:rsid w:val="00D26D62"/>
    <w:rsid w:val="00D272B0"/>
    <w:rsid w:val="00D356E3"/>
    <w:rsid w:val="00D44F38"/>
    <w:rsid w:val="00D47701"/>
    <w:rsid w:val="00D5257D"/>
    <w:rsid w:val="00D577F6"/>
    <w:rsid w:val="00D657F0"/>
    <w:rsid w:val="00D65EAD"/>
    <w:rsid w:val="00D7771C"/>
    <w:rsid w:val="00D8491A"/>
    <w:rsid w:val="00D86C34"/>
    <w:rsid w:val="00D95477"/>
    <w:rsid w:val="00D95E44"/>
    <w:rsid w:val="00D97E64"/>
    <w:rsid w:val="00D97E91"/>
    <w:rsid w:val="00DA4197"/>
    <w:rsid w:val="00DA67BE"/>
    <w:rsid w:val="00DA6B2F"/>
    <w:rsid w:val="00DA75F8"/>
    <w:rsid w:val="00DB2B72"/>
    <w:rsid w:val="00DB45FB"/>
    <w:rsid w:val="00DC554F"/>
    <w:rsid w:val="00DD4FCD"/>
    <w:rsid w:val="00DD51F6"/>
    <w:rsid w:val="00DF04A9"/>
    <w:rsid w:val="00DF0982"/>
    <w:rsid w:val="00DF3D72"/>
    <w:rsid w:val="00E015C1"/>
    <w:rsid w:val="00E03672"/>
    <w:rsid w:val="00E058CE"/>
    <w:rsid w:val="00E05AF8"/>
    <w:rsid w:val="00E07FEF"/>
    <w:rsid w:val="00E32233"/>
    <w:rsid w:val="00E4384C"/>
    <w:rsid w:val="00E43D2D"/>
    <w:rsid w:val="00E46CFC"/>
    <w:rsid w:val="00E534DF"/>
    <w:rsid w:val="00E54883"/>
    <w:rsid w:val="00E558CF"/>
    <w:rsid w:val="00E5646A"/>
    <w:rsid w:val="00E611A0"/>
    <w:rsid w:val="00E67281"/>
    <w:rsid w:val="00E775FD"/>
    <w:rsid w:val="00E77752"/>
    <w:rsid w:val="00E9256A"/>
    <w:rsid w:val="00E97304"/>
    <w:rsid w:val="00EA0DCA"/>
    <w:rsid w:val="00EA599A"/>
    <w:rsid w:val="00EC2FD8"/>
    <w:rsid w:val="00EC65DE"/>
    <w:rsid w:val="00ED55D8"/>
    <w:rsid w:val="00ED5B9F"/>
    <w:rsid w:val="00EE3AB4"/>
    <w:rsid w:val="00EE4A06"/>
    <w:rsid w:val="00EF089E"/>
    <w:rsid w:val="00EF191F"/>
    <w:rsid w:val="00EF2736"/>
    <w:rsid w:val="00EF4759"/>
    <w:rsid w:val="00EF50E6"/>
    <w:rsid w:val="00EF5E69"/>
    <w:rsid w:val="00EF728C"/>
    <w:rsid w:val="00F02F44"/>
    <w:rsid w:val="00F0472F"/>
    <w:rsid w:val="00F06B0D"/>
    <w:rsid w:val="00F06E7A"/>
    <w:rsid w:val="00F112E1"/>
    <w:rsid w:val="00F1253A"/>
    <w:rsid w:val="00F1673C"/>
    <w:rsid w:val="00F17CA3"/>
    <w:rsid w:val="00F20E7B"/>
    <w:rsid w:val="00F226D8"/>
    <w:rsid w:val="00F24B6F"/>
    <w:rsid w:val="00F25E16"/>
    <w:rsid w:val="00F31148"/>
    <w:rsid w:val="00F33E12"/>
    <w:rsid w:val="00F43B51"/>
    <w:rsid w:val="00F46CF7"/>
    <w:rsid w:val="00F516F1"/>
    <w:rsid w:val="00F51C76"/>
    <w:rsid w:val="00F54621"/>
    <w:rsid w:val="00F5627F"/>
    <w:rsid w:val="00F60CF6"/>
    <w:rsid w:val="00F625B2"/>
    <w:rsid w:val="00F653D6"/>
    <w:rsid w:val="00F67B44"/>
    <w:rsid w:val="00F723DE"/>
    <w:rsid w:val="00F74CCE"/>
    <w:rsid w:val="00F775DD"/>
    <w:rsid w:val="00F86E86"/>
    <w:rsid w:val="00F90B0D"/>
    <w:rsid w:val="00F94116"/>
    <w:rsid w:val="00F96173"/>
    <w:rsid w:val="00FA0DFF"/>
    <w:rsid w:val="00FA23D8"/>
    <w:rsid w:val="00FA2504"/>
    <w:rsid w:val="00FA4658"/>
    <w:rsid w:val="00FB277A"/>
    <w:rsid w:val="00FB4E6D"/>
    <w:rsid w:val="00FC15DB"/>
    <w:rsid w:val="00FD10C4"/>
    <w:rsid w:val="00FD545B"/>
    <w:rsid w:val="00FE3451"/>
    <w:rsid w:val="00FF008E"/>
    <w:rsid w:val="00FF6ED1"/>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9B0DE"/>
  <w15:docId w15:val="{CB9864F1-9519-4376-917A-C1CFB9E3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Термины"/>
    <w:qFormat/>
    <w:rsid w:val="007858C1"/>
    <w:pPr>
      <w:spacing w:after="0" w:line="360" w:lineRule="auto"/>
      <w:ind w:firstLine="709"/>
      <w:jc w:val="both"/>
    </w:pPr>
    <w:rPr>
      <w:rFonts w:ascii="Times New Roman" w:hAnsi="Times New Roman"/>
      <w:sz w:val="24"/>
      <w:lang w:val="ru-RU"/>
    </w:rPr>
  </w:style>
  <w:style w:type="paragraph" w:styleId="10">
    <w:name w:val="heading 1"/>
    <w:basedOn w:val="a1"/>
    <w:next w:val="a1"/>
    <w:link w:val="11"/>
    <w:uiPriority w:val="9"/>
    <w:qFormat/>
    <w:rsid w:val="00415D44"/>
    <w:pPr>
      <w:keepNext/>
      <w:keepLines/>
      <w:spacing w:before="240"/>
      <w:outlineLvl w:val="0"/>
    </w:pPr>
    <w:rPr>
      <w:rFonts w:eastAsiaTheme="majorEastAsia" w:cstheme="majorBidi"/>
      <w:b/>
      <w:sz w:val="28"/>
      <w:szCs w:val="32"/>
    </w:rPr>
  </w:style>
  <w:style w:type="paragraph" w:styleId="20">
    <w:name w:val="heading 2"/>
    <w:basedOn w:val="a1"/>
    <w:next w:val="a1"/>
    <w:link w:val="21"/>
    <w:uiPriority w:val="9"/>
    <w:unhideWhenUsed/>
    <w:qFormat/>
    <w:rsid w:val="00415D44"/>
    <w:pPr>
      <w:keepNext/>
      <w:keepLines/>
      <w:spacing w:before="40"/>
      <w:outlineLvl w:val="1"/>
    </w:pPr>
    <w:rPr>
      <w:rFonts w:eastAsiaTheme="majorEastAsia" w:cstheme="majorBidi"/>
      <w:b/>
      <w:szCs w:val="26"/>
      <w:u w:val="single"/>
    </w:rPr>
  </w:style>
  <w:style w:type="paragraph" w:styleId="3">
    <w:name w:val="heading 3"/>
    <w:basedOn w:val="a1"/>
    <w:next w:val="a1"/>
    <w:link w:val="30"/>
    <w:uiPriority w:val="9"/>
    <w:unhideWhenUsed/>
    <w:qFormat/>
    <w:rsid w:val="007858C1"/>
    <w:pPr>
      <w:keepNext/>
      <w:spacing w:before="240" w:after="60" w:line="276" w:lineRule="auto"/>
      <w:ind w:firstLine="0"/>
      <w:jc w:val="left"/>
      <w:outlineLvl w:val="2"/>
    </w:pPr>
    <w:rPr>
      <w:rFonts w:ascii="Cambria" w:eastAsia="Times New Roman" w:hAnsi="Cambria" w:cs="Times New Roman"/>
      <w:b/>
      <w:bCs/>
      <w:sz w:val="26"/>
      <w:szCs w:val="26"/>
    </w:rPr>
  </w:style>
  <w:style w:type="paragraph" w:styleId="4">
    <w:name w:val="heading 4"/>
    <w:basedOn w:val="a1"/>
    <w:next w:val="a1"/>
    <w:link w:val="40"/>
    <w:qFormat/>
    <w:rsid w:val="007858C1"/>
    <w:pPr>
      <w:keepNext/>
      <w:spacing w:before="240" w:after="60" w:line="240" w:lineRule="auto"/>
      <w:ind w:firstLine="0"/>
      <w:jc w:val="left"/>
      <w:outlineLvl w:val="3"/>
    </w:pPr>
    <w:rPr>
      <w:rFonts w:eastAsia="Times New Roman" w:cs="Times New Roman"/>
      <w:b/>
      <w:iCs/>
      <w:sz w:val="20"/>
      <w:szCs w:val="20"/>
      <w:lang w:eastAsia="ru-RU"/>
    </w:rPr>
  </w:style>
  <w:style w:type="paragraph" w:styleId="5">
    <w:name w:val="heading 5"/>
    <w:basedOn w:val="a1"/>
    <w:next w:val="a1"/>
    <w:link w:val="50"/>
    <w:uiPriority w:val="9"/>
    <w:unhideWhenUsed/>
    <w:qFormat/>
    <w:rsid w:val="007858C1"/>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unhideWhenUsed/>
    <w:qFormat/>
    <w:rsid w:val="007858C1"/>
    <w:pPr>
      <w:spacing w:before="240" w:after="60" w:line="276" w:lineRule="auto"/>
      <w:ind w:firstLine="0"/>
      <w:jc w:val="left"/>
      <w:outlineLvl w:val="5"/>
    </w:pPr>
    <w:rPr>
      <w:rFonts w:ascii="Calibri" w:eastAsia="Times New Roman" w:hAnsi="Calibri" w:cs="Times New Roman"/>
      <w:b/>
      <w:bCs/>
      <w:sz w:val="22"/>
    </w:rPr>
  </w:style>
  <w:style w:type="paragraph" w:styleId="7">
    <w:name w:val="heading 7"/>
    <w:basedOn w:val="a1"/>
    <w:next w:val="a1"/>
    <w:link w:val="70"/>
    <w:uiPriority w:val="9"/>
    <w:semiHidden/>
    <w:unhideWhenUsed/>
    <w:qFormat/>
    <w:rsid w:val="007858C1"/>
    <w:pPr>
      <w:spacing w:before="240" w:after="60" w:line="276" w:lineRule="auto"/>
      <w:ind w:firstLine="0"/>
      <w:jc w:val="left"/>
      <w:outlineLvl w:val="6"/>
    </w:pPr>
    <w:rPr>
      <w:rFonts w:ascii="Calibri" w:eastAsia="Times New Roman" w:hAnsi="Calibri" w:cs="Times New Roman"/>
      <w:szCs w:val="24"/>
    </w:rPr>
  </w:style>
  <w:style w:type="paragraph" w:styleId="8">
    <w:name w:val="heading 8"/>
    <w:basedOn w:val="a1"/>
    <w:next w:val="a1"/>
    <w:link w:val="80"/>
    <w:uiPriority w:val="9"/>
    <w:semiHidden/>
    <w:unhideWhenUsed/>
    <w:qFormat/>
    <w:rsid w:val="0075480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qFormat/>
    <w:rsid w:val="00415D44"/>
    <w:rPr>
      <w:rFonts w:ascii="Times New Roman" w:eastAsiaTheme="majorEastAsia" w:hAnsi="Times New Roman" w:cstheme="majorBidi"/>
      <w:b/>
      <w:sz w:val="28"/>
      <w:szCs w:val="32"/>
      <w:lang w:val="ru-RU"/>
    </w:rPr>
  </w:style>
  <w:style w:type="character" w:customStyle="1" w:styleId="21">
    <w:name w:val="Заголовок 2 Знак"/>
    <w:basedOn w:val="a2"/>
    <w:link w:val="20"/>
    <w:uiPriority w:val="9"/>
    <w:qFormat/>
    <w:rsid w:val="00415D44"/>
    <w:rPr>
      <w:rFonts w:ascii="Times New Roman" w:eastAsiaTheme="majorEastAsia" w:hAnsi="Times New Roman" w:cstheme="majorBidi"/>
      <w:b/>
      <w:sz w:val="24"/>
      <w:szCs w:val="26"/>
      <w:u w:val="single"/>
      <w:lang w:val="ru-RU"/>
    </w:rPr>
  </w:style>
  <w:style w:type="character" w:customStyle="1" w:styleId="30">
    <w:name w:val="Заголовок 3 Знак"/>
    <w:basedOn w:val="a2"/>
    <w:link w:val="3"/>
    <w:uiPriority w:val="9"/>
    <w:rsid w:val="007858C1"/>
    <w:rPr>
      <w:rFonts w:ascii="Cambria" w:eastAsia="Times New Roman" w:hAnsi="Cambria" w:cs="Times New Roman"/>
      <w:b/>
      <w:bCs/>
      <w:sz w:val="26"/>
      <w:szCs w:val="26"/>
      <w:lang w:val="ru-RU"/>
    </w:rPr>
  </w:style>
  <w:style w:type="character" w:customStyle="1" w:styleId="40">
    <w:name w:val="Заголовок 4 Знак"/>
    <w:basedOn w:val="a2"/>
    <w:link w:val="4"/>
    <w:rsid w:val="007858C1"/>
    <w:rPr>
      <w:rFonts w:ascii="Times New Roman" w:eastAsia="Times New Roman" w:hAnsi="Times New Roman" w:cs="Times New Roman"/>
      <w:b/>
      <w:iCs/>
      <w:sz w:val="20"/>
      <w:szCs w:val="20"/>
      <w:lang w:val="ru-RU" w:eastAsia="ru-RU"/>
    </w:rPr>
  </w:style>
  <w:style w:type="character" w:customStyle="1" w:styleId="50">
    <w:name w:val="Заголовок 5 Знак"/>
    <w:basedOn w:val="a2"/>
    <w:link w:val="5"/>
    <w:uiPriority w:val="9"/>
    <w:rsid w:val="007858C1"/>
    <w:rPr>
      <w:rFonts w:asciiTheme="majorHAnsi" w:eastAsiaTheme="majorEastAsia" w:hAnsiTheme="majorHAnsi" w:cstheme="majorBidi"/>
      <w:color w:val="2E74B5" w:themeColor="accent1" w:themeShade="BF"/>
      <w:sz w:val="24"/>
      <w:lang w:val="ru-RU"/>
    </w:rPr>
  </w:style>
  <w:style w:type="character" w:customStyle="1" w:styleId="60">
    <w:name w:val="Заголовок 6 Знак"/>
    <w:basedOn w:val="a2"/>
    <w:link w:val="6"/>
    <w:uiPriority w:val="9"/>
    <w:rsid w:val="007858C1"/>
    <w:rPr>
      <w:rFonts w:ascii="Calibri" w:eastAsia="Times New Roman" w:hAnsi="Calibri" w:cs="Times New Roman"/>
      <w:b/>
      <w:bCs/>
      <w:lang w:val="ru-RU"/>
    </w:rPr>
  </w:style>
  <w:style w:type="character" w:customStyle="1" w:styleId="70">
    <w:name w:val="Заголовок 7 Знак"/>
    <w:basedOn w:val="a2"/>
    <w:link w:val="7"/>
    <w:rsid w:val="007858C1"/>
    <w:rPr>
      <w:rFonts w:ascii="Calibri" w:eastAsia="Times New Roman" w:hAnsi="Calibri" w:cs="Times New Roman"/>
      <w:sz w:val="24"/>
      <w:szCs w:val="24"/>
      <w:lang w:val="ru-RU"/>
    </w:rPr>
  </w:style>
  <w:style w:type="character" w:customStyle="1" w:styleId="pop-slug-vol">
    <w:name w:val="pop-slug-vol"/>
    <w:uiPriority w:val="99"/>
    <w:qFormat/>
    <w:rsid w:val="007858C1"/>
    <w:rPr>
      <w:rFonts w:cs="Times New Roman"/>
    </w:rPr>
  </w:style>
  <w:style w:type="character" w:styleId="a5">
    <w:name w:val="footnote reference"/>
    <w:uiPriority w:val="99"/>
    <w:unhideWhenUsed/>
    <w:qFormat/>
    <w:rsid w:val="007858C1"/>
    <w:rPr>
      <w:vertAlign w:val="superscript"/>
    </w:rPr>
  </w:style>
  <w:style w:type="paragraph" w:styleId="a6">
    <w:name w:val="List Paragraph"/>
    <w:basedOn w:val="a1"/>
    <w:link w:val="a7"/>
    <w:uiPriority w:val="34"/>
    <w:qFormat/>
    <w:rsid w:val="007858C1"/>
    <w:pPr>
      <w:ind w:left="720"/>
      <w:contextualSpacing/>
    </w:pPr>
  </w:style>
  <w:style w:type="paragraph" w:styleId="a8">
    <w:name w:val="TOC Heading"/>
    <w:basedOn w:val="10"/>
    <w:uiPriority w:val="39"/>
    <w:unhideWhenUsed/>
    <w:qFormat/>
    <w:rsid w:val="007858C1"/>
    <w:pPr>
      <w:keepNext w:val="0"/>
      <w:keepLines w:val="0"/>
      <w:suppressAutoHyphens/>
      <w:spacing w:line="276" w:lineRule="auto"/>
      <w:ind w:firstLine="0"/>
    </w:pPr>
    <w:rPr>
      <w:rFonts w:eastAsiaTheme="minorHAnsi" w:cs="Times New Roman"/>
      <w:b w:val="0"/>
      <w:sz w:val="24"/>
      <w:szCs w:val="24"/>
      <w:u w:val="single"/>
    </w:rPr>
  </w:style>
  <w:style w:type="paragraph" w:styleId="12">
    <w:name w:val="toc 1"/>
    <w:basedOn w:val="a1"/>
    <w:autoRedefine/>
    <w:uiPriority w:val="39"/>
    <w:unhideWhenUsed/>
    <w:qFormat/>
    <w:rsid w:val="009A3029"/>
    <w:pPr>
      <w:tabs>
        <w:tab w:val="left" w:pos="440"/>
        <w:tab w:val="right" w:leader="dot" w:pos="9345"/>
      </w:tabs>
      <w:spacing w:after="100"/>
      <w:ind w:left="425" w:firstLine="0"/>
    </w:pPr>
    <w:rPr>
      <w:noProof/>
      <w:color w:val="000000" w:themeColor="text1"/>
      <w:sz w:val="28"/>
      <w:szCs w:val="28"/>
    </w:rPr>
  </w:style>
  <w:style w:type="paragraph" w:styleId="a9">
    <w:name w:val="footnote text"/>
    <w:basedOn w:val="a1"/>
    <w:link w:val="13"/>
    <w:uiPriority w:val="99"/>
    <w:unhideWhenUsed/>
    <w:rsid w:val="007858C1"/>
    <w:pPr>
      <w:spacing w:after="200" w:line="276" w:lineRule="auto"/>
    </w:pPr>
    <w:rPr>
      <w:rFonts w:ascii="Calibri" w:eastAsia="Calibri" w:hAnsi="Calibri" w:cs="Times New Roman"/>
      <w:sz w:val="20"/>
      <w:szCs w:val="20"/>
    </w:rPr>
  </w:style>
  <w:style w:type="character" w:customStyle="1" w:styleId="aa">
    <w:name w:val="Текст сноски Знак"/>
    <w:basedOn w:val="a2"/>
    <w:uiPriority w:val="99"/>
    <w:rsid w:val="007858C1"/>
    <w:rPr>
      <w:rFonts w:ascii="Times New Roman" w:hAnsi="Times New Roman"/>
      <w:sz w:val="20"/>
      <w:szCs w:val="20"/>
      <w:lang w:val="ru-RU"/>
    </w:rPr>
  </w:style>
  <w:style w:type="character" w:customStyle="1" w:styleId="13">
    <w:name w:val="Текст сноски Знак1"/>
    <w:basedOn w:val="a2"/>
    <w:link w:val="a9"/>
    <w:uiPriority w:val="99"/>
    <w:rsid w:val="007858C1"/>
    <w:rPr>
      <w:rFonts w:ascii="Calibri" w:eastAsia="Calibri" w:hAnsi="Calibri" w:cs="Times New Roman"/>
      <w:sz w:val="20"/>
      <w:szCs w:val="20"/>
      <w:lang w:val="ru-RU"/>
    </w:rPr>
  </w:style>
  <w:style w:type="paragraph" w:customStyle="1" w:styleId="ab">
    <w:name w:val="Содержимое врезки"/>
    <w:basedOn w:val="a1"/>
    <w:qFormat/>
    <w:rsid w:val="007858C1"/>
  </w:style>
  <w:style w:type="table" w:styleId="ac">
    <w:name w:val="Table Grid"/>
    <w:basedOn w:val="a3"/>
    <w:uiPriority w:val="59"/>
    <w:rsid w:val="007858C1"/>
    <w:pPr>
      <w:spacing w:after="0" w:line="240" w:lineRule="auto"/>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unhideWhenUsed/>
    <w:rsid w:val="007858C1"/>
    <w:rPr>
      <w:color w:val="0000FF"/>
      <w:u w:val="single"/>
    </w:rPr>
  </w:style>
  <w:style w:type="character" w:customStyle="1" w:styleId="a7">
    <w:name w:val="Абзац списка Знак"/>
    <w:basedOn w:val="a2"/>
    <w:link w:val="a6"/>
    <w:uiPriority w:val="34"/>
    <w:rsid w:val="007858C1"/>
    <w:rPr>
      <w:rFonts w:ascii="Times New Roman" w:hAnsi="Times New Roman"/>
      <w:sz w:val="24"/>
      <w:lang w:val="ru-RU"/>
    </w:rPr>
  </w:style>
  <w:style w:type="paragraph" w:customStyle="1" w:styleId="ae">
    <w:name w:val="Наим. раздела"/>
    <w:basedOn w:val="a1"/>
    <w:link w:val="af"/>
    <w:qFormat/>
    <w:rsid w:val="007858C1"/>
    <w:pPr>
      <w:keepNext/>
      <w:keepLines/>
      <w:spacing w:before="240"/>
      <w:ind w:firstLine="0"/>
      <w:contextualSpacing/>
      <w:jc w:val="center"/>
      <w:outlineLvl w:val="0"/>
    </w:pPr>
    <w:rPr>
      <w:rFonts w:eastAsia="Sans"/>
      <w:b/>
      <w:sz w:val="28"/>
    </w:rPr>
  </w:style>
  <w:style w:type="character" w:customStyle="1" w:styleId="af">
    <w:name w:val="Наим. раздела Знак"/>
    <w:basedOn w:val="a2"/>
    <w:link w:val="ae"/>
    <w:rsid w:val="007858C1"/>
    <w:rPr>
      <w:rFonts w:ascii="Times New Roman" w:eastAsia="Sans" w:hAnsi="Times New Roman"/>
      <w:b/>
      <w:sz w:val="28"/>
      <w:lang w:val="ru-RU"/>
    </w:rPr>
  </w:style>
  <w:style w:type="paragraph" w:customStyle="1" w:styleId="2-6">
    <w:name w:val="Вводный текст 2-6 разделы"/>
    <w:basedOn w:val="a1"/>
    <w:link w:val="2-60"/>
    <w:qFormat/>
    <w:rsid w:val="007858C1"/>
    <w:rPr>
      <w:szCs w:val="24"/>
    </w:rPr>
  </w:style>
  <w:style w:type="character" w:customStyle="1" w:styleId="2-60">
    <w:name w:val="Вводный текст 2-6 разделы Знак"/>
    <w:basedOn w:val="a2"/>
    <w:link w:val="2-6"/>
    <w:rsid w:val="007858C1"/>
    <w:rPr>
      <w:rFonts w:ascii="Times New Roman" w:hAnsi="Times New Roman"/>
      <w:sz w:val="24"/>
      <w:szCs w:val="24"/>
      <w:lang w:val="ru-RU"/>
    </w:rPr>
  </w:style>
  <w:style w:type="paragraph" w:customStyle="1" w:styleId="af0">
    <w:name w:val="ТаблицаВлевоОТСТУП"/>
    <w:basedOn w:val="a1"/>
    <w:rsid w:val="007858C1"/>
    <w:pPr>
      <w:spacing w:before="20" w:after="20" w:line="240" w:lineRule="auto"/>
      <w:ind w:left="283" w:right="11" w:firstLine="0"/>
      <w:jc w:val="left"/>
    </w:pPr>
    <w:rPr>
      <w:rFonts w:eastAsia="Times New Roman" w:cs="Times New Roman"/>
      <w:color w:val="800000"/>
      <w:sz w:val="20"/>
      <w:szCs w:val="24"/>
      <w:lang w:eastAsia="ru-RU"/>
    </w:rPr>
  </w:style>
  <w:style w:type="paragraph" w:customStyle="1" w:styleId="14">
    <w:name w:val="Текст в 1 разделе"/>
    <w:basedOn w:val="a1"/>
    <w:link w:val="15"/>
    <w:qFormat/>
    <w:rsid w:val="007858C1"/>
    <w:rPr>
      <w:rFonts w:eastAsia="Times New Roman" w:cs="Times New Roman"/>
      <w:szCs w:val="24"/>
    </w:rPr>
  </w:style>
  <w:style w:type="character" w:customStyle="1" w:styleId="15">
    <w:name w:val="Текст в 1 разделе Знак"/>
    <w:basedOn w:val="a2"/>
    <w:link w:val="14"/>
    <w:rsid w:val="007858C1"/>
    <w:rPr>
      <w:rFonts w:ascii="Times New Roman" w:eastAsia="Times New Roman" w:hAnsi="Times New Roman" w:cs="Times New Roman"/>
      <w:sz w:val="24"/>
      <w:szCs w:val="24"/>
      <w:lang w:val="ru-RU"/>
    </w:rPr>
  </w:style>
  <w:style w:type="paragraph" w:customStyle="1" w:styleId="SubSSE">
    <w:name w:val="SubSSE"/>
    <w:basedOn w:val="a1"/>
    <w:rsid w:val="007858C1"/>
    <w:pPr>
      <w:overflowPunct w:val="0"/>
      <w:autoSpaceDE w:val="0"/>
      <w:autoSpaceDN w:val="0"/>
      <w:adjustRightInd w:val="0"/>
      <w:spacing w:line="200" w:lineRule="exact"/>
      <w:ind w:left="737" w:hanging="170"/>
      <w:textAlignment w:val="baseline"/>
    </w:pPr>
    <w:rPr>
      <w:rFonts w:eastAsia="Calibri" w:cs="Times New Roman"/>
      <w:color w:val="800000"/>
      <w:sz w:val="18"/>
      <w:szCs w:val="20"/>
      <w:lang w:eastAsia="ru-RU"/>
    </w:rPr>
  </w:style>
  <w:style w:type="table" w:customStyle="1" w:styleId="-111">
    <w:name w:val="Таблица-сетка 1 светлая — акцент 11"/>
    <w:basedOn w:val="a3"/>
    <w:uiPriority w:val="46"/>
    <w:rsid w:val="007858C1"/>
    <w:pPr>
      <w:spacing w:after="0" w:line="240" w:lineRule="auto"/>
    </w:pPr>
    <w:rPr>
      <w:lang w:val="ru-RU"/>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6">
    <w:name w:val="Сетка таблицы светлая1"/>
    <w:basedOn w:val="a3"/>
    <w:uiPriority w:val="40"/>
    <w:rsid w:val="007858C1"/>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1">
    <w:name w:val="Strong"/>
    <w:uiPriority w:val="99"/>
    <w:qFormat/>
    <w:rsid w:val="007858C1"/>
    <w:rPr>
      <w:b/>
      <w:bCs/>
    </w:rPr>
  </w:style>
  <w:style w:type="paragraph" w:styleId="af2">
    <w:name w:val="endnote text"/>
    <w:basedOn w:val="a1"/>
    <w:link w:val="af3"/>
    <w:uiPriority w:val="99"/>
    <w:semiHidden/>
    <w:unhideWhenUsed/>
    <w:rsid w:val="007858C1"/>
    <w:pPr>
      <w:spacing w:line="240" w:lineRule="auto"/>
    </w:pPr>
    <w:rPr>
      <w:sz w:val="20"/>
      <w:szCs w:val="20"/>
    </w:rPr>
  </w:style>
  <w:style w:type="character" w:customStyle="1" w:styleId="af3">
    <w:name w:val="Текст концевой сноски Знак"/>
    <w:basedOn w:val="a2"/>
    <w:link w:val="af2"/>
    <w:uiPriority w:val="99"/>
    <w:semiHidden/>
    <w:rsid w:val="007858C1"/>
    <w:rPr>
      <w:rFonts w:ascii="Times New Roman" w:hAnsi="Times New Roman"/>
      <w:sz w:val="20"/>
      <w:szCs w:val="20"/>
      <w:lang w:val="ru-RU"/>
    </w:rPr>
  </w:style>
  <w:style w:type="character" w:styleId="af4">
    <w:name w:val="endnote reference"/>
    <w:basedOn w:val="a2"/>
    <w:uiPriority w:val="99"/>
    <w:semiHidden/>
    <w:unhideWhenUsed/>
    <w:rsid w:val="007858C1"/>
    <w:rPr>
      <w:vertAlign w:val="superscript"/>
    </w:rPr>
  </w:style>
  <w:style w:type="character" w:customStyle="1" w:styleId="af5">
    <w:name w:val="Верхний колонтитул Знак"/>
    <w:basedOn w:val="a2"/>
    <w:rsid w:val="007858C1"/>
  </w:style>
  <w:style w:type="character" w:customStyle="1" w:styleId="af6">
    <w:name w:val="Нижний колонтитул Знак"/>
    <w:basedOn w:val="a2"/>
    <w:uiPriority w:val="99"/>
    <w:rsid w:val="007858C1"/>
  </w:style>
  <w:style w:type="character" w:customStyle="1" w:styleId="apple-converted-space">
    <w:name w:val="apple-converted-space"/>
    <w:basedOn w:val="a2"/>
    <w:rsid w:val="007858C1"/>
  </w:style>
  <w:style w:type="character" w:customStyle="1" w:styleId="-">
    <w:name w:val="Интернет-ссылка"/>
    <w:basedOn w:val="a2"/>
    <w:uiPriority w:val="99"/>
    <w:unhideWhenUsed/>
    <w:rsid w:val="007858C1"/>
    <w:rPr>
      <w:color w:val="0000FF"/>
      <w:u w:val="single"/>
    </w:rPr>
  </w:style>
  <w:style w:type="character" w:customStyle="1" w:styleId="af7">
    <w:name w:val="Текст выноски Знак"/>
    <w:basedOn w:val="a2"/>
    <w:uiPriority w:val="99"/>
    <w:semiHidden/>
    <w:qFormat/>
    <w:rsid w:val="007858C1"/>
    <w:rPr>
      <w:rFonts w:ascii="Tahoma" w:hAnsi="Tahoma" w:cs="Tahoma"/>
      <w:sz w:val="16"/>
      <w:szCs w:val="16"/>
    </w:rPr>
  </w:style>
  <w:style w:type="character" w:customStyle="1" w:styleId="af8">
    <w:name w:val="Подзаголовок Знак"/>
    <w:basedOn w:val="a2"/>
    <w:uiPriority w:val="11"/>
    <w:rsid w:val="007858C1"/>
    <w:rPr>
      <w:rFonts w:ascii="Times New Roman" w:hAnsi="Times New Roman" w:cs="Times New Roman"/>
      <w:b/>
      <w:sz w:val="24"/>
      <w:szCs w:val="24"/>
      <w:u w:val="single"/>
    </w:rPr>
  </w:style>
  <w:style w:type="character" w:styleId="af9">
    <w:name w:val="Subtle Reference"/>
    <w:uiPriority w:val="31"/>
    <w:rsid w:val="007858C1"/>
    <w:rPr>
      <w:rFonts w:ascii="Times New Roman" w:hAnsi="Times New Roman" w:cs="Times New Roman"/>
      <w:b/>
      <w:sz w:val="24"/>
      <w:szCs w:val="24"/>
    </w:rPr>
  </w:style>
  <w:style w:type="character" w:customStyle="1" w:styleId="afa">
    <w:name w:val="Без интервала Знак"/>
    <w:basedOn w:val="a7"/>
    <w:uiPriority w:val="1"/>
    <w:rsid w:val="007858C1"/>
    <w:rPr>
      <w:rFonts w:ascii="Times New Roman" w:hAnsi="Times New Roman" w:cs="Times New Roman"/>
      <w:sz w:val="24"/>
      <w:szCs w:val="24"/>
      <w:lang w:val="ru-RU"/>
    </w:rPr>
  </w:style>
  <w:style w:type="character" w:customStyle="1" w:styleId="afb">
    <w:name w:val="УД Знак"/>
    <w:basedOn w:val="afa"/>
    <w:rsid w:val="007858C1"/>
    <w:rPr>
      <w:rFonts w:ascii="Times New Roman" w:hAnsi="Times New Roman" w:cs="Times New Roman"/>
      <w:b/>
      <w:sz w:val="24"/>
      <w:szCs w:val="24"/>
      <w:lang w:val="ru-RU"/>
    </w:rPr>
  </w:style>
  <w:style w:type="character" w:customStyle="1" w:styleId="afc">
    <w:name w:val="Ком Знак"/>
    <w:basedOn w:val="a7"/>
    <w:rsid w:val="007858C1"/>
    <w:rPr>
      <w:rFonts w:ascii="Times New Roman" w:hAnsi="Times New Roman" w:cs="Times New Roman"/>
      <w:i/>
      <w:sz w:val="24"/>
      <w:szCs w:val="24"/>
      <w:lang w:val="ru-RU"/>
    </w:rPr>
  </w:style>
  <w:style w:type="character" w:styleId="afd">
    <w:name w:val="annotation reference"/>
    <w:basedOn w:val="a2"/>
    <w:uiPriority w:val="99"/>
    <w:semiHidden/>
    <w:unhideWhenUsed/>
    <w:qFormat/>
    <w:rsid w:val="007858C1"/>
    <w:rPr>
      <w:sz w:val="16"/>
      <w:szCs w:val="16"/>
    </w:rPr>
  </w:style>
  <w:style w:type="character" w:customStyle="1" w:styleId="afe">
    <w:name w:val="Текст примечания Знак"/>
    <w:basedOn w:val="a2"/>
    <w:uiPriority w:val="99"/>
    <w:qFormat/>
    <w:rsid w:val="007858C1"/>
    <w:rPr>
      <w:rFonts w:ascii="Times New Roman" w:hAnsi="Times New Roman"/>
      <w:sz w:val="20"/>
      <w:szCs w:val="20"/>
    </w:rPr>
  </w:style>
  <w:style w:type="character" w:customStyle="1" w:styleId="aff">
    <w:name w:val="Тема примечания Знак"/>
    <w:basedOn w:val="afe"/>
    <w:uiPriority w:val="99"/>
    <w:semiHidden/>
    <w:qFormat/>
    <w:rsid w:val="007858C1"/>
    <w:rPr>
      <w:rFonts w:ascii="Times New Roman" w:hAnsi="Times New Roman"/>
      <w:b/>
      <w:bCs/>
      <w:sz w:val="20"/>
      <w:szCs w:val="20"/>
    </w:rPr>
  </w:style>
  <w:style w:type="character" w:customStyle="1" w:styleId="aff0">
    <w:name w:val="Название Знак"/>
    <w:basedOn w:val="a2"/>
    <w:uiPriority w:val="10"/>
    <w:rsid w:val="007858C1"/>
    <w:rPr>
      <w:rFonts w:ascii="Times New Roman" w:eastAsiaTheme="majorEastAsia" w:hAnsi="Times New Roman" w:cstheme="majorBidi"/>
      <w:spacing w:val="-10"/>
      <w:sz w:val="28"/>
      <w:szCs w:val="56"/>
      <w:u w:val="single"/>
    </w:rPr>
  </w:style>
  <w:style w:type="character" w:customStyle="1" w:styleId="Normal1">
    <w:name w:val="Normal1 Знак"/>
    <w:basedOn w:val="a2"/>
    <w:uiPriority w:val="99"/>
    <w:rsid w:val="007858C1"/>
    <w:rPr>
      <w:rFonts w:ascii="Times New Roman" w:eastAsia="Times New Roman" w:hAnsi="Times New Roman" w:cs="Times New Roman"/>
      <w:sz w:val="20"/>
      <w:szCs w:val="20"/>
      <w:lang w:eastAsia="ru-RU"/>
    </w:rPr>
  </w:style>
  <w:style w:type="character" w:customStyle="1" w:styleId="17">
    <w:name w:val="Стиль1 Знак"/>
    <w:basedOn w:val="Normal1"/>
    <w:rsid w:val="007858C1"/>
    <w:rPr>
      <w:rFonts w:ascii="Times New Roman" w:eastAsiaTheme="majorEastAsia" w:hAnsi="Times New Roman" w:cs="Times New Roman"/>
      <w:sz w:val="24"/>
      <w:szCs w:val="24"/>
      <w:lang w:eastAsia="ru-RU"/>
    </w:rPr>
  </w:style>
  <w:style w:type="character" w:customStyle="1" w:styleId="ListLabel1">
    <w:name w:val="ListLabel 1"/>
    <w:rsid w:val="007858C1"/>
    <w:rPr>
      <w:rFonts w:cs="Courier New"/>
    </w:rPr>
  </w:style>
  <w:style w:type="character" w:customStyle="1" w:styleId="ListLabel2">
    <w:name w:val="ListLabel 2"/>
    <w:rsid w:val="007858C1"/>
    <w:rPr>
      <w:rFonts w:cs="Courier New"/>
    </w:rPr>
  </w:style>
  <w:style w:type="character" w:customStyle="1" w:styleId="ListLabel3">
    <w:name w:val="ListLabel 3"/>
    <w:rsid w:val="007858C1"/>
    <w:rPr>
      <w:rFonts w:cs="Courier New"/>
    </w:rPr>
  </w:style>
  <w:style w:type="character" w:customStyle="1" w:styleId="ListLabel4">
    <w:name w:val="ListLabel 4"/>
    <w:rsid w:val="007858C1"/>
    <w:rPr>
      <w:rFonts w:cs="Courier New"/>
    </w:rPr>
  </w:style>
  <w:style w:type="character" w:customStyle="1" w:styleId="ListLabel5">
    <w:name w:val="ListLabel 5"/>
    <w:rsid w:val="007858C1"/>
    <w:rPr>
      <w:rFonts w:cs="Courier New"/>
    </w:rPr>
  </w:style>
  <w:style w:type="character" w:customStyle="1" w:styleId="ListLabel6">
    <w:name w:val="ListLabel 6"/>
    <w:rsid w:val="007858C1"/>
    <w:rPr>
      <w:rFonts w:cs="Courier New"/>
    </w:rPr>
  </w:style>
  <w:style w:type="character" w:customStyle="1" w:styleId="ListLabel7">
    <w:name w:val="ListLabel 7"/>
    <w:rsid w:val="007858C1"/>
    <w:rPr>
      <w:rFonts w:cs="Courier New"/>
    </w:rPr>
  </w:style>
  <w:style w:type="character" w:customStyle="1" w:styleId="ListLabel8">
    <w:name w:val="ListLabel 8"/>
    <w:rsid w:val="007858C1"/>
    <w:rPr>
      <w:rFonts w:cs="Courier New"/>
    </w:rPr>
  </w:style>
  <w:style w:type="character" w:customStyle="1" w:styleId="ListLabel9">
    <w:name w:val="ListLabel 9"/>
    <w:rsid w:val="007858C1"/>
    <w:rPr>
      <w:rFonts w:cs="Courier New"/>
    </w:rPr>
  </w:style>
  <w:style w:type="character" w:customStyle="1" w:styleId="ListLabel10">
    <w:name w:val="ListLabel 10"/>
    <w:rsid w:val="007858C1"/>
    <w:rPr>
      <w:rFonts w:cs="Courier New"/>
      <w:sz w:val="24"/>
    </w:rPr>
  </w:style>
  <w:style w:type="character" w:customStyle="1" w:styleId="ListLabel11">
    <w:name w:val="ListLabel 11"/>
    <w:rsid w:val="007858C1"/>
    <w:rPr>
      <w:rFonts w:cs="Courier New"/>
    </w:rPr>
  </w:style>
  <w:style w:type="character" w:customStyle="1" w:styleId="ListLabel12">
    <w:name w:val="ListLabel 12"/>
    <w:rsid w:val="007858C1"/>
    <w:rPr>
      <w:rFonts w:cs="Courier New"/>
    </w:rPr>
  </w:style>
  <w:style w:type="character" w:customStyle="1" w:styleId="ListLabel13">
    <w:name w:val="ListLabel 13"/>
    <w:rsid w:val="007858C1"/>
    <w:rPr>
      <w:rFonts w:cs="Courier New"/>
    </w:rPr>
  </w:style>
  <w:style w:type="character" w:customStyle="1" w:styleId="ListLabel14">
    <w:name w:val="ListLabel 14"/>
    <w:rsid w:val="007858C1"/>
    <w:rPr>
      <w:rFonts w:cs="Courier New"/>
    </w:rPr>
  </w:style>
  <w:style w:type="character" w:customStyle="1" w:styleId="ListLabel15">
    <w:name w:val="ListLabel 15"/>
    <w:rsid w:val="007858C1"/>
    <w:rPr>
      <w:rFonts w:cs="Courier New"/>
    </w:rPr>
  </w:style>
  <w:style w:type="character" w:customStyle="1" w:styleId="ListLabel16">
    <w:name w:val="ListLabel 16"/>
    <w:rsid w:val="007858C1"/>
    <w:rPr>
      <w:rFonts w:cs="Courier New"/>
    </w:rPr>
  </w:style>
  <w:style w:type="character" w:customStyle="1" w:styleId="ListLabel17">
    <w:name w:val="ListLabel 17"/>
    <w:rsid w:val="007858C1"/>
    <w:rPr>
      <w:rFonts w:cs="Courier New"/>
    </w:rPr>
  </w:style>
  <w:style w:type="character" w:customStyle="1" w:styleId="ListLabel18">
    <w:name w:val="ListLabel 18"/>
    <w:rsid w:val="007858C1"/>
    <w:rPr>
      <w:rFonts w:cs="Courier New"/>
    </w:rPr>
  </w:style>
  <w:style w:type="character" w:customStyle="1" w:styleId="ListLabel19">
    <w:name w:val="ListLabel 19"/>
    <w:rsid w:val="007858C1"/>
    <w:rPr>
      <w:rFonts w:cs="Courier New"/>
    </w:rPr>
  </w:style>
  <w:style w:type="character" w:customStyle="1" w:styleId="ListLabel20">
    <w:name w:val="ListLabel 20"/>
    <w:rsid w:val="007858C1"/>
    <w:rPr>
      <w:rFonts w:cs="Courier New"/>
    </w:rPr>
  </w:style>
  <w:style w:type="character" w:customStyle="1" w:styleId="ListLabel21">
    <w:name w:val="ListLabel 21"/>
    <w:rsid w:val="007858C1"/>
    <w:rPr>
      <w:rFonts w:cs="Courier New"/>
    </w:rPr>
  </w:style>
  <w:style w:type="character" w:customStyle="1" w:styleId="ListLabel22">
    <w:name w:val="ListLabel 22"/>
    <w:rsid w:val="007858C1"/>
    <w:rPr>
      <w:rFonts w:cs="Courier New"/>
    </w:rPr>
  </w:style>
  <w:style w:type="character" w:customStyle="1" w:styleId="ListLabel23">
    <w:name w:val="ListLabel 23"/>
    <w:rsid w:val="007858C1"/>
    <w:rPr>
      <w:rFonts w:cs="Courier New"/>
    </w:rPr>
  </w:style>
  <w:style w:type="character" w:customStyle="1" w:styleId="ListLabel24">
    <w:name w:val="ListLabel 24"/>
    <w:rsid w:val="007858C1"/>
    <w:rPr>
      <w:rFonts w:cs="Courier New"/>
    </w:rPr>
  </w:style>
  <w:style w:type="character" w:customStyle="1" w:styleId="ListLabel25">
    <w:name w:val="ListLabel 25"/>
    <w:rsid w:val="007858C1"/>
    <w:rPr>
      <w:rFonts w:cs="Courier New"/>
    </w:rPr>
  </w:style>
  <w:style w:type="character" w:customStyle="1" w:styleId="ListLabel26">
    <w:name w:val="ListLabel 26"/>
    <w:rsid w:val="007858C1"/>
    <w:rPr>
      <w:rFonts w:cs="Courier New"/>
    </w:rPr>
  </w:style>
  <w:style w:type="character" w:customStyle="1" w:styleId="ListLabel27">
    <w:name w:val="ListLabel 27"/>
    <w:rsid w:val="007858C1"/>
    <w:rPr>
      <w:rFonts w:cs="Courier New"/>
    </w:rPr>
  </w:style>
  <w:style w:type="character" w:customStyle="1" w:styleId="ListLabel28">
    <w:name w:val="ListLabel 28"/>
    <w:rsid w:val="007858C1"/>
    <w:rPr>
      <w:rFonts w:cs="Courier New"/>
    </w:rPr>
  </w:style>
  <w:style w:type="character" w:customStyle="1" w:styleId="ListLabel29">
    <w:name w:val="ListLabel 29"/>
    <w:rsid w:val="007858C1"/>
    <w:rPr>
      <w:rFonts w:cs="Courier New"/>
    </w:rPr>
  </w:style>
  <w:style w:type="character" w:customStyle="1" w:styleId="ListLabel30">
    <w:name w:val="ListLabel 30"/>
    <w:rsid w:val="007858C1"/>
    <w:rPr>
      <w:rFonts w:cs="Courier New"/>
    </w:rPr>
  </w:style>
  <w:style w:type="character" w:customStyle="1" w:styleId="ListLabel31">
    <w:name w:val="ListLabel 31"/>
    <w:rsid w:val="007858C1"/>
    <w:rPr>
      <w:rFonts w:cs="Courier New"/>
    </w:rPr>
  </w:style>
  <w:style w:type="character" w:customStyle="1" w:styleId="ListLabel32">
    <w:name w:val="ListLabel 32"/>
    <w:rsid w:val="007858C1"/>
    <w:rPr>
      <w:rFonts w:cs="Courier New"/>
    </w:rPr>
  </w:style>
  <w:style w:type="character" w:customStyle="1" w:styleId="ListLabel33">
    <w:name w:val="ListLabel 33"/>
    <w:rsid w:val="007858C1"/>
    <w:rPr>
      <w:rFonts w:cs="Courier New"/>
    </w:rPr>
  </w:style>
  <w:style w:type="character" w:customStyle="1" w:styleId="ListLabel34">
    <w:name w:val="ListLabel 34"/>
    <w:rsid w:val="007858C1"/>
    <w:rPr>
      <w:rFonts w:cs="Courier New"/>
    </w:rPr>
  </w:style>
  <w:style w:type="character" w:customStyle="1" w:styleId="ListLabel35">
    <w:name w:val="ListLabel 35"/>
    <w:rsid w:val="007858C1"/>
    <w:rPr>
      <w:rFonts w:cs="Courier New"/>
    </w:rPr>
  </w:style>
  <w:style w:type="character" w:customStyle="1" w:styleId="ListLabel36">
    <w:name w:val="ListLabel 36"/>
    <w:rsid w:val="007858C1"/>
    <w:rPr>
      <w:rFonts w:cs="Courier New"/>
      <w:b/>
      <w:sz w:val="24"/>
    </w:rPr>
  </w:style>
  <w:style w:type="character" w:customStyle="1" w:styleId="ListLabel37">
    <w:name w:val="ListLabel 37"/>
    <w:rsid w:val="007858C1"/>
    <w:rPr>
      <w:rFonts w:cs="Courier New"/>
    </w:rPr>
  </w:style>
  <w:style w:type="character" w:customStyle="1" w:styleId="ListLabel38">
    <w:name w:val="ListLabel 38"/>
    <w:rsid w:val="007858C1"/>
    <w:rPr>
      <w:rFonts w:cs="Courier New"/>
    </w:rPr>
  </w:style>
  <w:style w:type="character" w:customStyle="1" w:styleId="ListLabel39">
    <w:name w:val="ListLabel 39"/>
    <w:rsid w:val="007858C1"/>
    <w:rPr>
      <w:rFonts w:cs="Courier New"/>
    </w:rPr>
  </w:style>
  <w:style w:type="character" w:customStyle="1" w:styleId="aff1">
    <w:name w:val="Ссылка указателя"/>
    <w:qFormat/>
    <w:rsid w:val="007858C1"/>
  </w:style>
  <w:style w:type="paragraph" w:customStyle="1" w:styleId="18">
    <w:name w:val="Заголовок1"/>
    <w:basedOn w:val="a1"/>
    <w:next w:val="aff2"/>
    <w:qFormat/>
    <w:rsid w:val="00903B93"/>
    <w:pPr>
      <w:keepNext/>
      <w:spacing w:before="240" w:after="120"/>
    </w:pPr>
    <w:rPr>
      <w:rFonts w:eastAsia="Microsoft YaHei" w:cs="Mangal"/>
      <w:b/>
      <w:sz w:val="28"/>
      <w:szCs w:val="28"/>
    </w:rPr>
  </w:style>
  <w:style w:type="paragraph" w:styleId="aff2">
    <w:name w:val="Body Text"/>
    <w:basedOn w:val="a1"/>
    <w:link w:val="aff3"/>
    <w:rsid w:val="007858C1"/>
    <w:pPr>
      <w:spacing w:after="140" w:line="288" w:lineRule="auto"/>
    </w:pPr>
  </w:style>
  <w:style w:type="character" w:customStyle="1" w:styleId="aff3">
    <w:name w:val="Основной текст Знак"/>
    <w:basedOn w:val="a2"/>
    <w:link w:val="aff2"/>
    <w:rsid w:val="007858C1"/>
    <w:rPr>
      <w:rFonts w:ascii="Times New Roman" w:hAnsi="Times New Roman"/>
      <w:sz w:val="24"/>
      <w:lang w:val="ru-RU"/>
    </w:rPr>
  </w:style>
  <w:style w:type="paragraph" w:styleId="aff4">
    <w:name w:val="List"/>
    <w:basedOn w:val="aff2"/>
    <w:rsid w:val="007858C1"/>
    <w:rPr>
      <w:rFonts w:cs="Mangal"/>
    </w:rPr>
  </w:style>
  <w:style w:type="paragraph" w:styleId="aff5">
    <w:name w:val="caption"/>
    <w:basedOn w:val="a1"/>
    <w:rsid w:val="007858C1"/>
    <w:pPr>
      <w:suppressLineNumbers/>
      <w:spacing w:before="120" w:after="120"/>
    </w:pPr>
    <w:rPr>
      <w:rFonts w:cs="Mangal"/>
      <w:i/>
      <w:iCs/>
      <w:szCs w:val="24"/>
    </w:rPr>
  </w:style>
  <w:style w:type="paragraph" w:styleId="19">
    <w:name w:val="index 1"/>
    <w:basedOn w:val="a1"/>
    <w:next w:val="a1"/>
    <w:autoRedefine/>
    <w:uiPriority w:val="99"/>
    <w:semiHidden/>
    <w:unhideWhenUsed/>
    <w:rsid w:val="007858C1"/>
    <w:pPr>
      <w:spacing w:line="240" w:lineRule="auto"/>
      <w:ind w:left="240" w:hanging="240"/>
    </w:pPr>
  </w:style>
  <w:style w:type="paragraph" w:styleId="aff6">
    <w:name w:val="index heading"/>
    <w:basedOn w:val="a1"/>
    <w:rsid w:val="007858C1"/>
    <w:pPr>
      <w:suppressLineNumbers/>
    </w:pPr>
    <w:rPr>
      <w:rFonts w:cs="Mangal"/>
    </w:rPr>
  </w:style>
  <w:style w:type="paragraph" w:styleId="aff7">
    <w:name w:val="header"/>
    <w:basedOn w:val="a1"/>
    <w:link w:val="1a"/>
    <w:unhideWhenUsed/>
    <w:rsid w:val="007858C1"/>
    <w:pPr>
      <w:tabs>
        <w:tab w:val="center" w:pos="4677"/>
        <w:tab w:val="right" w:pos="9355"/>
      </w:tabs>
      <w:spacing w:line="240" w:lineRule="auto"/>
    </w:pPr>
  </w:style>
  <w:style w:type="character" w:customStyle="1" w:styleId="1a">
    <w:name w:val="Верхний колонтитул Знак1"/>
    <w:basedOn w:val="a2"/>
    <w:link w:val="aff7"/>
    <w:rsid w:val="007858C1"/>
    <w:rPr>
      <w:rFonts w:ascii="Times New Roman" w:hAnsi="Times New Roman"/>
      <w:sz w:val="24"/>
      <w:lang w:val="ru-RU"/>
    </w:rPr>
  </w:style>
  <w:style w:type="paragraph" w:styleId="aff8">
    <w:name w:val="footer"/>
    <w:basedOn w:val="a1"/>
    <w:link w:val="1b"/>
    <w:uiPriority w:val="99"/>
    <w:unhideWhenUsed/>
    <w:rsid w:val="007858C1"/>
    <w:pPr>
      <w:tabs>
        <w:tab w:val="center" w:pos="4677"/>
        <w:tab w:val="right" w:pos="9355"/>
      </w:tabs>
      <w:spacing w:line="240" w:lineRule="auto"/>
    </w:pPr>
  </w:style>
  <w:style w:type="character" w:customStyle="1" w:styleId="1b">
    <w:name w:val="Нижний колонтитул Знак1"/>
    <w:basedOn w:val="a2"/>
    <w:link w:val="aff8"/>
    <w:uiPriority w:val="99"/>
    <w:rsid w:val="007858C1"/>
    <w:rPr>
      <w:rFonts w:ascii="Times New Roman" w:hAnsi="Times New Roman"/>
      <w:sz w:val="24"/>
      <w:lang w:val="ru-RU"/>
    </w:rPr>
  </w:style>
  <w:style w:type="paragraph" w:styleId="aff9">
    <w:name w:val="Normal (Web)"/>
    <w:basedOn w:val="a1"/>
    <w:link w:val="affa"/>
    <w:uiPriority w:val="99"/>
    <w:unhideWhenUsed/>
    <w:qFormat/>
    <w:rsid w:val="007858C1"/>
    <w:pPr>
      <w:spacing w:beforeAutospacing="1" w:afterAutospacing="1" w:line="288" w:lineRule="auto"/>
    </w:pPr>
    <w:rPr>
      <w:rFonts w:eastAsia="Times New Roman" w:cs="Times New Roman"/>
      <w:szCs w:val="24"/>
      <w:lang w:eastAsia="ru-RU"/>
    </w:rPr>
  </w:style>
  <w:style w:type="paragraph" w:customStyle="1" w:styleId="desc">
    <w:name w:val="desc"/>
    <w:basedOn w:val="a1"/>
    <w:rsid w:val="007858C1"/>
    <w:pPr>
      <w:spacing w:beforeAutospacing="1" w:afterAutospacing="1" w:line="240" w:lineRule="auto"/>
    </w:pPr>
    <w:rPr>
      <w:rFonts w:eastAsia="Times New Roman" w:cs="Times New Roman"/>
      <w:szCs w:val="24"/>
      <w:lang w:eastAsia="ru-RU"/>
    </w:rPr>
  </w:style>
  <w:style w:type="paragraph" w:styleId="affb">
    <w:name w:val="Balloon Text"/>
    <w:basedOn w:val="a1"/>
    <w:link w:val="1c"/>
    <w:uiPriority w:val="99"/>
    <w:semiHidden/>
    <w:unhideWhenUsed/>
    <w:qFormat/>
    <w:rsid w:val="007858C1"/>
    <w:pPr>
      <w:spacing w:line="240" w:lineRule="auto"/>
    </w:pPr>
    <w:rPr>
      <w:rFonts w:ascii="Tahoma" w:hAnsi="Tahoma" w:cs="Tahoma"/>
      <w:sz w:val="16"/>
      <w:szCs w:val="16"/>
    </w:rPr>
  </w:style>
  <w:style w:type="character" w:customStyle="1" w:styleId="1c">
    <w:name w:val="Текст выноски Знак1"/>
    <w:basedOn w:val="a2"/>
    <w:link w:val="affb"/>
    <w:uiPriority w:val="99"/>
    <w:semiHidden/>
    <w:rsid w:val="007858C1"/>
    <w:rPr>
      <w:rFonts w:ascii="Tahoma" w:hAnsi="Tahoma" w:cs="Tahoma"/>
      <w:sz w:val="16"/>
      <w:szCs w:val="16"/>
      <w:lang w:val="ru-RU"/>
    </w:rPr>
  </w:style>
  <w:style w:type="paragraph" w:styleId="affc">
    <w:name w:val="Subtitle"/>
    <w:basedOn w:val="a1"/>
    <w:link w:val="1d"/>
    <w:uiPriority w:val="11"/>
    <w:rsid w:val="007858C1"/>
    <w:pPr>
      <w:suppressAutoHyphens/>
      <w:spacing w:before="240"/>
    </w:pPr>
    <w:rPr>
      <w:rFonts w:cs="Times New Roman"/>
      <w:b/>
      <w:szCs w:val="24"/>
      <w:u w:val="single"/>
    </w:rPr>
  </w:style>
  <w:style w:type="character" w:customStyle="1" w:styleId="1d">
    <w:name w:val="Подзаголовок Знак1"/>
    <w:basedOn w:val="a2"/>
    <w:link w:val="affc"/>
    <w:uiPriority w:val="11"/>
    <w:rsid w:val="007858C1"/>
    <w:rPr>
      <w:rFonts w:ascii="Times New Roman" w:hAnsi="Times New Roman" w:cs="Times New Roman"/>
      <w:b/>
      <w:sz w:val="24"/>
      <w:szCs w:val="24"/>
      <w:u w:val="single"/>
      <w:lang w:val="ru-RU"/>
    </w:rPr>
  </w:style>
  <w:style w:type="paragraph" w:styleId="affd">
    <w:name w:val="No Spacing"/>
    <w:basedOn w:val="a6"/>
    <w:uiPriority w:val="1"/>
    <w:qFormat/>
    <w:rsid w:val="007858C1"/>
    <w:pPr>
      <w:spacing w:before="240"/>
      <w:ind w:left="851" w:hanging="425"/>
    </w:pPr>
    <w:rPr>
      <w:rFonts w:cs="Times New Roman"/>
      <w:szCs w:val="24"/>
    </w:rPr>
  </w:style>
  <w:style w:type="paragraph" w:customStyle="1" w:styleId="affe">
    <w:name w:val="УДД;УУР"/>
    <w:basedOn w:val="affd"/>
    <w:qFormat/>
    <w:rsid w:val="007858C1"/>
    <w:pPr>
      <w:spacing w:before="0"/>
      <w:ind w:left="709" w:firstLine="0"/>
    </w:pPr>
    <w:rPr>
      <w:b/>
    </w:rPr>
  </w:style>
  <w:style w:type="paragraph" w:customStyle="1" w:styleId="afff">
    <w:name w:val="Ком"/>
    <w:basedOn w:val="affe"/>
    <w:qFormat/>
    <w:rsid w:val="007858C1"/>
    <w:rPr>
      <w:b w:val="0"/>
    </w:rPr>
  </w:style>
  <w:style w:type="paragraph" w:styleId="afff0">
    <w:name w:val="annotation text"/>
    <w:basedOn w:val="a1"/>
    <w:link w:val="1e"/>
    <w:uiPriority w:val="99"/>
    <w:unhideWhenUsed/>
    <w:qFormat/>
    <w:rsid w:val="007858C1"/>
    <w:pPr>
      <w:spacing w:line="240" w:lineRule="auto"/>
    </w:pPr>
    <w:rPr>
      <w:sz w:val="20"/>
      <w:szCs w:val="20"/>
    </w:rPr>
  </w:style>
  <w:style w:type="character" w:customStyle="1" w:styleId="1e">
    <w:name w:val="Текст примечания Знак1"/>
    <w:basedOn w:val="a2"/>
    <w:link w:val="afff0"/>
    <w:uiPriority w:val="99"/>
    <w:rsid w:val="007858C1"/>
    <w:rPr>
      <w:rFonts w:ascii="Times New Roman" w:hAnsi="Times New Roman"/>
      <w:sz w:val="20"/>
      <w:szCs w:val="20"/>
      <w:lang w:val="ru-RU"/>
    </w:rPr>
  </w:style>
  <w:style w:type="paragraph" w:styleId="afff1">
    <w:name w:val="annotation subject"/>
    <w:basedOn w:val="afff0"/>
    <w:link w:val="1f"/>
    <w:uiPriority w:val="99"/>
    <w:semiHidden/>
    <w:unhideWhenUsed/>
    <w:qFormat/>
    <w:rsid w:val="007858C1"/>
    <w:rPr>
      <w:b/>
      <w:bCs/>
    </w:rPr>
  </w:style>
  <w:style w:type="character" w:customStyle="1" w:styleId="1f">
    <w:name w:val="Тема примечания Знак1"/>
    <w:basedOn w:val="1e"/>
    <w:link w:val="afff1"/>
    <w:uiPriority w:val="99"/>
    <w:semiHidden/>
    <w:rsid w:val="007858C1"/>
    <w:rPr>
      <w:rFonts w:ascii="Times New Roman" w:hAnsi="Times New Roman"/>
      <w:b/>
      <w:bCs/>
      <w:sz w:val="20"/>
      <w:szCs w:val="20"/>
      <w:lang w:val="ru-RU"/>
    </w:rPr>
  </w:style>
  <w:style w:type="paragraph" w:styleId="afff2">
    <w:name w:val="Title"/>
    <w:basedOn w:val="a1"/>
    <w:link w:val="1f0"/>
    <w:uiPriority w:val="10"/>
    <w:rsid w:val="007858C1"/>
    <w:pPr>
      <w:contextualSpacing/>
      <w:jc w:val="center"/>
    </w:pPr>
    <w:rPr>
      <w:rFonts w:eastAsiaTheme="majorEastAsia" w:cstheme="majorBidi"/>
      <w:spacing w:val="-10"/>
      <w:sz w:val="28"/>
      <w:szCs w:val="56"/>
      <w:u w:val="single"/>
    </w:rPr>
  </w:style>
  <w:style w:type="character" w:customStyle="1" w:styleId="1f0">
    <w:name w:val="Название Знак1"/>
    <w:basedOn w:val="a2"/>
    <w:link w:val="afff2"/>
    <w:uiPriority w:val="10"/>
    <w:rsid w:val="007858C1"/>
    <w:rPr>
      <w:rFonts w:ascii="Times New Roman" w:eastAsiaTheme="majorEastAsia" w:hAnsi="Times New Roman" w:cstheme="majorBidi"/>
      <w:spacing w:val="-10"/>
      <w:sz w:val="28"/>
      <w:szCs w:val="56"/>
      <w:u w:val="single"/>
      <w:lang w:val="ru-RU"/>
    </w:rPr>
  </w:style>
  <w:style w:type="paragraph" w:styleId="22">
    <w:name w:val="toc 2"/>
    <w:basedOn w:val="a1"/>
    <w:autoRedefine/>
    <w:uiPriority w:val="39"/>
    <w:qFormat/>
    <w:rsid w:val="007858C1"/>
    <w:pPr>
      <w:tabs>
        <w:tab w:val="right" w:leader="dot" w:pos="9345"/>
      </w:tabs>
      <w:spacing w:after="200" w:line="276" w:lineRule="auto"/>
      <w:ind w:left="220" w:firstLine="64"/>
      <w:jc w:val="left"/>
    </w:pPr>
    <w:rPr>
      <w:rFonts w:eastAsia="Calibri" w:cs="Times New Roman"/>
      <w:b/>
      <w:sz w:val="28"/>
      <w:szCs w:val="28"/>
    </w:rPr>
  </w:style>
  <w:style w:type="paragraph" w:customStyle="1" w:styleId="Normal10">
    <w:name w:val="Normal1"/>
    <w:uiPriority w:val="99"/>
    <w:rsid w:val="007858C1"/>
    <w:pPr>
      <w:widowControl w:val="0"/>
      <w:spacing w:after="0" w:line="240" w:lineRule="auto"/>
      <w:jc w:val="both"/>
    </w:pPr>
    <w:rPr>
      <w:rFonts w:ascii="Times New Roman" w:eastAsia="Times New Roman" w:hAnsi="Times New Roman" w:cs="Times New Roman"/>
      <w:sz w:val="20"/>
      <w:szCs w:val="20"/>
      <w:lang w:val="ru-RU" w:eastAsia="ru-RU"/>
    </w:rPr>
  </w:style>
  <w:style w:type="paragraph" w:customStyle="1" w:styleId="1f1">
    <w:name w:val="Оглавление 1 Знак"/>
    <w:basedOn w:val="Normal10"/>
    <w:qFormat/>
    <w:rsid w:val="007858C1"/>
    <w:pPr>
      <w:spacing w:line="360" w:lineRule="auto"/>
      <w:ind w:left="709" w:hanging="283"/>
    </w:pPr>
    <w:rPr>
      <w:rFonts w:eastAsiaTheme="majorEastAsia"/>
      <w:sz w:val="24"/>
      <w:szCs w:val="24"/>
    </w:rPr>
  </w:style>
  <w:style w:type="paragraph" w:customStyle="1" w:styleId="CustomContentNormal">
    <w:name w:val="Custom Content Normal"/>
    <w:link w:val="CustomContentNormal0"/>
    <w:rsid w:val="007858C1"/>
    <w:pPr>
      <w:keepNext/>
      <w:keepLines/>
      <w:spacing w:before="240" w:after="0" w:line="360" w:lineRule="auto"/>
      <w:contextualSpacing/>
      <w:jc w:val="center"/>
      <w:outlineLvl w:val="0"/>
    </w:pPr>
    <w:rPr>
      <w:rFonts w:ascii="Times New Roman" w:eastAsia="Sans" w:hAnsi="Times New Roman"/>
      <w:b/>
      <w:sz w:val="28"/>
      <w:lang w:val="ru-RU"/>
    </w:rPr>
  </w:style>
  <w:style w:type="character" w:styleId="afff3">
    <w:name w:val="Emphasis"/>
    <w:basedOn w:val="a2"/>
    <w:uiPriority w:val="20"/>
    <w:qFormat/>
    <w:rsid w:val="007858C1"/>
    <w:rPr>
      <w:i/>
      <w:iCs/>
    </w:rPr>
  </w:style>
  <w:style w:type="paragraph" w:customStyle="1" w:styleId="1">
    <w:name w:val="Стиль1"/>
    <w:basedOn w:val="a1"/>
    <w:link w:val="110"/>
    <w:rsid w:val="007858C1"/>
    <w:pPr>
      <w:numPr>
        <w:numId w:val="2"/>
      </w:numPr>
      <w:tabs>
        <w:tab w:val="clear" w:pos="720"/>
      </w:tabs>
      <w:spacing w:before="240"/>
      <w:ind w:left="709" w:hanging="425"/>
    </w:pPr>
    <w:rPr>
      <w:rFonts w:eastAsia="Times New Roman"/>
    </w:rPr>
  </w:style>
  <w:style w:type="character" w:customStyle="1" w:styleId="110">
    <w:name w:val="Стиль1 Знак1"/>
    <w:basedOn w:val="a2"/>
    <w:link w:val="1"/>
    <w:rsid w:val="007858C1"/>
    <w:rPr>
      <w:rFonts w:ascii="Times New Roman" w:eastAsia="Times New Roman" w:hAnsi="Times New Roman"/>
      <w:sz w:val="24"/>
      <w:lang w:val="ru-RU"/>
    </w:rPr>
  </w:style>
  <w:style w:type="character" w:customStyle="1" w:styleId="apple-style-span">
    <w:name w:val="apple-style-span"/>
    <w:rsid w:val="007858C1"/>
  </w:style>
  <w:style w:type="paragraph" w:styleId="afff4">
    <w:name w:val="Revision"/>
    <w:hidden/>
    <w:uiPriority w:val="99"/>
    <w:semiHidden/>
    <w:rsid w:val="007858C1"/>
    <w:pPr>
      <w:spacing w:after="0" w:line="240" w:lineRule="auto"/>
    </w:pPr>
    <w:rPr>
      <w:rFonts w:ascii="Times New Roman" w:hAnsi="Times New Roman"/>
      <w:sz w:val="24"/>
      <w:lang w:val="ru-RU"/>
    </w:rPr>
  </w:style>
  <w:style w:type="paragraph" w:customStyle="1" w:styleId="a0">
    <w:name w:val="Список ключевых слов"/>
    <w:basedOn w:val="a6"/>
    <w:link w:val="afff5"/>
    <w:qFormat/>
    <w:rsid w:val="007858C1"/>
    <w:pPr>
      <w:numPr>
        <w:numId w:val="3"/>
      </w:numPr>
      <w:ind w:left="0" w:firstLine="709"/>
    </w:pPr>
    <w:rPr>
      <w:szCs w:val="28"/>
    </w:rPr>
  </w:style>
  <w:style w:type="paragraph" w:customStyle="1" w:styleId="afff6">
    <w:name w:val="Сокращения"/>
    <w:basedOn w:val="a1"/>
    <w:link w:val="afff7"/>
    <w:qFormat/>
    <w:rsid w:val="007858C1"/>
  </w:style>
  <w:style w:type="character" w:customStyle="1" w:styleId="1f2">
    <w:name w:val="Абзац списка Знак1"/>
    <w:basedOn w:val="a2"/>
    <w:uiPriority w:val="34"/>
    <w:rsid w:val="007858C1"/>
    <w:rPr>
      <w:rFonts w:ascii="Times New Roman" w:hAnsi="Times New Roman"/>
      <w:sz w:val="24"/>
    </w:rPr>
  </w:style>
  <w:style w:type="character" w:customStyle="1" w:styleId="afff5">
    <w:name w:val="Список ключевых слов Знак"/>
    <w:basedOn w:val="1f2"/>
    <w:link w:val="a0"/>
    <w:rsid w:val="007858C1"/>
    <w:rPr>
      <w:rFonts w:ascii="Times New Roman" w:hAnsi="Times New Roman"/>
      <w:sz w:val="24"/>
      <w:szCs w:val="28"/>
      <w:lang w:val="ru-RU"/>
    </w:rPr>
  </w:style>
  <w:style w:type="character" w:customStyle="1" w:styleId="afff7">
    <w:name w:val="Сокращения Знак"/>
    <w:basedOn w:val="a2"/>
    <w:link w:val="afff6"/>
    <w:rsid w:val="007858C1"/>
    <w:rPr>
      <w:rFonts w:ascii="Times New Roman" w:hAnsi="Times New Roman"/>
      <w:sz w:val="24"/>
      <w:lang w:val="ru-RU"/>
    </w:rPr>
  </w:style>
  <w:style w:type="character" w:customStyle="1" w:styleId="CustomContentNormal0">
    <w:name w:val="Custom Content Normal Знак"/>
    <w:basedOn w:val="a2"/>
    <w:link w:val="CustomContentNormal"/>
    <w:rsid w:val="007858C1"/>
    <w:rPr>
      <w:rFonts w:ascii="Times New Roman" w:eastAsia="Sans" w:hAnsi="Times New Roman"/>
      <w:b/>
      <w:sz w:val="28"/>
      <w:lang w:val="ru-RU"/>
    </w:rPr>
  </w:style>
  <w:style w:type="paragraph" w:customStyle="1" w:styleId="afff8">
    <w:name w:val="Таблицы"/>
    <w:basedOn w:val="aff9"/>
    <w:link w:val="afff9"/>
    <w:qFormat/>
    <w:rsid w:val="007858C1"/>
    <w:pPr>
      <w:spacing w:line="240" w:lineRule="auto"/>
      <w:ind w:firstLine="0"/>
    </w:pPr>
  </w:style>
  <w:style w:type="paragraph" w:customStyle="1" w:styleId="afffa">
    <w:name w:val="Наим. табл"/>
    <w:basedOn w:val="a1"/>
    <w:link w:val="afffb"/>
    <w:qFormat/>
    <w:rsid w:val="007858C1"/>
  </w:style>
  <w:style w:type="character" w:customStyle="1" w:styleId="affa">
    <w:name w:val="Обычный (веб) Знак"/>
    <w:basedOn w:val="a2"/>
    <w:link w:val="aff9"/>
    <w:uiPriority w:val="99"/>
    <w:rsid w:val="007858C1"/>
    <w:rPr>
      <w:rFonts w:ascii="Times New Roman" w:eastAsia="Times New Roman" w:hAnsi="Times New Roman" w:cs="Times New Roman"/>
      <w:sz w:val="24"/>
      <w:szCs w:val="24"/>
      <w:lang w:val="ru-RU" w:eastAsia="ru-RU"/>
    </w:rPr>
  </w:style>
  <w:style w:type="character" w:customStyle="1" w:styleId="afff9">
    <w:name w:val="Таблицы Знак"/>
    <w:basedOn w:val="affa"/>
    <w:link w:val="afff8"/>
    <w:rsid w:val="007858C1"/>
    <w:rPr>
      <w:rFonts w:ascii="Times New Roman" w:eastAsia="Times New Roman" w:hAnsi="Times New Roman" w:cs="Times New Roman"/>
      <w:sz w:val="24"/>
      <w:szCs w:val="24"/>
      <w:lang w:val="ru-RU" w:eastAsia="ru-RU"/>
    </w:rPr>
  </w:style>
  <w:style w:type="character" w:customStyle="1" w:styleId="afffb">
    <w:name w:val="Наим. табл Знак"/>
    <w:basedOn w:val="a2"/>
    <w:link w:val="afffa"/>
    <w:rsid w:val="007858C1"/>
    <w:rPr>
      <w:rFonts w:ascii="Times New Roman" w:hAnsi="Times New Roman"/>
      <w:sz w:val="24"/>
      <w:lang w:val="ru-RU"/>
    </w:rPr>
  </w:style>
  <w:style w:type="paragraph" w:customStyle="1" w:styleId="afffc">
    <w:name w:val="Рекомендация"/>
    <w:basedOn w:val="1"/>
    <w:link w:val="afffd"/>
    <w:qFormat/>
    <w:rsid w:val="007858C1"/>
  </w:style>
  <w:style w:type="paragraph" w:customStyle="1" w:styleId="afffe">
    <w:name w:val="УДД"/>
    <w:aliases w:val="УУР"/>
    <w:basedOn w:val="affe"/>
    <w:rsid w:val="007858C1"/>
  </w:style>
  <w:style w:type="character" w:customStyle="1" w:styleId="afffd">
    <w:name w:val="Рекомендация Знак"/>
    <w:basedOn w:val="110"/>
    <w:link w:val="afffc"/>
    <w:rsid w:val="007858C1"/>
    <w:rPr>
      <w:rFonts w:ascii="Times New Roman" w:eastAsia="Times New Roman" w:hAnsi="Times New Roman"/>
      <w:sz w:val="24"/>
      <w:lang w:val="ru-RU"/>
    </w:rPr>
  </w:style>
  <w:style w:type="paragraph" w:customStyle="1" w:styleId="Default">
    <w:name w:val="Default"/>
    <w:rsid w:val="007858C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affff">
    <w:name w:val="Памятки"/>
    <w:basedOn w:val="14"/>
    <w:link w:val="affff0"/>
    <w:qFormat/>
    <w:rsid w:val="007858C1"/>
    <w:rPr>
      <w:i/>
      <w:color w:val="FF0000"/>
      <w:sz w:val="18"/>
    </w:rPr>
  </w:style>
  <w:style w:type="character" w:customStyle="1" w:styleId="affff0">
    <w:name w:val="Памятки Знак"/>
    <w:basedOn w:val="15"/>
    <w:link w:val="affff"/>
    <w:rsid w:val="007858C1"/>
    <w:rPr>
      <w:rFonts w:ascii="Times New Roman" w:eastAsia="Times New Roman" w:hAnsi="Times New Roman" w:cs="Times New Roman"/>
      <w:i/>
      <w:color w:val="FF0000"/>
      <w:sz w:val="18"/>
      <w:szCs w:val="24"/>
      <w:lang w:val="ru-RU"/>
    </w:rPr>
  </w:style>
  <w:style w:type="table" w:customStyle="1" w:styleId="71">
    <w:name w:val="Сетка таблицы7"/>
    <w:basedOn w:val="a3"/>
    <w:next w:val="ac"/>
    <w:uiPriority w:val="59"/>
    <w:rsid w:val="007858C1"/>
    <w:pPr>
      <w:spacing w:after="0" w:line="240" w:lineRule="auto"/>
    </w:pPr>
    <w:rPr>
      <w:rFonts w:eastAsia="Calibri"/>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c"/>
    <w:uiPriority w:val="59"/>
    <w:rsid w:val="007858C1"/>
    <w:pPr>
      <w:spacing w:after="0" w:line="240" w:lineRule="auto"/>
    </w:pPr>
    <w:rPr>
      <w:rFonts w:eastAsia="Calibri"/>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c"/>
    <w:uiPriority w:val="59"/>
    <w:rsid w:val="007858C1"/>
    <w:pPr>
      <w:spacing w:after="0" w:line="240" w:lineRule="auto"/>
    </w:pPr>
    <w:rPr>
      <w:rFonts w:eastAsia="Calibri"/>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3"/>
    <w:next w:val="ac"/>
    <w:uiPriority w:val="59"/>
    <w:rsid w:val="007858C1"/>
    <w:pPr>
      <w:spacing w:after="0" w:line="240" w:lineRule="auto"/>
    </w:pPr>
    <w:rPr>
      <w:rFonts w:eastAsia="Calibri"/>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c"/>
    <w:uiPriority w:val="39"/>
    <w:rsid w:val="007858C1"/>
    <w:pPr>
      <w:spacing w:after="0" w:line="240" w:lineRule="auto"/>
    </w:pPr>
    <w:rPr>
      <w:rFonts w:eastAsia="Calibri"/>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c"/>
    <w:rsid w:val="007858C1"/>
    <w:pPr>
      <w:spacing w:after="0" w:line="240" w:lineRule="auto"/>
    </w:pPr>
    <w:rPr>
      <w:rFonts w:eastAsia="Calibri"/>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c"/>
    <w:uiPriority w:val="39"/>
    <w:rsid w:val="007858C1"/>
    <w:pPr>
      <w:spacing w:after="0" w:line="240" w:lineRule="auto"/>
    </w:pPr>
    <w:rPr>
      <w:rFonts w:eastAsia="Calibri"/>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ссылка"/>
    <w:basedOn w:val="a1"/>
    <w:link w:val="affff2"/>
    <w:qFormat/>
    <w:rsid w:val="007858C1"/>
    <w:rPr>
      <w:rFonts w:eastAsia="Times New Roman" w:cs="Times New Roman"/>
      <w:i/>
      <w:color w:val="0070C0"/>
      <w:szCs w:val="24"/>
      <w:u w:val="single"/>
    </w:rPr>
  </w:style>
  <w:style w:type="character" w:customStyle="1" w:styleId="affff2">
    <w:name w:val="ссылка Знак"/>
    <w:basedOn w:val="a2"/>
    <w:link w:val="affff1"/>
    <w:rsid w:val="007858C1"/>
    <w:rPr>
      <w:rFonts w:ascii="Times New Roman" w:eastAsia="Times New Roman" w:hAnsi="Times New Roman" w:cs="Times New Roman"/>
      <w:i/>
      <w:color w:val="0070C0"/>
      <w:sz w:val="24"/>
      <w:szCs w:val="24"/>
      <w:u w:val="single"/>
      <w:lang w:val="ru-RU"/>
    </w:rPr>
  </w:style>
  <w:style w:type="character" w:customStyle="1" w:styleId="affff3">
    <w:name w:val="Основной текст_"/>
    <w:basedOn w:val="a2"/>
    <w:link w:val="1f4"/>
    <w:rsid w:val="007858C1"/>
    <w:rPr>
      <w:rFonts w:ascii="Times New Roman" w:eastAsia="Times New Roman" w:hAnsi="Times New Roman" w:cs="Times New Roman"/>
      <w:sz w:val="28"/>
      <w:szCs w:val="28"/>
      <w:shd w:val="clear" w:color="auto" w:fill="FFFFFF"/>
    </w:rPr>
  </w:style>
  <w:style w:type="character" w:customStyle="1" w:styleId="23">
    <w:name w:val="Заголовок №2_"/>
    <w:basedOn w:val="a2"/>
    <w:link w:val="24"/>
    <w:rsid w:val="007858C1"/>
    <w:rPr>
      <w:rFonts w:ascii="Times New Roman" w:eastAsia="Times New Roman" w:hAnsi="Times New Roman" w:cs="Times New Roman"/>
      <w:b/>
      <w:bCs/>
      <w:sz w:val="28"/>
      <w:szCs w:val="28"/>
      <w:shd w:val="clear" w:color="auto" w:fill="FFFFFF"/>
    </w:rPr>
  </w:style>
  <w:style w:type="paragraph" w:customStyle="1" w:styleId="1f4">
    <w:name w:val="Основной текст1"/>
    <w:basedOn w:val="a1"/>
    <w:link w:val="affff3"/>
    <w:rsid w:val="007858C1"/>
    <w:pPr>
      <w:widowControl w:val="0"/>
      <w:shd w:val="clear" w:color="auto" w:fill="FFFFFF"/>
      <w:spacing w:line="240" w:lineRule="auto"/>
      <w:ind w:firstLine="400"/>
    </w:pPr>
    <w:rPr>
      <w:rFonts w:eastAsia="Times New Roman" w:cs="Times New Roman"/>
      <w:sz w:val="28"/>
      <w:szCs w:val="28"/>
      <w:lang w:val="en-US"/>
    </w:rPr>
  </w:style>
  <w:style w:type="paragraph" w:customStyle="1" w:styleId="24">
    <w:name w:val="Заголовок №2"/>
    <w:basedOn w:val="a1"/>
    <w:link w:val="23"/>
    <w:rsid w:val="007858C1"/>
    <w:pPr>
      <w:widowControl w:val="0"/>
      <w:shd w:val="clear" w:color="auto" w:fill="FFFFFF"/>
      <w:spacing w:after="160" w:line="240" w:lineRule="auto"/>
      <w:ind w:right="100" w:firstLine="0"/>
      <w:jc w:val="center"/>
      <w:outlineLvl w:val="1"/>
    </w:pPr>
    <w:rPr>
      <w:rFonts w:eastAsia="Times New Roman" w:cs="Times New Roman"/>
      <w:b/>
      <w:bCs/>
      <w:sz w:val="28"/>
      <w:szCs w:val="28"/>
      <w:lang w:val="en-US"/>
    </w:rPr>
  </w:style>
  <w:style w:type="character" w:customStyle="1" w:styleId="value">
    <w:name w:val="value"/>
    <w:rsid w:val="007858C1"/>
  </w:style>
  <w:style w:type="character" w:customStyle="1" w:styleId="A50">
    <w:name w:val="A5"/>
    <w:uiPriority w:val="99"/>
    <w:rsid w:val="007858C1"/>
    <w:rPr>
      <w:rFonts w:cs="AdonisC"/>
      <w:color w:val="000000"/>
      <w:sz w:val="18"/>
      <w:szCs w:val="18"/>
    </w:rPr>
  </w:style>
  <w:style w:type="numbering" w:customStyle="1" w:styleId="2">
    <w:name w:val="Стиль2"/>
    <w:rsid w:val="007858C1"/>
    <w:pPr>
      <w:numPr>
        <w:numId w:val="4"/>
      </w:numPr>
    </w:pPr>
  </w:style>
  <w:style w:type="numbering" w:customStyle="1" w:styleId="1f5">
    <w:name w:val="Нет списка1"/>
    <w:next w:val="a4"/>
    <w:uiPriority w:val="99"/>
    <w:semiHidden/>
    <w:unhideWhenUsed/>
    <w:rsid w:val="007858C1"/>
  </w:style>
  <w:style w:type="paragraph" w:styleId="32">
    <w:name w:val="toc 3"/>
    <w:basedOn w:val="a1"/>
    <w:next w:val="a1"/>
    <w:autoRedefine/>
    <w:uiPriority w:val="39"/>
    <w:unhideWhenUsed/>
    <w:qFormat/>
    <w:rsid w:val="007858C1"/>
    <w:pPr>
      <w:spacing w:after="100" w:line="276" w:lineRule="auto"/>
      <w:ind w:left="440" w:firstLine="0"/>
      <w:jc w:val="center"/>
    </w:pPr>
    <w:rPr>
      <w:rFonts w:eastAsia="Times New Roman" w:cs="Times New Roman"/>
      <w:b/>
      <w:szCs w:val="24"/>
      <w:lang w:eastAsia="ru-RU"/>
    </w:rPr>
  </w:style>
  <w:style w:type="paragraph" w:customStyle="1" w:styleId="TableParagraph">
    <w:name w:val="Table Paragraph"/>
    <w:basedOn w:val="a1"/>
    <w:uiPriority w:val="1"/>
    <w:qFormat/>
    <w:rsid w:val="007858C1"/>
    <w:pPr>
      <w:widowControl w:val="0"/>
      <w:spacing w:line="240" w:lineRule="auto"/>
      <w:ind w:firstLine="0"/>
      <w:jc w:val="left"/>
    </w:pPr>
    <w:rPr>
      <w:rFonts w:ascii="Calibri" w:eastAsia="Calibri" w:hAnsi="Calibri" w:cs="Times New Roman"/>
      <w:sz w:val="22"/>
      <w:szCs w:val="28"/>
      <w:lang w:val="en-US"/>
    </w:rPr>
  </w:style>
  <w:style w:type="character" w:styleId="affff4">
    <w:name w:val="page number"/>
    <w:basedOn w:val="a2"/>
    <w:uiPriority w:val="99"/>
    <w:semiHidden/>
    <w:unhideWhenUsed/>
    <w:rsid w:val="007858C1"/>
  </w:style>
  <w:style w:type="table" w:customStyle="1" w:styleId="25">
    <w:name w:val="Сетка таблицы2"/>
    <w:basedOn w:val="a3"/>
    <w:next w:val="ac"/>
    <w:uiPriority w:val="59"/>
    <w:rsid w:val="007858C1"/>
    <w:pPr>
      <w:spacing w:after="0" w:line="240" w:lineRule="auto"/>
    </w:pPr>
    <w:rPr>
      <w:rFonts w:ascii="Calibri" w:eastAsia="Calibri" w:hAnsi="Calibri" w:cs="Times New Roman"/>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c"/>
    <w:rsid w:val="007858C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c"/>
    <w:uiPriority w:val="59"/>
    <w:rsid w:val="007858C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c"/>
    <w:uiPriority w:val="59"/>
    <w:rsid w:val="007858C1"/>
    <w:pPr>
      <w:spacing w:after="0" w:line="240" w:lineRule="auto"/>
    </w:pPr>
    <w:rPr>
      <w:rFonts w:ascii="Times New Roman" w:eastAsia="Times New Roman" w:hAnsi="Times New Roman" w:cs="Times New Roman"/>
      <w:bCs/>
      <w:iCs/>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c"/>
    <w:uiPriority w:val="59"/>
    <w:rsid w:val="007858C1"/>
    <w:pPr>
      <w:spacing w:after="0" w:line="240" w:lineRule="auto"/>
    </w:pPr>
    <w:rPr>
      <w:rFonts w:ascii="Times New Roman" w:eastAsia="Times New Roman" w:hAnsi="Times New Roman" w:cs="Times New Roman"/>
      <w:bCs/>
      <w:iCs/>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c"/>
    <w:rsid w:val="007858C1"/>
    <w:pPr>
      <w:spacing w:after="0" w:line="240" w:lineRule="auto"/>
    </w:pPr>
    <w:rPr>
      <w:rFonts w:ascii="Times New Roman" w:eastAsia="Times New Roman" w:hAnsi="Times New Roman" w:cs="Times New Roman"/>
      <w:bCs/>
      <w:iCs/>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semiHidden/>
    <w:unhideWhenUsed/>
    <w:rsid w:val="007858C1"/>
    <w:pPr>
      <w:spacing w:line="240" w:lineRule="auto"/>
      <w:ind w:firstLine="0"/>
      <w:jc w:val="left"/>
    </w:pPr>
    <w:rPr>
      <w:rFonts w:ascii="Consolas" w:eastAsia="Calibri" w:hAnsi="Consolas" w:cs="Times New Roman"/>
      <w:sz w:val="20"/>
      <w:szCs w:val="20"/>
    </w:rPr>
  </w:style>
  <w:style w:type="character" w:customStyle="1" w:styleId="HTML0">
    <w:name w:val="Стандартный HTML Знак"/>
    <w:basedOn w:val="a2"/>
    <w:link w:val="HTML"/>
    <w:uiPriority w:val="99"/>
    <w:semiHidden/>
    <w:rsid w:val="007858C1"/>
    <w:rPr>
      <w:rFonts w:ascii="Consolas" w:eastAsia="Calibri" w:hAnsi="Consolas" w:cs="Times New Roman"/>
      <w:sz w:val="20"/>
      <w:szCs w:val="20"/>
      <w:lang w:val="ru-RU"/>
    </w:rPr>
  </w:style>
  <w:style w:type="table" w:customStyle="1" w:styleId="61">
    <w:name w:val="Сетка таблицы6"/>
    <w:basedOn w:val="a3"/>
    <w:next w:val="ac"/>
    <w:uiPriority w:val="39"/>
    <w:rsid w:val="007858C1"/>
    <w:pPr>
      <w:spacing w:after="0" w:line="240" w:lineRule="auto"/>
    </w:pPr>
    <w:rPr>
      <w:rFonts w:ascii="Times New Roman" w:eastAsia="Times New Roman" w:hAnsi="Times New Roman" w:cs="Times New Roman"/>
      <w:bCs/>
      <w:iCs/>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a1"/>
    <w:uiPriority w:val="99"/>
    <w:rsid w:val="007858C1"/>
    <w:pPr>
      <w:widowControl w:val="0"/>
      <w:autoSpaceDE w:val="0"/>
      <w:autoSpaceDN w:val="0"/>
      <w:adjustRightInd w:val="0"/>
      <w:spacing w:line="288" w:lineRule="auto"/>
      <w:ind w:firstLine="0"/>
      <w:jc w:val="left"/>
      <w:textAlignment w:val="center"/>
    </w:pPr>
    <w:rPr>
      <w:rFonts w:ascii="MinionPro-Regular" w:eastAsia="Times New Roman" w:hAnsi="MinionPro-Regular" w:cs="MinionPro-Regular"/>
      <w:bCs/>
      <w:iCs/>
      <w:color w:val="000000"/>
      <w:szCs w:val="24"/>
      <w:lang w:eastAsia="ru-RU"/>
    </w:rPr>
  </w:style>
  <w:style w:type="paragraph" w:customStyle="1" w:styleId="Pa10">
    <w:name w:val="Pa10"/>
    <w:basedOn w:val="a1"/>
    <w:next w:val="a1"/>
    <w:uiPriority w:val="99"/>
    <w:rsid w:val="007858C1"/>
    <w:pPr>
      <w:autoSpaceDE w:val="0"/>
      <w:autoSpaceDN w:val="0"/>
      <w:adjustRightInd w:val="0"/>
      <w:spacing w:line="201" w:lineRule="atLeast"/>
      <w:ind w:firstLine="0"/>
      <w:jc w:val="left"/>
    </w:pPr>
    <w:rPr>
      <w:rFonts w:ascii="AdonisC" w:eastAsia="Calibri" w:hAnsi="AdonisC" w:cs="Times New Roman"/>
      <w:szCs w:val="24"/>
      <w:lang w:eastAsia="ru-RU"/>
    </w:rPr>
  </w:style>
  <w:style w:type="paragraph" w:customStyle="1" w:styleId="Pa13">
    <w:name w:val="Pa13"/>
    <w:basedOn w:val="a1"/>
    <w:next w:val="a1"/>
    <w:uiPriority w:val="99"/>
    <w:rsid w:val="007858C1"/>
    <w:pPr>
      <w:autoSpaceDE w:val="0"/>
      <w:autoSpaceDN w:val="0"/>
      <w:adjustRightInd w:val="0"/>
      <w:spacing w:line="181" w:lineRule="atLeast"/>
      <w:ind w:firstLine="0"/>
      <w:jc w:val="left"/>
    </w:pPr>
    <w:rPr>
      <w:rFonts w:ascii="Arial" w:eastAsia="Calibri" w:hAnsi="Arial" w:cs="Arial"/>
      <w:szCs w:val="24"/>
      <w:lang w:eastAsia="ru-RU"/>
    </w:rPr>
  </w:style>
  <w:style w:type="character" w:customStyle="1" w:styleId="A80">
    <w:name w:val="A8"/>
    <w:uiPriority w:val="99"/>
    <w:rsid w:val="007858C1"/>
    <w:rPr>
      <w:color w:val="000000"/>
      <w:sz w:val="14"/>
      <w:szCs w:val="14"/>
    </w:rPr>
  </w:style>
  <w:style w:type="paragraph" w:customStyle="1" w:styleId="Pa1">
    <w:name w:val="Pa1"/>
    <w:basedOn w:val="a1"/>
    <w:next w:val="a1"/>
    <w:uiPriority w:val="99"/>
    <w:rsid w:val="007858C1"/>
    <w:pPr>
      <w:autoSpaceDE w:val="0"/>
      <w:autoSpaceDN w:val="0"/>
      <w:adjustRightInd w:val="0"/>
      <w:spacing w:line="241" w:lineRule="atLeast"/>
      <w:ind w:firstLine="0"/>
      <w:jc w:val="left"/>
    </w:pPr>
    <w:rPr>
      <w:rFonts w:ascii="Arial" w:eastAsia="Calibri" w:hAnsi="Arial" w:cs="Arial"/>
      <w:szCs w:val="24"/>
      <w:lang w:eastAsia="ru-RU"/>
    </w:rPr>
  </w:style>
  <w:style w:type="paragraph" w:styleId="affff5">
    <w:name w:val="Document Map"/>
    <w:basedOn w:val="a1"/>
    <w:link w:val="affff6"/>
    <w:uiPriority w:val="99"/>
    <w:semiHidden/>
    <w:unhideWhenUsed/>
    <w:rsid w:val="007858C1"/>
    <w:pPr>
      <w:spacing w:after="200" w:line="276" w:lineRule="auto"/>
      <w:ind w:firstLine="0"/>
      <w:jc w:val="left"/>
    </w:pPr>
    <w:rPr>
      <w:rFonts w:ascii="Tahoma" w:eastAsia="Calibri" w:hAnsi="Tahoma" w:cs="Times New Roman"/>
      <w:sz w:val="16"/>
      <w:szCs w:val="16"/>
    </w:rPr>
  </w:style>
  <w:style w:type="character" w:customStyle="1" w:styleId="affff6">
    <w:name w:val="Схема документа Знак"/>
    <w:basedOn w:val="a2"/>
    <w:link w:val="affff5"/>
    <w:uiPriority w:val="99"/>
    <w:semiHidden/>
    <w:rsid w:val="007858C1"/>
    <w:rPr>
      <w:rFonts w:ascii="Tahoma" w:eastAsia="Calibri" w:hAnsi="Tahoma" w:cs="Times New Roman"/>
      <w:sz w:val="16"/>
      <w:szCs w:val="16"/>
      <w:lang w:val="ru-RU"/>
    </w:rPr>
  </w:style>
  <w:style w:type="paragraph" w:customStyle="1" w:styleId="Pa4">
    <w:name w:val="Pa4"/>
    <w:basedOn w:val="a1"/>
    <w:next w:val="a1"/>
    <w:uiPriority w:val="99"/>
    <w:rsid w:val="007858C1"/>
    <w:pPr>
      <w:autoSpaceDE w:val="0"/>
      <w:autoSpaceDN w:val="0"/>
      <w:adjustRightInd w:val="0"/>
      <w:spacing w:line="181" w:lineRule="atLeast"/>
      <w:ind w:firstLine="0"/>
      <w:jc w:val="left"/>
    </w:pPr>
    <w:rPr>
      <w:rFonts w:ascii="Arial" w:eastAsia="Calibri" w:hAnsi="Arial" w:cs="Arial"/>
      <w:szCs w:val="24"/>
      <w:lang w:eastAsia="ru-RU"/>
    </w:rPr>
  </w:style>
  <w:style w:type="paragraph" w:customStyle="1" w:styleId="Pa8">
    <w:name w:val="Pa8"/>
    <w:basedOn w:val="a1"/>
    <w:next w:val="a1"/>
    <w:uiPriority w:val="99"/>
    <w:rsid w:val="007858C1"/>
    <w:pPr>
      <w:autoSpaceDE w:val="0"/>
      <w:autoSpaceDN w:val="0"/>
      <w:adjustRightInd w:val="0"/>
      <w:spacing w:line="181" w:lineRule="atLeast"/>
      <w:ind w:firstLine="0"/>
      <w:jc w:val="left"/>
    </w:pPr>
    <w:rPr>
      <w:rFonts w:ascii="Arial" w:eastAsia="Calibri" w:hAnsi="Arial" w:cs="Arial"/>
      <w:szCs w:val="24"/>
      <w:lang w:eastAsia="ru-RU"/>
    </w:rPr>
  </w:style>
  <w:style w:type="paragraph" w:customStyle="1" w:styleId="Pa14">
    <w:name w:val="Pa14"/>
    <w:basedOn w:val="a1"/>
    <w:next w:val="a1"/>
    <w:uiPriority w:val="99"/>
    <w:rsid w:val="007858C1"/>
    <w:pPr>
      <w:autoSpaceDE w:val="0"/>
      <w:autoSpaceDN w:val="0"/>
      <w:adjustRightInd w:val="0"/>
      <w:spacing w:line="181" w:lineRule="atLeast"/>
      <w:ind w:firstLine="0"/>
      <w:jc w:val="left"/>
    </w:pPr>
    <w:rPr>
      <w:rFonts w:ascii="Arial" w:eastAsia="Calibri" w:hAnsi="Arial" w:cs="Arial"/>
      <w:szCs w:val="24"/>
      <w:lang w:eastAsia="ru-RU"/>
    </w:rPr>
  </w:style>
  <w:style w:type="character" w:customStyle="1" w:styleId="A70">
    <w:name w:val="A7"/>
    <w:uiPriority w:val="99"/>
    <w:rsid w:val="007858C1"/>
    <w:rPr>
      <w:rFonts w:cs="GaramondC"/>
      <w:color w:val="221E1F"/>
      <w:sz w:val="10"/>
      <w:szCs w:val="10"/>
    </w:rPr>
  </w:style>
  <w:style w:type="paragraph" w:styleId="26">
    <w:name w:val="Body Text 2"/>
    <w:basedOn w:val="a1"/>
    <w:link w:val="27"/>
    <w:rsid w:val="007858C1"/>
    <w:pPr>
      <w:spacing w:after="120" w:line="480" w:lineRule="auto"/>
      <w:ind w:firstLine="0"/>
      <w:jc w:val="left"/>
    </w:pPr>
    <w:rPr>
      <w:rFonts w:eastAsia="Times New Roman" w:cs="Times New Roman"/>
      <w:sz w:val="28"/>
      <w:szCs w:val="28"/>
    </w:rPr>
  </w:style>
  <w:style w:type="character" w:customStyle="1" w:styleId="27">
    <w:name w:val="Основной текст 2 Знак"/>
    <w:basedOn w:val="a2"/>
    <w:link w:val="26"/>
    <w:rsid w:val="007858C1"/>
    <w:rPr>
      <w:rFonts w:ascii="Times New Roman" w:eastAsia="Times New Roman" w:hAnsi="Times New Roman" w:cs="Times New Roman"/>
      <w:sz w:val="28"/>
      <w:szCs w:val="28"/>
      <w:lang w:val="ru-RU"/>
    </w:rPr>
  </w:style>
  <w:style w:type="paragraph" w:customStyle="1" w:styleId="Pa35">
    <w:name w:val="Pa35"/>
    <w:basedOn w:val="a1"/>
    <w:next w:val="a1"/>
    <w:uiPriority w:val="99"/>
    <w:rsid w:val="007858C1"/>
    <w:pPr>
      <w:autoSpaceDE w:val="0"/>
      <w:autoSpaceDN w:val="0"/>
      <w:adjustRightInd w:val="0"/>
      <w:spacing w:line="181" w:lineRule="atLeast"/>
      <w:ind w:firstLine="0"/>
      <w:jc w:val="left"/>
    </w:pPr>
    <w:rPr>
      <w:rFonts w:ascii="Arial" w:eastAsia="Calibri" w:hAnsi="Arial" w:cs="Arial"/>
      <w:szCs w:val="24"/>
      <w:lang w:eastAsia="ru-RU"/>
    </w:rPr>
  </w:style>
  <w:style w:type="paragraph" w:customStyle="1" w:styleId="Pa22">
    <w:name w:val="Pa22"/>
    <w:basedOn w:val="a1"/>
    <w:next w:val="a1"/>
    <w:uiPriority w:val="99"/>
    <w:rsid w:val="007858C1"/>
    <w:pPr>
      <w:autoSpaceDE w:val="0"/>
      <w:autoSpaceDN w:val="0"/>
      <w:adjustRightInd w:val="0"/>
      <w:spacing w:line="181" w:lineRule="atLeast"/>
      <w:ind w:firstLine="0"/>
      <w:jc w:val="left"/>
    </w:pPr>
    <w:rPr>
      <w:rFonts w:ascii="Arial" w:eastAsia="Calibri" w:hAnsi="Arial" w:cs="Arial"/>
      <w:szCs w:val="24"/>
      <w:lang w:eastAsia="ru-RU"/>
    </w:rPr>
  </w:style>
  <w:style w:type="paragraph" w:customStyle="1" w:styleId="Pa25">
    <w:name w:val="Pa25"/>
    <w:basedOn w:val="a1"/>
    <w:next w:val="a1"/>
    <w:uiPriority w:val="99"/>
    <w:rsid w:val="007858C1"/>
    <w:pPr>
      <w:autoSpaceDE w:val="0"/>
      <w:autoSpaceDN w:val="0"/>
      <w:adjustRightInd w:val="0"/>
      <w:spacing w:line="181" w:lineRule="atLeast"/>
      <w:ind w:firstLine="0"/>
      <w:jc w:val="left"/>
    </w:pPr>
    <w:rPr>
      <w:rFonts w:ascii="Arial" w:eastAsia="Calibri" w:hAnsi="Arial" w:cs="Arial"/>
      <w:szCs w:val="24"/>
      <w:lang w:eastAsia="ru-RU"/>
    </w:rPr>
  </w:style>
  <w:style w:type="table" w:customStyle="1" w:styleId="1110">
    <w:name w:val="Сетка таблицы111"/>
    <w:basedOn w:val="a3"/>
    <w:next w:val="ac"/>
    <w:rsid w:val="007858C1"/>
    <w:pPr>
      <w:spacing w:after="0" w:line="240" w:lineRule="auto"/>
      <w:jc w:val="both"/>
    </w:pPr>
    <w:rPr>
      <w:rFonts w:ascii="Times New Roman" w:eastAsia="Calibri" w:hAnsi="Times New Roman" w:cs="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Заголовок №4_"/>
    <w:link w:val="43"/>
    <w:rsid w:val="007858C1"/>
    <w:rPr>
      <w:rFonts w:eastAsia="Times New Roman"/>
      <w:shd w:val="clear" w:color="auto" w:fill="FFFFFF"/>
    </w:rPr>
  </w:style>
  <w:style w:type="character" w:customStyle="1" w:styleId="33">
    <w:name w:val="Основной текст (3)_"/>
    <w:link w:val="34"/>
    <w:rsid w:val="007858C1"/>
    <w:rPr>
      <w:rFonts w:eastAsia="Times New Roman"/>
      <w:sz w:val="21"/>
      <w:szCs w:val="21"/>
      <w:shd w:val="clear" w:color="auto" w:fill="FFFFFF"/>
    </w:rPr>
  </w:style>
  <w:style w:type="character" w:customStyle="1" w:styleId="52">
    <w:name w:val="Основной текст (5)_"/>
    <w:link w:val="53"/>
    <w:rsid w:val="007858C1"/>
    <w:rPr>
      <w:rFonts w:eastAsia="Times New Roman"/>
      <w:shd w:val="clear" w:color="auto" w:fill="FFFFFF"/>
    </w:rPr>
  </w:style>
  <w:style w:type="character" w:customStyle="1" w:styleId="affff7">
    <w:name w:val="Основной текст + Полужирный"/>
    <w:rsid w:val="007858C1"/>
    <w:rPr>
      <w:rFonts w:ascii="Times New Roman" w:eastAsia="Times New Roman" w:hAnsi="Times New Roman" w:cs="Times New Roman"/>
      <w:b/>
      <w:bCs/>
      <w:i w:val="0"/>
      <w:iCs w:val="0"/>
      <w:smallCaps w:val="0"/>
      <w:strike w:val="0"/>
      <w:spacing w:val="0"/>
      <w:sz w:val="22"/>
      <w:szCs w:val="22"/>
    </w:rPr>
  </w:style>
  <w:style w:type="paragraph" w:customStyle="1" w:styleId="43">
    <w:name w:val="Заголовок №4"/>
    <w:basedOn w:val="a1"/>
    <w:link w:val="42"/>
    <w:rsid w:val="007858C1"/>
    <w:pPr>
      <w:shd w:val="clear" w:color="auto" w:fill="FFFFFF"/>
      <w:spacing w:after="180" w:line="0" w:lineRule="atLeast"/>
      <w:ind w:firstLine="0"/>
      <w:outlineLvl w:val="3"/>
    </w:pPr>
    <w:rPr>
      <w:rFonts w:asciiTheme="minorHAnsi" w:eastAsia="Times New Roman" w:hAnsiTheme="minorHAnsi"/>
      <w:sz w:val="22"/>
      <w:lang w:val="en-US"/>
    </w:rPr>
  </w:style>
  <w:style w:type="paragraph" w:customStyle="1" w:styleId="28">
    <w:name w:val="Основной текст2"/>
    <w:basedOn w:val="a1"/>
    <w:rsid w:val="007858C1"/>
    <w:pPr>
      <w:shd w:val="clear" w:color="auto" w:fill="FFFFFF"/>
      <w:spacing w:before="180" w:after="60" w:line="264" w:lineRule="exact"/>
      <w:ind w:hanging="440"/>
    </w:pPr>
    <w:rPr>
      <w:rFonts w:eastAsia="Times New Roman" w:cs="Times New Roman"/>
      <w:sz w:val="22"/>
      <w:lang w:eastAsia="ru-RU"/>
    </w:rPr>
  </w:style>
  <w:style w:type="paragraph" w:customStyle="1" w:styleId="34">
    <w:name w:val="Основной текст (3)"/>
    <w:basedOn w:val="a1"/>
    <w:link w:val="33"/>
    <w:rsid w:val="007858C1"/>
    <w:pPr>
      <w:shd w:val="clear" w:color="auto" w:fill="FFFFFF"/>
      <w:spacing w:line="242" w:lineRule="exact"/>
      <w:ind w:hanging="340"/>
      <w:jc w:val="left"/>
    </w:pPr>
    <w:rPr>
      <w:rFonts w:asciiTheme="minorHAnsi" w:eastAsia="Times New Roman" w:hAnsiTheme="minorHAnsi"/>
      <w:sz w:val="21"/>
      <w:szCs w:val="21"/>
      <w:lang w:val="en-US"/>
    </w:rPr>
  </w:style>
  <w:style w:type="paragraph" w:customStyle="1" w:styleId="53">
    <w:name w:val="Основной текст (5)"/>
    <w:basedOn w:val="a1"/>
    <w:link w:val="52"/>
    <w:rsid w:val="007858C1"/>
    <w:pPr>
      <w:shd w:val="clear" w:color="auto" w:fill="FFFFFF"/>
      <w:spacing w:before="300" w:line="264" w:lineRule="exact"/>
      <w:ind w:firstLine="0"/>
    </w:pPr>
    <w:rPr>
      <w:rFonts w:asciiTheme="minorHAnsi" w:eastAsia="Times New Roman" w:hAnsiTheme="minorHAnsi"/>
      <w:sz w:val="22"/>
      <w:lang w:val="en-US"/>
    </w:rPr>
  </w:style>
  <w:style w:type="character" w:customStyle="1" w:styleId="jrnl">
    <w:name w:val="jrnl"/>
    <w:rsid w:val="007858C1"/>
  </w:style>
  <w:style w:type="paragraph" w:customStyle="1" w:styleId="details">
    <w:name w:val="details"/>
    <w:basedOn w:val="a1"/>
    <w:rsid w:val="007858C1"/>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8">
    <w:name w:val="ЭКО_текст"/>
    <w:basedOn w:val="a1"/>
    <w:link w:val="Char"/>
    <w:uiPriority w:val="99"/>
    <w:qFormat/>
    <w:rsid w:val="007858C1"/>
    <w:pPr>
      <w:tabs>
        <w:tab w:val="left" w:pos="142"/>
      </w:tabs>
      <w:autoSpaceDE w:val="0"/>
      <w:autoSpaceDN w:val="0"/>
      <w:adjustRightInd w:val="0"/>
    </w:pPr>
    <w:rPr>
      <w:rFonts w:eastAsia="Times New Roman" w:cs="Times New Roman"/>
      <w:szCs w:val="24"/>
      <w:lang w:eastAsia="ru-RU"/>
    </w:rPr>
  </w:style>
  <w:style w:type="character" w:customStyle="1" w:styleId="Char">
    <w:name w:val="ЭКО_текст Char"/>
    <w:link w:val="affff8"/>
    <w:uiPriority w:val="99"/>
    <w:rsid w:val="007858C1"/>
    <w:rPr>
      <w:rFonts w:ascii="Times New Roman" w:eastAsia="Times New Roman" w:hAnsi="Times New Roman" w:cs="Times New Roman"/>
      <w:sz w:val="24"/>
      <w:szCs w:val="24"/>
      <w:lang w:val="ru-RU" w:eastAsia="ru-RU"/>
    </w:rPr>
  </w:style>
  <w:style w:type="character" w:customStyle="1" w:styleId="b-translationtext7">
    <w:name w:val="b-translation__text7"/>
    <w:rsid w:val="007858C1"/>
    <w:rPr>
      <w:color w:val="000000"/>
    </w:rPr>
  </w:style>
  <w:style w:type="character" w:customStyle="1" w:styleId="highlight">
    <w:name w:val="highlight"/>
    <w:rsid w:val="007858C1"/>
  </w:style>
  <w:style w:type="paragraph" w:customStyle="1" w:styleId="Text06">
    <w:name w:val="Text_06"/>
    <w:basedOn w:val="6"/>
    <w:rsid w:val="007858C1"/>
    <w:pPr>
      <w:widowControl w:val="0"/>
      <w:overflowPunct w:val="0"/>
      <w:autoSpaceDE w:val="0"/>
      <w:autoSpaceDN w:val="0"/>
      <w:adjustRightInd w:val="0"/>
      <w:spacing w:before="80" w:after="40" w:line="240" w:lineRule="exact"/>
      <w:ind w:left="170" w:hanging="170"/>
      <w:jc w:val="both"/>
      <w:textAlignment w:val="baseline"/>
    </w:pPr>
    <w:rPr>
      <w:rFonts w:ascii="Times New Roman" w:hAnsi="Times New Roman"/>
      <w:b w:val="0"/>
      <w:bCs w:val="0"/>
      <w:color w:val="0000FF"/>
      <w:lang w:eastAsia="ru-RU"/>
    </w:rPr>
  </w:style>
  <w:style w:type="paragraph" w:customStyle="1" w:styleId="Text07">
    <w:name w:val="Text_07"/>
    <w:basedOn w:val="7"/>
    <w:rsid w:val="007858C1"/>
    <w:pPr>
      <w:spacing w:before="60" w:after="40" w:line="240" w:lineRule="exact"/>
      <w:ind w:left="340" w:right="113" w:hanging="170"/>
      <w:contextualSpacing/>
      <w:jc w:val="both"/>
    </w:pPr>
    <w:rPr>
      <w:rFonts w:ascii="Times New Roman" w:hAnsi="Times New Roman"/>
      <w:bCs/>
      <w:iCs/>
      <w:color w:val="000080"/>
      <w:sz w:val="22"/>
      <w:szCs w:val="22"/>
      <w:lang w:eastAsia="ru-RU"/>
    </w:rPr>
  </w:style>
  <w:style w:type="paragraph" w:customStyle="1" w:styleId="ConsPlusNormal">
    <w:name w:val="ConsPlusNormal"/>
    <w:rsid w:val="007858C1"/>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a">
    <w:name w:val="Э_список запас"/>
    <w:basedOn w:val="a6"/>
    <w:qFormat/>
    <w:rsid w:val="007858C1"/>
    <w:pPr>
      <w:numPr>
        <w:numId w:val="5"/>
      </w:numPr>
      <w:tabs>
        <w:tab w:val="left" w:pos="142"/>
        <w:tab w:val="left" w:pos="1134"/>
      </w:tabs>
      <w:suppressAutoHyphens/>
      <w:ind w:left="57" w:hanging="57"/>
    </w:pPr>
    <w:rPr>
      <w:rFonts w:eastAsia="Times New Roman" w:cs="Times New Roman"/>
      <w:szCs w:val="24"/>
      <w:lang w:eastAsia="ru-RU"/>
    </w:rPr>
  </w:style>
  <w:style w:type="character" w:customStyle="1" w:styleId="1f6">
    <w:name w:val="Строгий1"/>
    <w:rsid w:val="007858C1"/>
  </w:style>
  <w:style w:type="paragraph" w:customStyle="1" w:styleId="affff9">
    <w:name w:val="Нормальный (таблица)"/>
    <w:basedOn w:val="a1"/>
    <w:next w:val="a1"/>
    <w:uiPriority w:val="99"/>
    <w:rsid w:val="007858C1"/>
    <w:pPr>
      <w:widowControl w:val="0"/>
      <w:autoSpaceDE w:val="0"/>
      <w:autoSpaceDN w:val="0"/>
      <w:adjustRightInd w:val="0"/>
      <w:spacing w:line="240" w:lineRule="auto"/>
      <w:ind w:firstLine="0"/>
    </w:pPr>
    <w:rPr>
      <w:rFonts w:ascii="Arial" w:eastAsia="Times New Roman" w:hAnsi="Arial" w:cs="Arial"/>
      <w:sz w:val="26"/>
      <w:szCs w:val="26"/>
      <w:lang w:eastAsia="ru-RU"/>
    </w:rPr>
  </w:style>
  <w:style w:type="paragraph" w:customStyle="1" w:styleId="affffa">
    <w:name w:val="Прижатый влево"/>
    <w:basedOn w:val="a1"/>
    <w:next w:val="a1"/>
    <w:uiPriority w:val="99"/>
    <w:rsid w:val="007858C1"/>
    <w:pPr>
      <w:widowControl w:val="0"/>
      <w:autoSpaceDE w:val="0"/>
      <w:autoSpaceDN w:val="0"/>
      <w:adjustRightInd w:val="0"/>
      <w:spacing w:line="240" w:lineRule="auto"/>
      <w:ind w:firstLine="0"/>
      <w:jc w:val="left"/>
    </w:pPr>
    <w:rPr>
      <w:rFonts w:ascii="Arial" w:eastAsia="Times New Roman" w:hAnsi="Arial" w:cs="Arial"/>
      <w:sz w:val="26"/>
      <w:szCs w:val="26"/>
      <w:lang w:eastAsia="ru-RU"/>
    </w:rPr>
  </w:style>
  <w:style w:type="paragraph" w:customStyle="1" w:styleId="affffb">
    <w:name w:val="Содержимое таблицы"/>
    <w:basedOn w:val="a1"/>
    <w:rsid w:val="007858C1"/>
    <w:pPr>
      <w:suppressLineNumbers/>
      <w:suppressAutoHyphens/>
      <w:spacing w:after="200" w:line="276" w:lineRule="auto"/>
      <w:ind w:firstLine="0"/>
      <w:jc w:val="left"/>
    </w:pPr>
    <w:rPr>
      <w:rFonts w:ascii="Calibri" w:eastAsia="Calibri" w:hAnsi="Calibri" w:cs="Calibri"/>
      <w:color w:val="00000A"/>
      <w:sz w:val="22"/>
      <w:lang w:eastAsia="ar-SA"/>
    </w:rPr>
  </w:style>
  <w:style w:type="paragraph" w:customStyle="1" w:styleId="29">
    <w:name w:val="Заголовок2"/>
    <w:basedOn w:val="a1"/>
    <w:rsid w:val="007858C1"/>
    <w:pPr>
      <w:spacing w:before="100" w:beforeAutospacing="1" w:after="100" w:afterAutospacing="1" w:line="240" w:lineRule="auto"/>
      <w:ind w:firstLine="0"/>
      <w:jc w:val="left"/>
    </w:pPr>
    <w:rPr>
      <w:rFonts w:eastAsia="Times New Roman" w:cs="Times New Roman"/>
      <w:szCs w:val="24"/>
      <w:lang w:eastAsia="ru-RU"/>
    </w:rPr>
  </w:style>
  <w:style w:type="character" w:customStyle="1" w:styleId="ref-journal">
    <w:name w:val="ref-journal"/>
    <w:rsid w:val="007858C1"/>
  </w:style>
  <w:style w:type="character" w:customStyle="1" w:styleId="ref-vol">
    <w:name w:val="ref-vol"/>
    <w:rsid w:val="007858C1"/>
  </w:style>
  <w:style w:type="paragraph" w:customStyle="1" w:styleId="affinlinebook">
    <w:name w:val="aff_inline_book"/>
    <w:basedOn w:val="a1"/>
    <w:rsid w:val="007858C1"/>
    <w:pPr>
      <w:spacing w:before="100" w:beforeAutospacing="1" w:after="100" w:afterAutospacing="1" w:line="240" w:lineRule="auto"/>
      <w:ind w:firstLine="0"/>
      <w:jc w:val="left"/>
    </w:pPr>
    <w:rPr>
      <w:rFonts w:eastAsia="Times New Roman" w:cs="Times New Roman"/>
      <w:szCs w:val="24"/>
      <w:lang w:eastAsia="ru-RU"/>
    </w:rPr>
  </w:style>
  <w:style w:type="table" w:customStyle="1" w:styleId="-112">
    <w:name w:val="Таблица-сетка 1 светлая — акцент 12"/>
    <w:basedOn w:val="a3"/>
    <w:uiPriority w:val="46"/>
    <w:rsid w:val="007858C1"/>
    <w:pPr>
      <w:spacing w:after="0" w:line="240" w:lineRule="auto"/>
    </w:pPr>
    <w:rPr>
      <w:lang w:val="ru-RU"/>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11">
    <w:name w:val="Таблица-сетка 1 светлая — акцент 111"/>
    <w:basedOn w:val="a3"/>
    <w:uiPriority w:val="46"/>
    <w:rsid w:val="007858C1"/>
    <w:pPr>
      <w:spacing w:after="0" w:line="240" w:lineRule="auto"/>
    </w:pPr>
    <w:rPr>
      <w:lang w:val="ru-RU"/>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marginl">
    <w:name w:val="marginl"/>
    <w:basedOn w:val="a1"/>
    <w:rsid w:val="007858C1"/>
    <w:pPr>
      <w:spacing w:before="100" w:beforeAutospacing="1" w:after="100" w:afterAutospacing="1" w:line="240" w:lineRule="auto"/>
      <w:ind w:firstLine="0"/>
      <w:jc w:val="left"/>
    </w:pPr>
    <w:rPr>
      <w:rFonts w:eastAsia="Times New Roman" w:cs="Times New Roman"/>
      <w:szCs w:val="24"/>
      <w:lang w:eastAsia="ru-RU"/>
    </w:rPr>
  </w:style>
  <w:style w:type="character" w:customStyle="1" w:styleId="moterm">
    <w:name w:val="mo_term"/>
    <w:basedOn w:val="a2"/>
    <w:rsid w:val="007858C1"/>
  </w:style>
  <w:style w:type="paragraph" w:customStyle="1" w:styleId="sourcetag">
    <w:name w:val="source__tag"/>
    <w:basedOn w:val="a1"/>
    <w:rsid w:val="007858C1"/>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f7">
    <w:name w:val="Абзац списка1"/>
    <w:basedOn w:val="a1"/>
    <w:rsid w:val="007858C1"/>
    <w:pPr>
      <w:spacing w:after="200" w:line="276" w:lineRule="auto"/>
      <w:ind w:left="720" w:firstLine="0"/>
      <w:contextualSpacing/>
      <w:jc w:val="left"/>
    </w:pPr>
    <w:rPr>
      <w:rFonts w:ascii="Calibri" w:eastAsia="Times New Roman" w:hAnsi="Calibri" w:cs="Times New Roman"/>
      <w:sz w:val="22"/>
    </w:rPr>
  </w:style>
  <w:style w:type="paragraph" w:customStyle="1" w:styleId="1f8">
    <w:name w:val="Название1"/>
    <w:basedOn w:val="a1"/>
    <w:rsid w:val="007858C1"/>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1">
    <w:name w:val="Цветной список - Акцент 11"/>
    <w:basedOn w:val="a1"/>
    <w:link w:val="-1"/>
    <w:uiPriority w:val="34"/>
    <w:qFormat/>
    <w:rsid w:val="007858C1"/>
    <w:pPr>
      <w:ind w:left="720"/>
      <w:contextualSpacing/>
    </w:pPr>
    <w:rPr>
      <w:rFonts w:eastAsia="Calibri" w:cs="Times New Roman"/>
      <w:szCs w:val="20"/>
      <w:lang w:val="x-none" w:eastAsia="x-none"/>
    </w:rPr>
  </w:style>
  <w:style w:type="character" w:customStyle="1" w:styleId="-1">
    <w:name w:val="Цветной список - Акцент 1 Знак"/>
    <w:link w:val="-11"/>
    <w:uiPriority w:val="34"/>
    <w:rsid w:val="007858C1"/>
    <w:rPr>
      <w:rFonts w:ascii="Times New Roman" w:eastAsia="Calibri" w:hAnsi="Times New Roman" w:cs="Times New Roman"/>
      <w:sz w:val="24"/>
      <w:szCs w:val="20"/>
      <w:lang w:val="x-none" w:eastAsia="x-none"/>
    </w:rPr>
  </w:style>
  <w:style w:type="character" w:styleId="affffc">
    <w:name w:val="FollowedHyperlink"/>
    <w:basedOn w:val="a2"/>
    <w:uiPriority w:val="99"/>
    <w:semiHidden/>
    <w:unhideWhenUsed/>
    <w:rsid w:val="007858C1"/>
    <w:rPr>
      <w:color w:val="954F72" w:themeColor="followedHyperlink"/>
      <w:u w:val="single"/>
    </w:rPr>
  </w:style>
  <w:style w:type="table" w:customStyle="1" w:styleId="TableNormal1">
    <w:name w:val="Table Normal1"/>
    <w:uiPriority w:val="2"/>
    <w:semiHidden/>
    <w:unhideWhenUsed/>
    <w:qFormat/>
    <w:rsid w:val="007858C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consplusnormal0">
    <w:name w:val="consplusnormal"/>
    <w:basedOn w:val="a1"/>
    <w:uiPriority w:val="99"/>
    <w:semiHidden/>
    <w:rsid w:val="00A56C04"/>
    <w:pPr>
      <w:autoSpaceDE w:val="0"/>
      <w:autoSpaceDN w:val="0"/>
      <w:spacing w:line="240" w:lineRule="auto"/>
      <w:ind w:firstLine="0"/>
      <w:jc w:val="left"/>
    </w:pPr>
    <w:rPr>
      <w:rFonts w:ascii="Calibri" w:eastAsia="Calibri" w:hAnsi="Calibri" w:cs="Times New Roman"/>
      <w:sz w:val="22"/>
      <w:lang w:eastAsia="ru-RU"/>
    </w:rPr>
  </w:style>
  <w:style w:type="character" w:styleId="affffd">
    <w:name w:val="Intense Reference"/>
    <w:basedOn w:val="a2"/>
    <w:uiPriority w:val="32"/>
    <w:qFormat/>
    <w:rsid w:val="00D2560A"/>
    <w:rPr>
      <w:b/>
      <w:bCs/>
      <w:smallCaps/>
      <w:color w:val="ED7D31" w:themeColor="accent2"/>
      <w:spacing w:val="5"/>
      <w:u w:val="single"/>
    </w:rPr>
  </w:style>
  <w:style w:type="character" w:styleId="affffe">
    <w:name w:val="Intense Emphasis"/>
    <w:basedOn w:val="a2"/>
    <w:uiPriority w:val="21"/>
    <w:qFormat/>
    <w:rsid w:val="00F46CF7"/>
    <w:rPr>
      <w:b/>
      <w:bCs/>
      <w:i/>
      <w:iCs/>
      <w:color w:val="5B9BD5" w:themeColor="accent1"/>
    </w:rPr>
  </w:style>
  <w:style w:type="character" w:customStyle="1" w:styleId="80">
    <w:name w:val="Заголовок 8 Знак"/>
    <w:basedOn w:val="a2"/>
    <w:link w:val="8"/>
    <w:uiPriority w:val="9"/>
    <w:semiHidden/>
    <w:rsid w:val="00754805"/>
    <w:rPr>
      <w:rFonts w:asciiTheme="majorHAnsi" w:eastAsiaTheme="majorEastAsia" w:hAnsiTheme="majorHAnsi" w:cstheme="majorBidi"/>
      <w:color w:val="272727" w:themeColor="text1" w:themeTint="D8"/>
      <w:sz w:val="21"/>
      <w:szCs w:val="21"/>
      <w:lang w:val="ru-RU"/>
    </w:rPr>
  </w:style>
  <w:style w:type="paragraph" w:customStyle="1" w:styleId="pboth">
    <w:name w:val="pboth"/>
    <w:basedOn w:val="a1"/>
    <w:rsid w:val="007323CF"/>
    <w:pPr>
      <w:spacing w:before="100" w:beforeAutospacing="1" w:after="100" w:afterAutospacing="1" w:line="240" w:lineRule="auto"/>
      <w:ind w:firstLine="0"/>
      <w:jc w:val="left"/>
    </w:pPr>
    <w:rPr>
      <w:rFonts w:eastAsia="Times New Roman" w:cs="Times New Roman"/>
      <w:szCs w:val="24"/>
      <w:lang w:eastAsia="ru-RU"/>
    </w:rPr>
  </w:style>
  <w:style w:type="character" w:customStyle="1" w:styleId="c-spec-pageinf-l-m">
    <w:name w:val="c-spec-page__inf-l-m"/>
    <w:basedOn w:val="a2"/>
    <w:rsid w:val="00F24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4330">
      <w:bodyDiv w:val="1"/>
      <w:marLeft w:val="0"/>
      <w:marRight w:val="0"/>
      <w:marTop w:val="0"/>
      <w:marBottom w:val="0"/>
      <w:divBdr>
        <w:top w:val="none" w:sz="0" w:space="0" w:color="auto"/>
        <w:left w:val="none" w:sz="0" w:space="0" w:color="auto"/>
        <w:bottom w:val="none" w:sz="0" w:space="0" w:color="auto"/>
        <w:right w:val="none" w:sz="0" w:space="0" w:color="auto"/>
      </w:divBdr>
    </w:div>
    <w:div w:id="127558285">
      <w:bodyDiv w:val="1"/>
      <w:marLeft w:val="0"/>
      <w:marRight w:val="0"/>
      <w:marTop w:val="0"/>
      <w:marBottom w:val="0"/>
      <w:divBdr>
        <w:top w:val="none" w:sz="0" w:space="0" w:color="auto"/>
        <w:left w:val="none" w:sz="0" w:space="0" w:color="auto"/>
        <w:bottom w:val="none" w:sz="0" w:space="0" w:color="auto"/>
        <w:right w:val="none" w:sz="0" w:space="0" w:color="auto"/>
      </w:divBdr>
    </w:div>
    <w:div w:id="178399771">
      <w:bodyDiv w:val="1"/>
      <w:marLeft w:val="0"/>
      <w:marRight w:val="0"/>
      <w:marTop w:val="0"/>
      <w:marBottom w:val="0"/>
      <w:divBdr>
        <w:top w:val="none" w:sz="0" w:space="0" w:color="auto"/>
        <w:left w:val="none" w:sz="0" w:space="0" w:color="auto"/>
        <w:bottom w:val="none" w:sz="0" w:space="0" w:color="auto"/>
        <w:right w:val="none" w:sz="0" w:space="0" w:color="auto"/>
      </w:divBdr>
    </w:div>
    <w:div w:id="205258847">
      <w:bodyDiv w:val="1"/>
      <w:marLeft w:val="0"/>
      <w:marRight w:val="0"/>
      <w:marTop w:val="0"/>
      <w:marBottom w:val="0"/>
      <w:divBdr>
        <w:top w:val="none" w:sz="0" w:space="0" w:color="auto"/>
        <w:left w:val="none" w:sz="0" w:space="0" w:color="auto"/>
        <w:bottom w:val="none" w:sz="0" w:space="0" w:color="auto"/>
        <w:right w:val="none" w:sz="0" w:space="0" w:color="auto"/>
      </w:divBdr>
    </w:div>
    <w:div w:id="264387516">
      <w:bodyDiv w:val="1"/>
      <w:marLeft w:val="0"/>
      <w:marRight w:val="0"/>
      <w:marTop w:val="0"/>
      <w:marBottom w:val="0"/>
      <w:divBdr>
        <w:top w:val="none" w:sz="0" w:space="0" w:color="auto"/>
        <w:left w:val="none" w:sz="0" w:space="0" w:color="auto"/>
        <w:bottom w:val="none" w:sz="0" w:space="0" w:color="auto"/>
        <w:right w:val="none" w:sz="0" w:space="0" w:color="auto"/>
      </w:divBdr>
    </w:div>
    <w:div w:id="267935658">
      <w:bodyDiv w:val="1"/>
      <w:marLeft w:val="0"/>
      <w:marRight w:val="0"/>
      <w:marTop w:val="0"/>
      <w:marBottom w:val="0"/>
      <w:divBdr>
        <w:top w:val="none" w:sz="0" w:space="0" w:color="auto"/>
        <w:left w:val="none" w:sz="0" w:space="0" w:color="auto"/>
        <w:bottom w:val="none" w:sz="0" w:space="0" w:color="auto"/>
        <w:right w:val="none" w:sz="0" w:space="0" w:color="auto"/>
      </w:divBdr>
    </w:div>
    <w:div w:id="299000270">
      <w:bodyDiv w:val="1"/>
      <w:marLeft w:val="0"/>
      <w:marRight w:val="0"/>
      <w:marTop w:val="0"/>
      <w:marBottom w:val="0"/>
      <w:divBdr>
        <w:top w:val="none" w:sz="0" w:space="0" w:color="auto"/>
        <w:left w:val="none" w:sz="0" w:space="0" w:color="auto"/>
        <w:bottom w:val="none" w:sz="0" w:space="0" w:color="auto"/>
        <w:right w:val="none" w:sz="0" w:space="0" w:color="auto"/>
      </w:divBdr>
      <w:divsChild>
        <w:div w:id="749080867">
          <w:marLeft w:val="0"/>
          <w:marRight w:val="0"/>
          <w:marTop w:val="0"/>
          <w:marBottom w:val="0"/>
          <w:divBdr>
            <w:top w:val="none" w:sz="0" w:space="0" w:color="auto"/>
            <w:left w:val="none" w:sz="0" w:space="0" w:color="auto"/>
            <w:bottom w:val="none" w:sz="0" w:space="0" w:color="auto"/>
            <w:right w:val="none" w:sz="0" w:space="0" w:color="auto"/>
          </w:divBdr>
          <w:divsChild>
            <w:div w:id="95401898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427847382">
          <w:marLeft w:val="0"/>
          <w:marRight w:val="0"/>
          <w:marTop w:val="0"/>
          <w:marBottom w:val="0"/>
          <w:divBdr>
            <w:top w:val="none" w:sz="0" w:space="0" w:color="auto"/>
            <w:left w:val="none" w:sz="0" w:space="0" w:color="auto"/>
            <w:bottom w:val="none" w:sz="0" w:space="0" w:color="auto"/>
            <w:right w:val="none" w:sz="0" w:space="0" w:color="auto"/>
          </w:divBdr>
          <w:divsChild>
            <w:div w:id="1408959771">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2122143635">
          <w:marLeft w:val="0"/>
          <w:marRight w:val="0"/>
          <w:marTop w:val="0"/>
          <w:marBottom w:val="0"/>
          <w:divBdr>
            <w:top w:val="none" w:sz="0" w:space="0" w:color="auto"/>
            <w:left w:val="none" w:sz="0" w:space="0" w:color="auto"/>
            <w:bottom w:val="none" w:sz="0" w:space="0" w:color="auto"/>
            <w:right w:val="none" w:sz="0" w:space="0" w:color="auto"/>
          </w:divBdr>
        </w:div>
      </w:divsChild>
    </w:div>
    <w:div w:id="308173303">
      <w:bodyDiv w:val="1"/>
      <w:marLeft w:val="0"/>
      <w:marRight w:val="0"/>
      <w:marTop w:val="0"/>
      <w:marBottom w:val="0"/>
      <w:divBdr>
        <w:top w:val="none" w:sz="0" w:space="0" w:color="auto"/>
        <w:left w:val="none" w:sz="0" w:space="0" w:color="auto"/>
        <w:bottom w:val="none" w:sz="0" w:space="0" w:color="auto"/>
        <w:right w:val="none" w:sz="0" w:space="0" w:color="auto"/>
      </w:divBdr>
      <w:divsChild>
        <w:div w:id="1662344853">
          <w:marLeft w:val="0"/>
          <w:marRight w:val="0"/>
          <w:marTop w:val="240"/>
          <w:marBottom w:val="240"/>
          <w:divBdr>
            <w:top w:val="none" w:sz="0" w:space="0" w:color="auto"/>
            <w:left w:val="none" w:sz="0" w:space="0" w:color="auto"/>
            <w:bottom w:val="none" w:sz="0" w:space="0" w:color="auto"/>
            <w:right w:val="none" w:sz="0" w:space="0" w:color="auto"/>
          </w:divBdr>
          <w:divsChild>
            <w:div w:id="68189045">
              <w:marLeft w:val="0"/>
              <w:marRight w:val="0"/>
              <w:marTop w:val="0"/>
              <w:marBottom w:val="0"/>
              <w:divBdr>
                <w:top w:val="none" w:sz="0" w:space="0" w:color="auto"/>
                <w:left w:val="none" w:sz="0" w:space="0" w:color="auto"/>
                <w:bottom w:val="none" w:sz="0" w:space="0" w:color="auto"/>
                <w:right w:val="none" w:sz="0" w:space="0" w:color="auto"/>
              </w:divBdr>
              <w:divsChild>
                <w:div w:id="2109890150">
                  <w:marLeft w:val="0"/>
                  <w:marRight w:val="0"/>
                  <w:marTop w:val="0"/>
                  <w:marBottom w:val="0"/>
                  <w:divBdr>
                    <w:top w:val="single" w:sz="6" w:space="0" w:color="AAAAAA"/>
                    <w:left w:val="single" w:sz="6" w:space="0" w:color="AAAAAA"/>
                    <w:bottom w:val="single" w:sz="6" w:space="0" w:color="AAAAAA"/>
                    <w:right w:val="single" w:sz="6" w:space="0" w:color="AAAAAA"/>
                  </w:divBdr>
                  <w:divsChild>
                    <w:div w:id="15678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51135">
      <w:bodyDiv w:val="1"/>
      <w:marLeft w:val="0"/>
      <w:marRight w:val="0"/>
      <w:marTop w:val="0"/>
      <w:marBottom w:val="0"/>
      <w:divBdr>
        <w:top w:val="none" w:sz="0" w:space="0" w:color="auto"/>
        <w:left w:val="none" w:sz="0" w:space="0" w:color="auto"/>
        <w:bottom w:val="none" w:sz="0" w:space="0" w:color="auto"/>
        <w:right w:val="none" w:sz="0" w:space="0" w:color="auto"/>
      </w:divBdr>
    </w:div>
    <w:div w:id="450325115">
      <w:bodyDiv w:val="1"/>
      <w:marLeft w:val="0"/>
      <w:marRight w:val="0"/>
      <w:marTop w:val="0"/>
      <w:marBottom w:val="0"/>
      <w:divBdr>
        <w:top w:val="none" w:sz="0" w:space="0" w:color="auto"/>
        <w:left w:val="none" w:sz="0" w:space="0" w:color="auto"/>
        <w:bottom w:val="none" w:sz="0" w:space="0" w:color="auto"/>
        <w:right w:val="none" w:sz="0" w:space="0" w:color="auto"/>
      </w:divBdr>
      <w:divsChild>
        <w:div w:id="248464283">
          <w:marLeft w:val="0"/>
          <w:marRight w:val="0"/>
          <w:marTop w:val="240"/>
          <w:marBottom w:val="240"/>
          <w:divBdr>
            <w:top w:val="none" w:sz="0" w:space="0" w:color="auto"/>
            <w:left w:val="none" w:sz="0" w:space="0" w:color="auto"/>
            <w:bottom w:val="none" w:sz="0" w:space="0" w:color="auto"/>
            <w:right w:val="none" w:sz="0" w:space="0" w:color="auto"/>
          </w:divBdr>
          <w:divsChild>
            <w:div w:id="995717996">
              <w:marLeft w:val="0"/>
              <w:marRight w:val="0"/>
              <w:marTop w:val="0"/>
              <w:marBottom w:val="0"/>
              <w:divBdr>
                <w:top w:val="none" w:sz="0" w:space="0" w:color="auto"/>
                <w:left w:val="none" w:sz="0" w:space="0" w:color="auto"/>
                <w:bottom w:val="none" w:sz="0" w:space="0" w:color="auto"/>
                <w:right w:val="none" w:sz="0" w:space="0" w:color="auto"/>
              </w:divBdr>
              <w:divsChild>
                <w:div w:id="1250697250">
                  <w:marLeft w:val="0"/>
                  <w:marRight w:val="0"/>
                  <w:marTop w:val="0"/>
                  <w:marBottom w:val="0"/>
                  <w:divBdr>
                    <w:top w:val="single" w:sz="6" w:space="0" w:color="AAAAAA"/>
                    <w:left w:val="single" w:sz="6" w:space="0" w:color="AAAAAA"/>
                    <w:bottom w:val="single" w:sz="6" w:space="0" w:color="AAAAAA"/>
                    <w:right w:val="single" w:sz="6" w:space="0" w:color="AAAAAA"/>
                  </w:divBdr>
                  <w:divsChild>
                    <w:div w:id="1048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6127">
      <w:bodyDiv w:val="1"/>
      <w:marLeft w:val="0"/>
      <w:marRight w:val="0"/>
      <w:marTop w:val="0"/>
      <w:marBottom w:val="0"/>
      <w:divBdr>
        <w:top w:val="none" w:sz="0" w:space="0" w:color="auto"/>
        <w:left w:val="none" w:sz="0" w:space="0" w:color="auto"/>
        <w:bottom w:val="none" w:sz="0" w:space="0" w:color="auto"/>
        <w:right w:val="none" w:sz="0" w:space="0" w:color="auto"/>
      </w:divBdr>
    </w:div>
    <w:div w:id="667248156">
      <w:bodyDiv w:val="1"/>
      <w:marLeft w:val="0"/>
      <w:marRight w:val="0"/>
      <w:marTop w:val="0"/>
      <w:marBottom w:val="0"/>
      <w:divBdr>
        <w:top w:val="none" w:sz="0" w:space="0" w:color="auto"/>
        <w:left w:val="none" w:sz="0" w:space="0" w:color="auto"/>
        <w:bottom w:val="none" w:sz="0" w:space="0" w:color="auto"/>
        <w:right w:val="none" w:sz="0" w:space="0" w:color="auto"/>
      </w:divBdr>
    </w:div>
    <w:div w:id="702444420">
      <w:bodyDiv w:val="1"/>
      <w:marLeft w:val="0"/>
      <w:marRight w:val="0"/>
      <w:marTop w:val="0"/>
      <w:marBottom w:val="0"/>
      <w:divBdr>
        <w:top w:val="none" w:sz="0" w:space="0" w:color="auto"/>
        <w:left w:val="none" w:sz="0" w:space="0" w:color="auto"/>
        <w:bottom w:val="none" w:sz="0" w:space="0" w:color="auto"/>
        <w:right w:val="none" w:sz="0" w:space="0" w:color="auto"/>
      </w:divBdr>
    </w:div>
    <w:div w:id="735199794">
      <w:bodyDiv w:val="1"/>
      <w:marLeft w:val="0"/>
      <w:marRight w:val="0"/>
      <w:marTop w:val="0"/>
      <w:marBottom w:val="0"/>
      <w:divBdr>
        <w:top w:val="none" w:sz="0" w:space="0" w:color="auto"/>
        <w:left w:val="none" w:sz="0" w:space="0" w:color="auto"/>
        <w:bottom w:val="none" w:sz="0" w:space="0" w:color="auto"/>
        <w:right w:val="none" w:sz="0" w:space="0" w:color="auto"/>
      </w:divBdr>
    </w:div>
    <w:div w:id="801727891">
      <w:bodyDiv w:val="1"/>
      <w:marLeft w:val="0"/>
      <w:marRight w:val="0"/>
      <w:marTop w:val="0"/>
      <w:marBottom w:val="0"/>
      <w:divBdr>
        <w:top w:val="none" w:sz="0" w:space="0" w:color="auto"/>
        <w:left w:val="none" w:sz="0" w:space="0" w:color="auto"/>
        <w:bottom w:val="none" w:sz="0" w:space="0" w:color="auto"/>
        <w:right w:val="none" w:sz="0" w:space="0" w:color="auto"/>
      </w:divBdr>
    </w:div>
    <w:div w:id="887886092">
      <w:bodyDiv w:val="1"/>
      <w:marLeft w:val="0"/>
      <w:marRight w:val="0"/>
      <w:marTop w:val="0"/>
      <w:marBottom w:val="0"/>
      <w:divBdr>
        <w:top w:val="none" w:sz="0" w:space="0" w:color="auto"/>
        <w:left w:val="none" w:sz="0" w:space="0" w:color="auto"/>
        <w:bottom w:val="none" w:sz="0" w:space="0" w:color="auto"/>
        <w:right w:val="none" w:sz="0" w:space="0" w:color="auto"/>
      </w:divBdr>
    </w:div>
    <w:div w:id="912661254">
      <w:bodyDiv w:val="1"/>
      <w:marLeft w:val="0"/>
      <w:marRight w:val="0"/>
      <w:marTop w:val="0"/>
      <w:marBottom w:val="0"/>
      <w:divBdr>
        <w:top w:val="none" w:sz="0" w:space="0" w:color="auto"/>
        <w:left w:val="none" w:sz="0" w:space="0" w:color="auto"/>
        <w:bottom w:val="none" w:sz="0" w:space="0" w:color="auto"/>
        <w:right w:val="none" w:sz="0" w:space="0" w:color="auto"/>
      </w:divBdr>
      <w:divsChild>
        <w:div w:id="550731096">
          <w:marLeft w:val="0"/>
          <w:marRight w:val="0"/>
          <w:marTop w:val="240"/>
          <w:marBottom w:val="240"/>
          <w:divBdr>
            <w:top w:val="none" w:sz="0" w:space="0" w:color="auto"/>
            <w:left w:val="none" w:sz="0" w:space="0" w:color="auto"/>
            <w:bottom w:val="none" w:sz="0" w:space="0" w:color="auto"/>
            <w:right w:val="none" w:sz="0" w:space="0" w:color="auto"/>
          </w:divBdr>
          <w:divsChild>
            <w:div w:id="1994873473">
              <w:marLeft w:val="0"/>
              <w:marRight w:val="0"/>
              <w:marTop w:val="0"/>
              <w:marBottom w:val="0"/>
              <w:divBdr>
                <w:top w:val="none" w:sz="0" w:space="0" w:color="auto"/>
                <w:left w:val="none" w:sz="0" w:space="0" w:color="auto"/>
                <w:bottom w:val="none" w:sz="0" w:space="0" w:color="auto"/>
                <w:right w:val="none" w:sz="0" w:space="0" w:color="auto"/>
              </w:divBdr>
              <w:divsChild>
                <w:div w:id="1693147936">
                  <w:marLeft w:val="0"/>
                  <w:marRight w:val="0"/>
                  <w:marTop w:val="0"/>
                  <w:marBottom w:val="0"/>
                  <w:divBdr>
                    <w:top w:val="single" w:sz="6" w:space="0" w:color="AAAAAA"/>
                    <w:left w:val="single" w:sz="6" w:space="0" w:color="AAAAAA"/>
                    <w:bottom w:val="single" w:sz="6" w:space="0" w:color="AAAAAA"/>
                    <w:right w:val="single" w:sz="6" w:space="0" w:color="AAAAAA"/>
                  </w:divBdr>
                  <w:divsChild>
                    <w:div w:id="2047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86949">
          <w:marLeft w:val="0"/>
          <w:marRight w:val="0"/>
          <w:marTop w:val="240"/>
          <w:marBottom w:val="240"/>
          <w:divBdr>
            <w:top w:val="none" w:sz="0" w:space="0" w:color="auto"/>
            <w:left w:val="none" w:sz="0" w:space="0" w:color="auto"/>
            <w:bottom w:val="none" w:sz="0" w:space="0" w:color="auto"/>
            <w:right w:val="none" w:sz="0" w:space="0" w:color="auto"/>
          </w:divBdr>
          <w:divsChild>
            <w:div w:id="539631017">
              <w:marLeft w:val="0"/>
              <w:marRight w:val="0"/>
              <w:marTop w:val="0"/>
              <w:marBottom w:val="0"/>
              <w:divBdr>
                <w:top w:val="none" w:sz="0" w:space="0" w:color="auto"/>
                <w:left w:val="none" w:sz="0" w:space="0" w:color="auto"/>
                <w:bottom w:val="none" w:sz="0" w:space="0" w:color="auto"/>
                <w:right w:val="none" w:sz="0" w:space="0" w:color="auto"/>
              </w:divBdr>
              <w:divsChild>
                <w:div w:id="1434205546">
                  <w:marLeft w:val="0"/>
                  <w:marRight w:val="0"/>
                  <w:marTop w:val="0"/>
                  <w:marBottom w:val="0"/>
                  <w:divBdr>
                    <w:top w:val="single" w:sz="6" w:space="0" w:color="AAAAAA"/>
                    <w:left w:val="single" w:sz="6" w:space="0" w:color="AAAAAA"/>
                    <w:bottom w:val="single" w:sz="6" w:space="0" w:color="AAAAAA"/>
                    <w:right w:val="single" w:sz="6" w:space="0" w:color="AAAAAA"/>
                  </w:divBdr>
                  <w:divsChild>
                    <w:div w:id="20008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76216">
      <w:bodyDiv w:val="1"/>
      <w:marLeft w:val="0"/>
      <w:marRight w:val="0"/>
      <w:marTop w:val="0"/>
      <w:marBottom w:val="0"/>
      <w:divBdr>
        <w:top w:val="none" w:sz="0" w:space="0" w:color="auto"/>
        <w:left w:val="none" w:sz="0" w:space="0" w:color="auto"/>
        <w:bottom w:val="none" w:sz="0" w:space="0" w:color="auto"/>
        <w:right w:val="none" w:sz="0" w:space="0" w:color="auto"/>
      </w:divBdr>
    </w:div>
    <w:div w:id="1067998324">
      <w:bodyDiv w:val="1"/>
      <w:marLeft w:val="0"/>
      <w:marRight w:val="0"/>
      <w:marTop w:val="0"/>
      <w:marBottom w:val="0"/>
      <w:divBdr>
        <w:top w:val="none" w:sz="0" w:space="0" w:color="auto"/>
        <w:left w:val="none" w:sz="0" w:space="0" w:color="auto"/>
        <w:bottom w:val="none" w:sz="0" w:space="0" w:color="auto"/>
        <w:right w:val="none" w:sz="0" w:space="0" w:color="auto"/>
      </w:divBdr>
    </w:div>
    <w:div w:id="1081685400">
      <w:bodyDiv w:val="1"/>
      <w:marLeft w:val="0"/>
      <w:marRight w:val="0"/>
      <w:marTop w:val="0"/>
      <w:marBottom w:val="0"/>
      <w:divBdr>
        <w:top w:val="none" w:sz="0" w:space="0" w:color="auto"/>
        <w:left w:val="none" w:sz="0" w:space="0" w:color="auto"/>
        <w:bottom w:val="none" w:sz="0" w:space="0" w:color="auto"/>
        <w:right w:val="none" w:sz="0" w:space="0" w:color="auto"/>
      </w:divBdr>
    </w:div>
    <w:div w:id="1085569802">
      <w:bodyDiv w:val="1"/>
      <w:marLeft w:val="0"/>
      <w:marRight w:val="0"/>
      <w:marTop w:val="0"/>
      <w:marBottom w:val="0"/>
      <w:divBdr>
        <w:top w:val="none" w:sz="0" w:space="0" w:color="auto"/>
        <w:left w:val="none" w:sz="0" w:space="0" w:color="auto"/>
        <w:bottom w:val="none" w:sz="0" w:space="0" w:color="auto"/>
        <w:right w:val="none" w:sz="0" w:space="0" w:color="auto"/>
      </w:divBdr>
    </w:div>
    <w:div w:id="1151797635">
      <w:bodyDiv w:val="1"/>
      <w:marLeft w:val="0"/>
      <w:marRight w:val="0"/>
      <w:marTop w:val="0"/>
      <w:marBottom w:val="0"/>
      <w:divBdr>
        <w:top w:val="none" w:sz="0" w:space="0" w:color="auto"/>
        <w:left w:val="none" w:sz="0" w:space="0" w:color="auto"/>
        <w:bottom w:val="none" w:sz="0" w:space="0" w:color="auto"/>
        <w:right w:val="none" w:sz="0" w:space="0" w:color="auto"/>
      </w:divBdr>
    </w:div>
    <w:div w:id="1152914413">
      <w:bodyDiv w:val="1"/>
      <w:marLeft w:val="0"/>
      <w:marRight w:val="0"/>
      <w:marTop w:val="0"/>
      <w:marBottom w:val="0"/>
      <w:divBdr>
        <w:top w:val="none" w:sz="0" w:space="0" w:color="auto"/>
        <w:left w:val="none" w:sz="0" w:space="0" w:color="auto"/>
        <w:bottom w:val="none" w:sz="0" w:space="0" w:color="auto"/>
        <w:right w:val="none" w:sz="0" w:space="0" w:color="auto"/>
      </w:divBdr>
      <w:divsChild>
        <w:div w:id="1496336864">
          <w:marLeft w:val="0"/>
          <w:marRight w:val="0"/>
          <w:marTop w:val="240"/>
          <w:marBottom w:val="240"/>
          <w:divBdr>
            <w:top w:val="none" w:sz="0" w:space="0" w:color="auto"/>
            <w:left w:val="none" w:sz="0" w:space="0" w:color="auto"/>
            <w:bottom w:val="none" w:sz="0" w:space="0" w:color="auto"/>
            <w:right w:val="none" w:sz="0" w:space="0" w:color="auto"/>
          </w:divBdr>
          <w:divsChild>
            <w:div w:id="2070304826">
              <w:marLeft w:val="0"/>
              <w:marRight w:val="0"/>
              <w:marTop w:val="0"/>
              <w:marBottom w:val="0"/>
              <w:divBdr>
                <w:top w:val="none" w:sz="0" w:space="0" w:color="auto"/>
                <w:left w:val="none" w:sz="0" w:space="0" w:color="auto"/>
                <w:bottom w:val="none" w:sz="0" w:space="0" w:color="auto"/>
                <w:right w:val="none" w:sz="0" w:space="0" w:color="auto"/>
              </w:divBdr>
              <w:divsChild>
                <w:div w:id="1883708588">
                  <w:marLeft w:val="0"/>
                  <w:marRight w:val="0"/>
                  <w:marTop w:val="0"/>
                  <w:marBottom w:val="0"/>
                  <w:divBdr>
                    <w:top w:val="single" w:sz="6" w:space="0" w:color="AAAAAA"/>
                    <w:left w:val="single" w:sz="6" w:space="0" w:color="AAAAAA"/>
                    <w:bottom w:val="single" w:sz="6" w:space="0" w:color="AAAAAA"/>
                    <w:right w:val="single" w:sz="6" w:space="0" w:color="AAAAAA"/>
                  </w:divBdr>
                  <w:divsChild>
                    <w:div w:id="3508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4826">
      <w:bodyDiv w:val="1"/>
      <w:marLeft w:val="0"/>
      <w:marRight w:val="0"/>
      <w:marTop w:val="0"/>
      <w:marBottom w:val="0"/>
      <w:divBdr>
        <w:top w:val="none" w:sz="0" w:space="0" w:color="auto"/>
        <w:left w:val="none" w:sz="0" w:space="0" w:color="auto"/>
        <w:bottom w:val="none" w:sz="0" w:space="0" w:color="auto"/>
        <w:right w:val="none" w:sz="0" w:space="0" w:color="auto"/>
      </w:divBdr>
      <w:divsChild>
        <w:div w:id="218395235">
          <w:marLeft w:val="0"/>
          <w:marRight w:val="0"/>
          <w:marTop w:val="0"/>
          <w:marBottom w:val="0"/>
          <w:divBdr>
            <w:top w:val="none" w:sz="0" w:space="0" w:color="auto"/>
            <w:left w:val="none" w:sz="0" w:space="0" w:color="auto"/>
            <w:bottom w:val="none" w:sz="0" w:space="0" w:color="auto"/>
            <w:right w:val="none" w:sz="0" w:space="0" w:color="auto"/>
          </w:divBdr>
        </w:div>
        <w:div w:id="1476487557">
          <w:marLeft w:val="0"/>
          <w:marRight w:val="0"/>
          <w:marTop w:val="0"/>
          <w:marBottom w:val="0"/>
          <w:divBdr>
            <w:top w:val="none" w:sz="0" w:space="0" w:color="auto"/>
            <w:left w:val="none" w:sz="0" w:space="0" w:color="auto"/>
            <w:bottom w:val="none" w:sz="0" w:space="0" w:color="auto"/>
            <w:right w:val="none" w:sz="0" w:space="0" w:color="auto"/>
          </w:divBdr>
        </w:div>
      </w:divsChild>
    </w:div>
    <w:div w:id="1342201186">
      <w:bodyDiv w:val="1"/>
      <w:marLeft w:val="0"/>
      <w:marRight w:val="0"/>
      <w:marTop w:val="0"/>
      <w:marBottom w:val="0"/>
      <w:divBdr>
        <w:top w:val="none" w:sz="0" w:space="0" w:color="auto"/>
        <w:left w:val="none" w:sz="0" w:space="0" w:color="auto"/>
        <w:bottom w:val="none" w:sz="0" w:space="0" w:color="auto"/>
        <w:right w:val="none" w:sz="0" w:space="0" w:color="auto"/>
      </w:divBdr>
    </w:div>
    <w:div w:id="1351906093">
      <w:bodyDiv w:val="1"/>
      <w:marLeft w:val="0"/>
      <w:marRight w:val="0"/>
      <w:marTop w:val="0"/>
      <w:marBottom w:val="0"/>
      <w:divBdr>
        <w:top w:val="none" w:sz="0" w:space="0" w:color="auto"/>
        <w:left w:val="none" w:sz="0" w:space="0" w:color="auto"/>
        <w:bottom w:val="none" w:sz="0" w:space="0" w:color="auto"/>
        <w:right w:val="none" w:sz="0" w:space="0" w:color="auto"/>
      </w:divBdr>
    </w:div>
    <w:div w:id="1372923020">
      <w:bodyDiv w:val="1"/>
      <w:marLeft w:val="0"/>
      <w:marRight w:val="0"/>
      <w:marTop w:val="0"/>
      <w:marBottom w:val="0"/>
      <w:divBdr>
        <w:top w:val="none" w:sz="0" w:space="0" w:color="auto"/>
        <w:left w:val="none" w:sz="0" w:space="0" w:color="auto"/>
        <w:bottom w:val="none" w:sz="0" w:space="0" w:color="auto"/>
        <w:right w:val="none" w:sz="0" w:space="0" w:color="auto"/>
      </w:divBdr>
    </w:div>
    <w:div w:id="1375420757">
      <w:bodyDiv w:val="1"/>
      <w:marLeft w:val="0"/>
      <w:marRight w:val="0"/>
      <w:marTop w:val="0"/>
      <w:marBottom w:val="0"/>
      <w:divBdr>
        <w:top w:val="none" w:sz="0" w:space="0" w:color="auto"/>
        <w:left w:val="none" w:sz="0" w:space="0" w:color="auto"/>
        <w:bottom w:val="none" w:sz="0" w:space="0" w:color="auto"/>
        <w:right w:val="none" w:sz="0" w:space="0" w:color="auto"/>
      </w:divBdr>
      <w:divsChild>
        <w:div w:id="1480536997">
          <w:marLeft w:val="0"/>
          <w:marRight w:val="0"/>
          <w:marTop w:val="240"/>
          <w:marBottom w:val="240"/>
          <w:divBdr>
            <w:top w:val="none" w:sz="0" w:space="0" w:color="auto"/>
            <w:left w:val="none" w:sz="0" w:space="0" w:color="auto"/>
            <w:bottom w:val="none" w:sz="0" w:space="0" w:color="auto"/>
            <w:right w:val="none" w:sz="0" w:space="0" w:color="auto"/>
          </w:divBdr>
          <w:divsChild>
            <w:div w:id="983584375">
              <w:marLeft w:val="0"/>
              <w:marRight w:val="0"/>
              <w:marTop w:val="0"/>
              <w:marBottom w:val="0"/>
              <w:divBdr>
                <w:top w:val="none" w:sz="0" w:space="0" w:color="auto"/>
                <w:left w:val="none" w:sz="0" w:space="0" w:color="auto"/>
                <w:bottom w:val="none" w:sz="0" w:space="0" w:color="auto"/>
                <w:right w:val="none" w:sz="0" w:space="0" w:color="auto"/>
              </w:divBdr>
              <w:divsChild>
                <w:div w:id="268125731">
                  <w:marLeft w:val="0"/>
                  <w:marRight w:val="0"/>
                  <w:marTop w:val="0"/>
                  <w:marBottom w:val="0"/>
                  <w:divBdr>
                    <w:top w:val="single" w:sz="6" w:space="0" w:color="AAAAAA"/>
                    <w:left w:val="single" w:sz="6" w:space="0" w:color="AAAAAA"/>
                    <w:bottom w:val="single" w:sz="6" w:space="0" w:color="AAAAAA"/>
                    <w:right w:val="single" w:sz="6" w:space="0" w:color="AAAAAA"/>
                  </w:divBdr>
                  <w:divsChild>
                    <w:div w:id="18765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87784">
      <w:bodyDiv w:val="1"/>
      <w:marLeft w:val="0"/>
      <w:marRight w:val="0"/>
      <w:marTop w:val="0"/>
      <w:marBottom w:val="0"/>
      <w:divBdr>
        <w:top w:val="none" w:sz="0" w:space="0" w:color="auto"/>
        <w:left w:val="none" w:sz="0" w:space="0" w:color="auto"/>
        <w:bottom w:val="none" w:sz="0" w:space="0" w:color="auto"/>
        <w:right w:val="none" w:sz="0" w:space="0" w:color="auto"/>
      </w:divBdr>
    </w:div>
    <w:div w:id="1587303638">
      <w:bodyDiv w:val="1"/>
      <w:marLeft w:val="0"/>
      <w:marRight w:val="0"/>
      <w:marTop w:val="0"/>
      <w:marBottom w:val="0"/>
      <w:divBdr>
        <w:top w:val="none" w:sz="0" w:space="0" w:color="auto"/>
        <w:left w:val="none" w:sz="0" w:space="0" w:color="auto"/>
        <w:bottom w:val="none" w:sz="0" w:space="0" w:color="auto"/>
        <w:right w:val="none" w:sz="0" w:space="0" w:color="auto"/>
      </w:divBdr>
    </w:div>
    <w:div w:id="1621573923">
      <w:bodyDiv w:val="1"/>
      <w:marLeft w:val="0"/>
      <w:marRight w:val="0"/>
      <w:marTop w:val="0"/>
      <w:marBottom w:val="0"/>
      <w:divBdr>
        <w:top w:val="none" w:sz="0" w:space="0" w:color="auto"/>
        <w:left w:val="none" w:sz="0" w:space="0" w:color="auto"/>
        <w:bottom w:val="none" w:sz="0" w:space="0" w:color="auto"/>
        <w:right w:val="none" w:sz="0" w:space="0" w:color="auto"/>
      </w:divBdr>
    </w:div>
    <w:div w:id="1629697530">
      <w:bodyDiv w:val="1"/>
      <w:marLeft w:val="0"/>
      <w:marRight w:val="0"/>
      <w:marTop w:val="0"/>
      <w:marBottom w:val="0"/>
      <w:divBdr>
        <w:top w:val="none" w:sz="0" w:space="0" w:color="auto"/>
        <w:left w:val="none" w:sz="0" w:space="0" w:color="auto"/>
        <w:bottom w:val="none" w:sz="0" w:space="0" w:color="auto"/>
        <w:right w:val="none" w:sz="0" w:space="0" w:color="auto"/>
      </w:divBdr>
    </w:div>
    <w:div w:id="1638533453">
      <w:bodyDiv w:val="1"/>
      <w:marLeft w:val="0"/>
      <w:marRight w:val="0"/>
      <w:marTop w:val="0"/>
      <w:marBottom w:val="0"/>
      <w:divBdr>
        <w:top w:val="none" w:sz="0" w:space="0" w:color="auto"/>
        <w:left w:val="none" w:sz="0" w:space="0" w:color="auto"/>
        <w:bottom w:val="none" w:sz="0" w:space="0" w:color="auto"/>
        <w:right w:val="none" w:sz="0" w:space="0" w:color="auto"/>
      </w:divBdr>
    </w:div>
    <w:div w:id="1649895749">
      <w:bodyDiv w:val="1"/>
      <w:marLeft w:val="0"/>
      <w:marRight w:val="0"/>
      <w:marTop w:val="0"/>
      <w:marBottom w:val="0"/>
      <w:divBdr>
        <w:top w:val="none" w:sz="0" w:space="0" w:color="auto"/>
        <w:left w:val="none" w:sz="0" w:space="0" w:color="auto"/>
        <w:bottom w:val="none" w:sz="0" w:space="0" w:color="auto"/>
        <w:right w:val="none" w:sz="0" w:space="0" w:color="auto"/>
      </w:divBdr>
    </w:div>
    <w:div w:id="1719744208">
      <w:bodyDiv w:val="1"/>
      <w:marLeft w:val="0"/>
      <w:marRight w:val="0"/>
      <w:marTop w:val="0"/>
      <w:marBottom w:val="0"/>
      <w:divBdr>
        <w:top w:val="none" w:sz="0" w:space="0" w:color="auto"/>
        <w:left w:val="none" w:sz="0" w:space="0" w:color="auto"/>
        <w:bottom w:val="none" w:sz="0" w:space="0" w:color="auto"/>
        <w:right w:val="none" w:sz="0" w:space="0" w:color="auto"/>
      </w:divBdr>
    </w:div>
    <w:div w:id="1737362866">
      <w:bodyDiv w:val="1"/>
      <w:marLeft w:val="0"/>
      <w:marRight w:val="0"/>
      <w:marTop w:val="0"/>
      <w:marBottom w:val="0"/>
      <w:divBdr>
        <w:top w:val="none" w:sz="0" w:space="0" w:color="auto"/>
        <w:left w:val="none" w:sz="0" w:space="0" w:color="auto"/>
        <w:bottom w:val="none" w:sz="0" w:space="0" w:color="auto"/>
        <w:right w:val="none" w:sz="0" w:space="0" w:color="auto"/>
      </w:divBdr>
    </w:div>
    <w:div w:id="1833906248">
      <w:bodyDiv w:val="1"/>
      <w:marLeft w:val="0"/>
      <w:marRight w:val="0"/>
      <w:marTop w:val="0"/>
      <w:marBottom w:val="0"/>
      <w:divBdr>
        <w:top w:val="none" w:sz="0" w:space="0" w:color="auto"/>
        <w:left w:val="none" w:sz="0" w:space="0" w:color="auto"/>
        <w:bottom w:val="none" w:sz="0" w:space="0" w:color="auto"/>
        <w:right w:val="none" w:sz="0" w:space="0" w:color="auto"/>
      </w:divBdr>
    </w:div>
    <w:div w:id="1922399780">
      <w:bodyDiv w:val="1"/>
      <w:marLeft w:val="0"/>
      <w:marRight w:val="0"/>
      <w:marTop w:val="0"/>
      <w:marBottom w:val="0"/>
      <w:divBdr>
        <w:top w:val="none" w:sz="0" w:space="0" w:color="auto"/>
        <w:left w:val="none" w:sz="0" w:space="0" w:color="auto"/>
        <w:bottom w:val="none" w:sz="0" w:space="0" w:color="auto"/>
        <w:right w:val="none" w:sz="0" w:space="0" w:color="auto"/>
      </w:divBdr>
    </w:div>
    <w:div w:id="1925529465">
      <w:bodyDiv w:val="1"/>
      <w:marLeft w:val="0"/>
      <w:marRight w:val="0"/>
      <w:marTop w:val="0"/>
      <w:marBottom w:val="0"/>
      <w:divBdr>
        <w:top w:val="none" w:sz="0" w:space="0" w:color="auto"/>
        <w:left w:val="none" w:sz="0" w:space="0" w:color="auto"/>
        <w:bottom w:val="none" w:sz="0" w:space="0" w:color="auto"/>
        <w:right w:val="none" w:sz="0" w:space="0" w:color="auto"/>
      </w:divBdr>
      <w:divsChild>
        <w:div w:id="1463881452">
          <w:marLeft w:val="0"/>
          <w:marRight w:val="0"/>
          <w:marTop w:val="240"/>
          <w:marBottom w:val="240"/>
          <w:divBdr>
            <w:top w:val="none" w:sz="0" w:space="0" w:color="auto"/>
            <w:left w:val="none" w:sz="0" w:space="0" w:color="auto"/>
            <w:bottom w:val="none" w:sz="0" w:space="0" w:color="auto"/>
            <w:right w:val="none" w:sz="0" w:space="0" w:color="auto"/>
          </w:divBdr>
          <w:divsChild>
            <w:div w:id="1164083081">
              <w:marLeft w:val="0"/>
              <w:marRight w:val="0"/>
              <w:marTop w:val="0"/>
              <w:marBottom w:val="0"/>
              <w:divBdr>
                <w:top w:val="none" w:sz="0" w:space="0" w:color="auto"/>
                <w:left w:val="none" w:sz="0" w:space="0" w:color="auto"/>
                <w:bottom w:val="none" w:sz="0" w:space="0" w:color="auto"/>
                <w:right w:val="none" w:sz="0" w:space="0" w:color="auto"/>
              </w:divBdr>
              <w:divsChild>
                <w:div w:id="916524175">
                  <w:marLeft w:val="0"/>
                  <w:marRight w:val="0"/>
                  <w:marTop w:val="0"/>
                  <w:marBottom w:val="0"/>
                  <w:divBdr>
                    <w:top w:val="single" w:sz="6" w:space="0" w:color="AAAAAA"/>
                    <w:left w:val="single" w:sz="6" w:space="0" w:color="AAAAAA"/>
                    <w:bottom w:val="single" w:sz="6" w:space="0" w:color="AAAAAA"/>
                    <w:right w:val="single" w:sz="6" w:space="0" w:color="AAAAAA"/>
                  </w:divBdr>
                  <w:divsChild>
                    <w:div w:id="16428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9299">
      <w:bodyDiv w:val="1"/>
      <w:marLeft w:val="0"/>
      <w:marRight w:val="0"/>
      <w:marTop w:val="0"/>
      <w:marBottom w:val="0"/>
      <w:divBdr>
        <w:top w:val="none" w:sz="0" w:space="0" w:color="auto"/>
        <w:left w:val="none" w:sz="0" w:space="0" w:color="auto"/>
        <w:bottom w:val="none" w:sz="0" w:space="0" w:color="auto"/>
        <w:right w:val="none" w:sz="0" w:space="0" w:color="auto"/>
      </w:divBdr>
      <w:divsChild>
        <w:div w:id="919144590">
          <w:marLeft w:val="0"/>
          <w:marRight w:val="0"/>
          <w:marTop w:val="0"/>
          <w:marBottom w:val="0"/>
          <w:divBdr>
            <w:top w:val="none" w:sz="0" w:space="0" w:color="auto"/>
            <w:left w:val="none" w:sz="0" w:space="0" w:color="auto"/>
            <w:bottom w:val="none" w:sz="0" w:space="0" w:color="auto"/>
            <w:right w:val="none" w:sz="0" w:space="0" w:color="auto"/>
          </w:divBdr>
          <w:divsChild>
            <w:div w:id="91632808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210294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2F8DBB-F88C-43A2-82DE-4D48E93FD29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3B79F139-875F-4DCE-9D0D-51006E5AD72C}">
      <dgm:prSet phldrT="[Текст]" custT="1"/>
      <dgm:spPr/>
      <dgm:t>
        <a:bodyPr/>
        <a:lstStyle/>
        <a:p>
          <a:pPr>
            <a:lnSpc>
              <a:spcPct val="100000"/>
            </a:lnSpc>
            <a:spcAft>
              <a:spcPts val="0"/>
            </a:spcAft>
          </a:pPr>
          <a:r>
            <a:rPr lang="ru-RU" sz="1400">
              <a:latin typeface="Times New Roman" panose="02020603050405020304" pitchFamily="18" charset="0"/>
              <a:ea typeface="Verdana" panose="020B0604030504040204" pitchFamily="34" charset="0"/>
              <a:cs typeface="Times New Roman" panose="02020603050405020304" pitchFamily="18" charset="0"/>
            </a:rPr>
            <a:t>Одноплодная беременность +</a:t>
          </a:r>
        </a:p>
        <a:p>
          <a:pPr>
            <a:lnSpc>
              <a:spcPct val="100000"/>
            </a:lnSpc>
            <a:spcAft>
              <a:spcPts val="0"/>
            </a:spcAft>
          </a:pPr>
          <a:r>
            <a:rPr lang="ru-RU" sz="1400">
              <a:latin typeface="Times New Roman" panose="02020603050405020304" pitchFamily="18" charset="0"/>
              <a:ea typeface="Verdana" panose="020B0604030504040204" pitchFamily="34" charset="0"/>
              <a:cs typeface="Times New Roman" panose="02020603050405020304" pitchFamily="18" charset="0"/>
            </a:rPr>
            <a:t>поздний выкидыш и/или ПР в анамнезе</a:t>
          </a:r>
        </a:p>
      </dgm:t>
    </dgm:pt>
    <dgm:pt modelId="{DD9A3FD5-9EBF-43FF-9D39-33FD71281D95}" type="parTrans" cxnId="{33785DEB-2056-417F-BFA8-059AD5B8AA90}">
      <dgm:prSet/>
      <dgm:spPr/>
      <dgm:t>
        <a:bodyPr/>
        <a:lstStyle/>
        <a:p>
          <a:endParaRPr lang="ru-RU">
            <a:latin typeface="Times New Roman" panose="02020603050405020304" pitchFamily="18" charset="0"/>
            <a:cs typeface="Times New Roman" panose="02020603050405020304" pitchFamily="18" charset="0"/>
          </a:endParaRPr>
        </a:p>
      </dgm:t>
    </dgm:pt>
    <dgm:pt modelId="{D611F12B-24B6-434A-8C26-6648752BE116}" type="sibTrans" cxnId="{33785DEB-2056-417F-BFA8-059AD5B8AA90}">
      <dgm:prSet/>
      <dgm:spPr/>
      <dgm:t>
        <a:bodyPr/>
        <a:lstStyle/>
        <a:p>
          <a:endParaRPr lang="ru-RU"/>
        </a:p>
      </dgm:t>
    </dgm:pt>
    <dgm:pt modelId="{4A853FB6-84E3-4563-A5EC-21E5B0DB0FF4}">
      <dgm:prSet phldrT="[Текст]" custT="1"/>
      <dgm:spPr/>
      <dgm:t>
        <a:bodyPr/>
        <a:lstStyle/>
        <a:p>
          <a:pPr>
            <a:spcAft>
              <a:spcPts val="0"/>
            </a:spcAft>
          </a:pPr>
          <a:r>
            <a:rPr lang="ru-RU" sz="1200">
              <a:latin typeface="Times New Roman" panose="02020603050405020304" pitchFamily="18" charset="0"/>
              <a:ea typeface="Verdana" panose="020B0604030504040204" pitchFamily="34" charset="0"/>
              <a:cs typeface="Times New Roman" panose="02020603050405020304" pitchFamily="18" charset="0"/>
            </a:rPr>
            <a:t>Акушерский разгружающий пессарий или вагинальный</a:t>
          </a:r>
        </a:p>
        <a:p>
          <a:pPr>
            <a:spcAft>
              <a:spcPts val="0"/>
            </a:spcAft>
          </a:pPr>
          <a:r>
            <a:rPr lang="ru-RU" sz="1200">
              <a:latin typeface="Times New Roman" panose="02020603050405020304" pitchFamily="18" charset="0"/>
              <a:ea typeface="Verdana" panose="020B0604030504040204" pitchFamily="34" charset="0"/>
              <a:cs typeface="Times New Roman" panose="02020603050405020304" pitchFamily="18" charset="0"/>
            </a:rPr>
            <a:t> серкляж </a:t>
          </a:r>
        </a:p>
        <a:p>
          <a:pPr>
            <a:spcAft>
              <a:spcPts val="0"/>
            </a:spcAft>
          </a:pPr>
          <a:r>
            <a:rPr lang="ru-RU" sz="1200">
              <a:latin typeface="Times New Roman" panose="02020603050405020304" pitchFamily="18" charset="0"/>
              <a:ea typeface="Verdana" panose="020B0604030504040204" pitchFamily="34" charset="0"/>
              <a:cs typeface="Times New Roman" panose="02020603050405020304" pitchFamily="18" charset="0"/>
            </a:rPr>
            <a:t>в комбинации с прогестероном** вагинально по 200 мг/сутки </a:t>
          </a:r>
        </a:p>
      </dgm:t>
    </dgm:pt>
    <dgm:pt modelId="{2A913F9F-1E66-450C-A559-7F16BE98D006}" type="parTrans" cxnId="{2BA19057-25C8-4642-97DE-DC7DE748E05C}">
      <dgm:prSet/>
      <dgm:spPr/>
      <dgm:t>
        <a:bodyPr/>
        <a:lstStyle/>
        <a:p>
          <a:endParaRPr lang="ru-RU">
            <a:latin typeface="Times New Roman" panose="02020603050405020304" pitchFamily="18" charset="0"/>
            <a:cs typeface="Times New Roman" panose="02020603050405020304" pitchFamily="18" charset="0"/>
          </a:endParaRPr>
        </a:p>
      </dgm:t>
    </dgm:pt>
    <dgm:pt modelId="{00654425-4008-4A14-A462-88D5F8F0B715}" type="sibTrans" cxnId="{2BA19057-25C8-4642-97DE-DC7DE748E05C}">
      <dgm:prSet/>
      <dgm:spPr/>
      <dgm:t>
        <a:bodyPr/>
        <a:lstStyle/>
        <a:p>
          <a:endParaRPr lang="ru-RU"/>
        </a:p>
      </dgm:t>
    </dgm:pt>
    <dgm:pt modelId="{6DBEFB60-5CDB-4DA2-BEFF-C35D01DFD3C3}">
      <dgm:prSet custT="1"/>
      <dgm:spPr/>
      <dgm:t>
        <a:bodyPr/>
        <a:lstStyle/>
        <a:p>
          <a:pPr>
            <a:lnSpc>
              <a:spcPct val="100000"/>
            </a:lnSpc>
            <a:spcAft>
              <a:spcPts val="0"/>
            </a:spcAft>
          </a:pPr>
          <a:r>
            <a:rPr lang="ru-RU" sz="1200">
              <a:latin typeface="Times New Roman" panose="02020603050405020304" pitchFamily="18" charset="0"/>
              <a:ea typeface="Verdana" panose="020B0604030504040204" pitchFamily="34" charset="0"/>
              <a:cs typeface="Times New Roman" panose="02020603050405020304" pitchFamily="18" charset="0"/>
            </a:rPr>
            <a:t>Динамическая УЗ-цервикометрия.</a:t>
          </a:r>
        </a:p>
        <a:p>
          <a:pPr>
            <a:lnSpc>
              <a:spcPct val="100000"/>
            </a:lnSpc>
            <a:spcAft>
              <a:spcPts val="0"/>
            </a:spcAft>
          </a:pPr>
          <a:r>
            <a:rPr lang="ru-RU" sz="1200">
              <a:latin typeface="Times New Roman" panose="02020603050405020304" pitchFamily="18" charset="0"/>
              <a:ea typeface="Verdana" panose="020B0604030504040204" pitchFamily="34" charset="0"/>
              <a:cs typeface="Times New Roman" panose="02020603050405020304" pitchFamily="18" charset="0"/>
            </a:rPr>
            <a:t>Назначение препаратов прогестерона** вагинально по 200 мг/сутки. </a:t>
          </a:r>
        </a:p>
        <a:p>
          <a:pPr>
            <a:lnSpc>
              <a:spcPct val="100000"/>
            </a:lnSpc>
            <a:spcAft>
              <a:spcPts val="0"/>
            </a:spcAft>
          </a:pPr>
          <a:r>
            <a:rPr lang="ru-RU" sz="1200">
              <a:latin typeface="Times New Roman" panose="02020603050405020304" pitchFamily="18" charset="0"/>
              <a:ea typeface="Verdana" panose="020B0604030504040204" pitchFamily="34" charset="0"/>
              <a:cs typeface="Times New Roman" panose="02020603050405020304" pitchFamily="18" charset="0"/>
            </a:rPr>
            <a:t>При прогрессивном укорочении ШМ≤15 мм при отсутствии противопоказаний - акушерский разгружающий пессарий или серкляж.</a:t>
          </a:r>
        </a:p>
        <a:p>
          <a:pPr>
            <a:lnSpc>
              <a:spcPct val="90000"/>
            </a:lnSpc>
            <a:spcAft>
              <a:spcPct val="35000"/>
            </a:spcAft>
          </a:pPr>
          <a:endParaRPr lang="ru-RU" sz="800">
            <a:latin typeface="Times New Roman" panose="02020603050405020304" pitchFamily="18" charset="0"/>
            <a:ea typeface="Verdana" panose="020B0604030504040204" pitchFamily="34" charset="0"/>
            <a:cs typeface="Times New Roman" panose="02020603050405020304" pitchFamily="18" charset="0"/>
          </a:endParaRPr>
        </a:p>
      </dgm:t>
    </dgm:pt>
    <dgm:pt modelId="{C886DFBA-66C1-4E77-8419-32A84FA59D40}" type="parTrans" cxnId="{EE482E44-41A8-4547-8C9E-F7BDFF11E1A6}">
      <dgm:prSet/>
      <dgm:spPr/>
      <dgm:t>
        <a:bodyPr/>
        <a:lstStyle/>
        <a:p>
          <a:endParaRPr lang="ru-RU">
            <a:latin typeface="Times New Roman" panose="02020603050405020304" pitchFamily="18" charset="0"/>
            <a:cs typeface="Times New Roman" panose="02020603050405020304" pitchFamily="18" charset="0"/>
          </a:endParaRPr>
        </a:p>
      </dgm:t>
    </dgm:pt>
    <dgm:pt modelId="{0014A945-32C1-4A8E-9B0D-DFA7B5ACBFA7}" type="sibTrans" cxnId="{EE482E44-41A8-4547-8C9E-F7BDFF11E1A6}">
      <dgm:prSet/>
      <dgm:spPr/>
      <dgm:t>
        <a:bodyPr/>
        <a:lstStyle/>
        <a:p>
          <a:endParaRPr lang="ru-RU"/>
        </a:p>
      </dgm:t>
    </dgm:pt>
    <dgm:pt modelId="{F6201401-3A94-42C2-BE24-F79C328B69B9}">
      <dgm:prSet custT="1"/>
      <dgm:spPr/>
      <dgm:t>
        <a:bodyPr/>
        <a:lstStyle/>
        <a:p>
          <a:r>
            <a:rPr lang="ru-RU" sz="1400">
              <a:latin typeface="Times New Roman" panose="02020603050405020304" pitchFamily="18" charset="0"/>
              <a:ea typeface="Verdana" panose="020B0604030504040204" pitchFamily="34" charset="0"/>
              <a:cs typeface="Times New Roman" panose="02020603050405020304" pitchFamily="18" charset="0"/>
            </a:rPr>
            <a:t>Одноплодная беременность без отягощенного анамнеза</a:t>
          </a:r>
        </a:p>
      </dgm:t>
    </dgm:pt>
    <dgm:pt modelId="{2913BCDF-D93B-4668-B6AA-2FD484D49DBB}" type="sibTrans" cxnId="{50CB1428-F939-4CF8-A010-013831D9A6E9}">
      <dgm:prSet/>
      <dgm:spPr/>
      <dgm:t>
        <a:bodyPr/>
        <a:lstStyle/>
        <a:p>
          <a:endParaRPr lang="ru-RU"/>
        </a:p>
      </dgm:t>
    </dgm:pt>
    <dgm:pt modelId="{9B569AEB-E2C0-413A-B3E1-84D948890D3F}" type="parTrans" cxnId="{50CB1428-F939-4CF8-A010-013831D9A6E9}">
      <dgm:prSet/>
      <dgm:spPr/>
      <dgm:t>
        <a:bodyPr/>
        <a:lstStyle/>
        <a:p>
          <a:endParaRPr lang="ru-RU">
            <a:latin typeface="Times New Roman" panose="02020603050405020304" pitchFamily="18" charset="0"/>
            <a:cs typeface="Times New Roman" panose="02020603050405020304" pitchFamily="18" charset="0"/>
          </a:endParaRPr>
        </a:p>
      </dgm:t>
    </dgm:pt>
    <dgm:pt modelId="{A8C26009-1782-4FD9-9BCE-DEF6C5AE2D8C}">
      <dgm:prSet phldrT="[Текст]" custT="1"/>
      <dgm:spPr/>
      <dgm:t>
        <a:bodyPr/>
        <a:lstStyle/>
        <a:p>
          <a:r>
            <a:rPr lang="ru-RU" sz="1400">
              <a:latin typeface="Times New Roman" panose="02020603050405020304" pitchFamily="18" charset="0"/>
              <a:ea typeface="Verdana" panose="020B0604030504040204" pitchFamily="34" charset="0"/>
              <a:cs typeface="Times New Roman" panose="02020603050405020304" pitchFamily="18" charset="0"/>
            </a:rPr>
            <a:t>Пациентки с длиной ШМ ≤25 мм или с расширением ЦК при настоящей беременности</a:t>
          </a:r>
          <a:r>
            <a:rPr lang="en-US" sz="1400">
              <a:latin typeface="Times New Roman" panose="02020603050405020304" pitchFamily="18" charset="0"/>
              <a:ea typeface="Verdana" panose="020B0604030504040204" pitchFamily="34" charset="0"/>
              <a:cs typeface="Times New Roman" panose="02020603050405020304" pitchFamily="18" charset="0"/>
            </a:rPr>
            <a:t> </a:t>
          </a:r>
          <a:r>
            <a:rPr lang="ru-RU" sz="1400">
              <a:latin typeface="Times New Roman" panose="02020603050405020304" pitchFamily="18" charset="0"/>
              <a:ea typeface="Verdana" panose="020B0604030504040204" pitchFamily="34" charset="0"/>
              <a:cs typeface="Times New Roman" panose="02020603050405020304" pitchFamily="18" charset="0"/>
            </a:rPr>
            <a:t>без родовой деятельности</a:t>
          </a:r>
        </a:p>
      </dgm:t>
    </dgm:pt>
    <dgm:pt modelId="{4CECFBE6-B02C-434F-AC41-BE771F453B79}" type="sibTrans" cxnId="{83F7CDE0-1093-4273-9BE3-F326C958EFAF}">
      <dgm:prSet/>
      <dgm:spPr/>
      <dgm:t>
        <a:bodyPr/>
        <a:lstStyle/>
        <a:p>
          <a:endParaRPr lang="ru-RU"/>
        </a:p>
      </dgm:t>
    </dgm:pt>
    <dgm:pt modelId="{61F17099-FBB0-4B0B-A8AB-43E58512376C}" type="parTrans" cxnId="{83F7CDE0-1093-4273-9BE3-F326C958EFAF}">
      <dgm:prSet/>
      <dgm:spPr/>
      <dgm:t>
        <a:bodyPr/>
        <a:lstStyle/>
        <a:p>
          <a:endParaRPr lang="ru-RU"/>
        </a:p>
      </dgm:t>
    </dgm:pt>
    <dgm:pt modelId="{044FFD82-2EE9-4B98-AAA6-AA973FE306C9}">
      <dgm:prSet custT="1"/>
      <dgm:spPr/>
      <dgm:t>
        <a:bodyPr/>
        <a:lstStyle/>
        <a:p>
          <a:r>
            <a:rPr lang="ru-RU" sz="1400">
              <a:latin typeface="Times New Roman" panose="02020603050405020304" pitchFamily="18" charset="0"/>
              <a:cs typeface="Times New Roman" panose="02020603050405020304" pitchFamily="18" charset="0"/>
            </a:rPr>
            <a:t>Многоплодная беременность</a:t>
          </a:r>
        </a:p>
      </dgm:t>
    </dgm:pt>
    <dgm:pt modelId="{6C58EDEB-49F0-4E79-933C-64B78C02E8C7}" type="parTrans" cxnId="{3DF9AC56-D115-415A-BDB9-49423A0FE441}">
      <dgm:prSet/>
      <dgm:spPr/>
      <dgm:t>
        <a:bodyPr/>
        <a:lstStyle/>
        <a:p>
          <a:endParaRPr lang="ru-RU"/>
        </a:p>
      </dgm:t>
    </dgm:pt>
    <dgm:pt modelId="{BA1E7718-F81C-4D00-A91C-A460A82FF94E}" type="sibTrans" cxnId="{3DF9AC56-D115-415A-BDB9-49423A0FE441}">
      <dgm:prSet/>
      <dgm:spPr/>
      <dgm:t>
        <a:bodyPr/>
        <a:lstStyle/>
        <a:p>
          <a:endParaRPr lang="ru-RU"/>
        </a:p>
      </dgm:t>
    </dgm:pt>
    <dgm:pt modelId="{5B0C50B4-9A28-458F-8783-FD75526A38C8}">
      <dgm:prSet custT="1"/>
      <dgm:spPr/>
      <dgm:t>
        <a:bodyPr/>
        <a:lstStyle/>
        <a:p>
          <a:r>
            <a:rPr lang="ru-RU" sz="1200">
              <a:latin typeface="Times New Roman" panose="02020603050405020304" pitchFamily="18" charset="0"/>
              <a:ea typeface="Verdana" panose="020B0604030504040204" pitchFamily="34" charset="0"/>
              <a:cs typeface="Times New Roman" panose="02020603050405020304" pitchFamily="18" charset="0"/>
            </a:rPr>
            <a:t>Акушерский разгружающий пессарий в комбинации с прогестероном** вагинально по 200 мг/сутки </a:t>
          </a:r>
          <a:endParaRPr lang="ru-RU" sz="1200"/>
        </a:p>
      </dgm:t>
    </dgm:pt>
    <dgm:pt modelId="{D3EA24E5-1281-4378-87A1-84793E094587}" type="parTrans" cxnId="{3EA47F5B-E4A2-44D2-B266-06FB8C64A643}">
      <dgm:prSet/>
      <dgm:spPr/>
      <dgm:t>
        <a:bodyPr/>
        <a:lstStyle/>
        <a:p>
          <a:endParaRPr lang="ru-RU"/>
        </a:p>
      </dgm:t>
    </dgm:pt>
    <dgm:pt modelId="{45B8E290-1FEA-42C9-A378-D03DDB1669EE}" type="sibTrans" cxnId="{3EA47F5B-E4A2-44D2-B266-06FB8C64A643}">
      <dgm:prSet/>
      <dgm:spPr/>
      <dgm:t>
        <a:bodyPr/>
        <a:lstStyle/>
        <a:p>
          <a:endParaRPr lang="ru-RU"/>
        </a:p>
      </dgm:t>
    </dgm:pt>
    <dgm:pt modelId="{5C869AE7-6E5C-4F46-81DF-6EDAB2649333}" type="pres">
      <dgm:prSet presAssocID="{302F8DBB-F88C-43A2-82DE-4D48E93FD293}" presName="hierChild1" presStyleCnt="0">
        <dgm:presLayoutVars>
          <dgm:chPref val="1"/>
          <dgm:dir/>
          <dgm:animOne val="branch"/>
          <dgm:animLvl val="lvl"/>
          <dgm:resizeHandles/>
        </dgm:presLayoutVars>
      </dgm:prSet>
      <dgm:spPr/>
      <dgm:t>
        <a:bodyPr/>
        <a:lstStyle/>
        <a:p>
          <a:endParaRPr lang="ru-RU"/>
        </a:p>
      </dgm:t>
    </dgm:pt>
    <dgm:pt modelId="{0E717BEF-E0B3-4AE1-B612-324C7BDBB99B}" type="pres">
      <dgm:prSet presAssocID="{A8C26009-1782-4FD9-9BCE-DEF6C5AE2D8C}" presName="hierRoot1" presStyleCnt="0"/>
      <dgm:spPr/>
    </dgm:pt>
    <dgm:pt modelId="{33D2DE0E-8D3C-44CE-AFE4-002685DC1EEF}" type="pres">
      <dgm:prSet presAssocID="{A8C26009-1782-4FD9-9BCE-DEF6C5AE2D8C}" presName="composite" presStyleCnt="0"/>
      <dgm:spPr/>
    </dgm:pt>
    <dgm:pt modelId="{651F3285-27EF-4F69-93AC-F922E5AFD04F}" type="pres">
      <dgm:prSet presAssocID="{A8C26009-1782-4FD9-9BCE-DEF6C5AE2D8C}" presName="background" presStyleLbl="node0" presStyleIdx="0" presStyleCnt="1"/>
      <dgm:spPr/>
    </dgm:pt>
    <dgm:pt modelId="{C798FDB0-F3DE-48BB-9878-3DC4CFF2D584}" type="pres">
      <dgm:prSet presAssocID="{A8C26009-1782-4FD9-9BCE-DEF6C5AE2D8C}" presName="text" presStyleLbl="fgAcc0" presStyleIdx="0" presStyleCnt="1" custScaleX="574311" custScaleY="139496">
        <dgm:presLayoutVars>
          <dgm:chPref val="3"/>
        </dgm:presLayoutVars>
      </dgm:prSet>
      <dgm:spPr/>
      <dgm:t>
        <a:bodyPr/>
        <a:lstStyle/>
        <a:p>
          <a:endParaRPr lang="ru-RU"/>
        </a:p>
      </dgm:t>
    </dgm:pt>
    <dgm:pt modelId="{0E8A4AB7-C0CE-4D4B-ABDE-976FD24FCE74}" type="pres">
      <dgm:prSet presAssocID="{A8C26009-1782-4FD9-9BCE-DEF6C5AE2D8C}" presName="hierChild2" presStyleCnt="0"/>
      <dgm:spPr/>
    </dgm:pt>
    <dgm:pt modelId="{0CA9C702-CF45-4C33-BA74-FF973F70D972}" type="pres">
      <dgm:prSet presAssocID="{DD9A3FD5-9EBF-43FF-9D39-33FD71281D95}" presName="Name10" presStyleLbl="parChTrans1D2" presStyleIdx="0" presStyleCnt="3"/>
      <dgm:spPr/>
      <dgm:t>
        <a:bodyPr/>
        <a:lstStyle/>
        <a:p>
          <a:endParaRPr lang="ru-RU"/>
        </a:p>
      </dgm:t>
    </dgm:pt>
    <dgm:pt modelId="{70483982-B70E-4D92-BE2D-243FFCF94EC2}" type="pres">
      <dgm:prSet presAssocID="{3B79F139-875F-4DCE-9D0D-51006E5AD72C}" presName="hierRoot2" presStyleCnt="0"/>
      <dgm:spPr/>
    </dgm:pt>
    <dgm:pt modelId="{01812F5F-608D-46E8-8ED5-EECB60B9AF13}" type="pres">
      <dgm:prSet presAssocID="{3B79F139-875F-4DCE-9D0D-51006E5AD72C}" presName="composite2" presStyleCnt="0"/>
      <dgm:spPr/>
    </dgm:pt>
    <dgm:pt modelId="{D789AC2B-A99A-430B-A513-189D084904F4}" type="pres">
      <dgm:prSet presAssocID="{3B79F139-875F-4DCE-9D0D-51006E5AD72C}" presName="background2" presStyleLbl="node2" presStyleIdx="0" presStyleCnt="3"/>
      <dgm:spPr/>
    </dgm:pt>
    <dgm:pt modelId="{DE8FFD3A-BA8C-40A5-BA77-DC5B3B9F02AE}" type="pres">
      <dgm:prSet presAssocID="{3B79F139-875F-4DCE-9D0D-51006E5AD72C}" presName="text2" presStyleLbl="fgAcc2" presStyleIdx="0" presStyleCnt="3" custScaleX="289789" custLinFactX="100000" custLinFactNeighborX="188991" custLinFactNeighborY="-5202">
        <dgm:presLayoutVars>
          <dgm:chPref val="3"/>
        </dgm:presLayoutVars>
      </dgm:prSet>
      <dgm:spPr/>
      <dgm:t>
        <a:bodyPr/>
        <a:lstStyle/>
        <a:p>
          <a:endParaRPr lang="ru-RU"/>
        </a:p>
      </dgm:t>
    </dgm:pt>
    <dgm:pt modelId="{830C05EA-BE89-4196-888A-9FED19092F76}" type="pres">
      <dgm:prSet presAssocID="{3B79F139-875F-4DCE-9D0D-51006E5AD72C}" presName="hierChild3" presStyleCnt="0"/>
      <dgm:spPr/>
    </dgm:pt>
    <dgm:pt modelId="{6F08D858-2DDE-45D7-B4F6-4F321C081213}" type="pres">
      <dgm:prSet presAssocID="{2A913F9F-1E66-450C-A559-7F16BE98D006}" presName="Name17" presStyleLbl="parChTrans1D3" presStyleIdx="0" presStyleCnt="3"/>
      <dgm:spPr/>
      <dgm:t>
        <a:bodyPr/>
        <a:lstStyle/>
        <a:p>
          <a:endParaRPr lang="ru-RU"/>
        </a:p>
      </dgm:t>
    </dgm:pt>
    <dgm:pt modelId="{89C0C4F0-143E-4960-B014-8DAFD0CE67C7}" type="pres">
      <dgm:prSet presAssocID="{4A853FB6-84E3-4563-A5EC-21E5B0DB0FF4}" presName="hierRoot3" presStyleCnt="0"/>
      <dgm:spPr/>
    </dgm:pt>
    <dgm:pt modelId="{0B25C0CA-07C3-47E0-AFCA-4D8325B9549C}" type="pres">
      <dgm:prSet presAssocID="{4A853FB6-84E3-4563-A5EC-21E5B0DB0FF4}" presName="composite3" presStyleCnt="0"/>
      <dgm:spPr/>
    </dgm:pt>
    <dgm:pt modelId="{2975CA85-3F91-4633-82CB-DC5457BF4DC8}" type="pres">
      <dgm:prSet presAssocID="{4A853FB6-84E3-4563-A5EC-21E5B0DB0FF4}" presName="background3" presStyleLbl="node3" presStyleIdx="0" presStyleCnt="3"/>
      <dgm:spPr/>
    </dgm:pt>
    <dgm:pt modelId="{6C625C3F-E269-4441-95CF-6E34855748C0}" type="pres">
      <dgm:prSet presAssocID="{4A853FB6-84E3-4563-A5EC-21E5B0DB0FF4}" presName="text3" presStyleLbl="fgAcc3" presStyleIdx="0" presStyleCnt="3" custScaleX="208913" custScaleY="346053" custLinFactX="100000" custLinFactNeighborX="188844" custLinFactNeighborY="469">
        <dgm:presLayoutVars>
          <dgm:chPref val="3"/>
        </dgm:presLayoutVars>
      </dgm:prSet>
      <dgm:spPr/>
      <dgm:t>
        <a:bodyPr/>
        <a:lstStyle/>
        <a:p>
          <a:endParaRPr lang="ru-RU"/>
        </a:p>
      </dgm:t>
    </dgm:pt>
    <dgm:pt modelId="{811FDC0C-F401-4C9C-AD04-5FD7E464CCA1}" type="pres">
      <dgm:prSet presAssocID="{4A853FB6-84E3-4563-A5EC-21E5B0DB0FF4}" presName="hierChild4" presStyleCnt="0"/>
      <dgm:spPr/>
    </dgm:pt>
    <dgm:pt modelId="{23003378-0023-44EF-BB72-864D6E07BE5B}" type="pres">
      <dgm:prSet presAssocID="{9B569AEB-E2C0-413A-B3E1-84D948890D3F}" presName="Name10" presStyleLbl="parChTrans1D2" presStyleIdx="1" presStyleCnt="3"/>
      <dgm:spPr/>
      <dgm:t>
        <a:bodyPr/>
        <a:lstStyle/>
        <a:p>
          <a:endParaRPr lang="ru-RU"/>
        </a:p>
      </dgm:t>
    </dgm:pt>
    <dgm:pt modelId="{C767D975-12D0-4440-A28E-44AB0DEDB81D}" type="pres">
      <dgm:prSet presAssocID="{F6201401-3A94-42C2-BE24-F79C328B69B9}" presName="hierRoot2" presStyleCnt="0"/>
      <dgm:spPr/>
    </dgm:pt>
    <dgm:pt modelId="{7897DBC8-CBEE-49BC-9EF0-C6DABDAC1481}" type="pres">
      <dgm:prSet presAssocID="{F6201401-3A94-42C2-BE24-F79C328B69B9}" presName="composite2" presStyleCnt="0"/>
      <dgm:spPr/>
    </dgm:pt>
    <dgm:pt modelId="{0D458E40-8E51-4B8D-BD61-7BC5C5BA34E4}" type="pres">
      <dgm:prSet presAssocID="{F6201401-3A94-42C2-BE24-F79C328B69B9}" presName="background2" presStyleLbl="node2" presStyleIdx="1" presStyleCnt="3"/>
      <dgm:spPr/>
    </dgm:pt>
    <dgm:pt modelId="{9DEE09FD-FB6A-4EFA-913D-CA068591F913}" type="pres">
      <dgm:prSet presAssocID="{F6201401-3A94-42C2-BE24-F79C328B69B9}" presName="text2" presStyleLbl="fgAcc2" presStyleIdx="1" presStyleCnt="3" custScaleX="214858" custLinFactX="-123392" custLinFactNeighborX="-200000" custLinFactNeighborY="-3151">
        <dgm:presLayoutVars>
          <dgm:chPref val="3"/>
        </dgm:presLayoutVars>
      </dgm:prSet>
      <dgm:spPr/>
      <dgm:t>
        <a:bodyPr/>
        <a:lstStyle/>
        <a:p>
          <a:endParaRPr lang="ru-RU"/>
        </a:p>
      </dgm:t>
    </dgm:pt>
    <dgm:pt modelId="{4A753CE2-AE11-4C94-87E8-E299C74B1F38}" type="pres">
      <dgm:prSet presAssocID="{F6201401-3A94-42C2-BE24-F79C328B69B9}" presName="hierChild3" presStyleCnt="0"/>
      <dgm:spPr/>
    </dgm:pt>
    <dgm:pt modelId="{86CFF5E9-8FBA-48E7-9E19-B87DF7FB6D08}" type="pres">
      <dgm:prSet presAssocID="{C886DFBA-66C1-4E77-8419-32A84FA59D40}" presName="Name17" presStyleLbl="parChTrans1D3" presStyleIdx="1" presStyleCnt="3"/>
      <dgm:spPr/>
      <dgm:t>
        <a:bodyPr/>
        <a:lstStyle/>
        <a:p>
          <a:endParaRPr lang="ru-RU"/>
        </a:p>
      </dgm:t>
    </dgm:pt>
    <dgm:pt modelId="{BA366A35-890C-4B77-987B-2AD91294F24B}" type="pres">
      <dgm:prSet presAssocID="{6DBEFB60-5CDB-4DA2-BEFF-C35D01DFD3C3}" presName="hierRoot3" presStyleCnt="0"/>
      <dgm:spPr/>
    </dgm:pt>
    <dgm:pt modelId="{43FE47D6-EA1E-43CE-A81B-6261656AD068}" type="pres">
      <dgm:prSet presAssocID="{6DBEFB60-5CDB-4DA2-BEFF-C35D01DFD3C3}" presName="composite3" presStyleCnt="0"/>
      <dgm:spPr/>
    </dgm:pt>
    <dgm:pt modelId="{6D1E95BA-CA98-414B-B61E-41ECB3C79628}" type="pres">
      <dgm:prSet presAssocID="{6DBEFB60-5CDB-4DA2-BEFF-C35D01DFD3C3}" presName="background3" presStyleLbl="node3" presStyleIdx="1" presStyleCnt="3"/>
      <dgm:spPr/>
    </dgm:pt>
    <dgm:pt modelId="{B19199A5-188A-46A9-832C-E63A35CF8557}" type="pres">
      <dgm:prSet presAssocID="{6DBEFB60-5CDB-4DA2-BEFF-C35D01DFD3C3}" presName="text3" presStyleLbl="fgAcc3" presStyleIdx="1" presStyleCnt="3" custScaleX="232091" custScaleY="355127" custLinFactX="-123031" custLinFactNeighborX="-200000" custLinFactNeighborY="307">
        <dgm:presLayoutVars>
          <dgm:chPref val="3"/>
        </dgm:presLayoutVars>
      </dgm:prSet>
      <dgm:spPr/>
      <dgm:t>
        <a:bodyPr/>
        <a:lstStyle/>
        <a:p>
          <a:endParaRPr lang="ru-RU"/>
        </a:p>
      </dgm:t>
    </dgm:pt>
    <dgm:pt modelId="{33CDC1C1-1F22-41E6-91DB-CAFC58AF18BC}" type="pres">
      <dgm:prSet presAssocID="{6DBEFB60-5CDB-4DA2-BEFF-C35D01DFD3C3}" presName="hierChild4" presStyleCnt="0"/>
      <dgm:spPr/>
    </dgm:pt>
    <dgm:pt modelId="{ED055373-B81D-4796-B226-C21D8DC0A9A6}" type="pres">
      <dgm:prSet presAssocID="{6C58EDEB-49F0-4E79-933C-64B78C02E8C7}" presName="Name10" presStyleLbl="parChTrans1D2" presStyleIdx="2" presStyleCnt="3"/>
      <dgm:spPr/>
      <dgm:t>
        <a:bodyPr/>
        <a:lstStyle/>
        <a:p>
          <a:endParaRPr lang="ru-RU"/>
        </a:p>
      </dgm:t>
    </dgm:pt>
    <dgm:pt modelId="{D801A601-8AA1-4AD8-8560-FF5AC378D39A}" type="pres">
      <dgm:prSet presAssocID="{044FFD82-2EE9-4B98-AAA6-AA973FE306C9}" presName="hierRoot2" presStyleCnt="0"/>
      <dgm:spPr/>
    </dgm:pt>
    <dgm:pt modelId="{16522BCF-C748-4832-84D6-827E58A8CEBB}" type="pres">
      <dgm:prSet presAssocID="{044FFD82-2EE9-4B98-AAA6-AA973FE306C9}" presName="composite2" presStyleCnt="0"/>
      <dgm:spPr/>
    </dgm:pt>
    <dgm:pt modelId="{5A554A7A-B14A-4588-BE77-7D71A6821721}" type="pres">
      <dgm:prSet presAssocID="{044FFD82-2EE9-4B98-AAA6-AA973FE306C9}" presName="background2" presStyleLbl="node2" presStyleIdx="2" presStyleCnt="3"/>
      <dgm:spPr/>
    </dgm:pt>
    <dgm:pt modelId="{B7E00BBD-F775-4C46-B60A-C7FD6C58EA22}" type="pres">
      <dgm:prSet presAssocID="{044FFD82-2EE9-4B98-AAA6-AA973FE306C9}" presName="text2" presStyleLbl="fgAcc2" presStyleIdx="2" presStyleCnt="3" custScaleX="201829" custLinFactNeighborX="66881" custLinFactNeighborY="-7801">
        <dgm:presLayoutVars>
          <dgm:chPref val="3"/>
        </dgm:presLayoutVars>
      </dgm:prSet>
      <dgm:spPr/>
      <dgm:t>
        <a:bodyPr/>
        <a:lstStyle/>
        <a:p>
          <a:endParaRPr lang="ru-RU"/>
        </a:p>
      </dgm:t>
    </dgm:pt>
    <dgm:pt modelId="{BEA85E9B-8F26-44D6-A269-22DD0FE9DF9F}" type="pres">
      <dgm:prSet presAssocID="{044FFD82-2EE9-4B98-AAA6-AA973FE306C9}" presName="hierChild3" presStyleCnt="0"/>
      <dgm:spPr/>
    </dgm:pt>
    <dgm:pt modelId="{40583CF4-F168-4DED-99DF-7A09AE635657}" type="pres">
      <dgm:prSet presAssocID="{D3EA24E5-1281-4378-87A1-84793E094587}" presName="Name17" presStyleLbl="parChTrans1D3" presStyleIdx="2" presStyleCnt="3"/>
      <dgm:spPr/>
      <dgm:t>
        <a:bodyPr/>
        <a:lstStyle/>
        <a:p>
          <a:endParaRPr lang="ru-RU"/>
        </a:p>
      </dgm:t>
    </dgm:pt>
    <dgm:pt modelId="{8FD45425-353A-47B9-B199-4B59E9B53047}" type="pres">
      <dgm:prSet presAssocID="{5B0C50B4-9A28-458F-8783-FD75526A38C8}" presName="hierRoot3" presStyleCnt="0"/>
      <dgm:spPr/>
    </dgm:pt>
    <dgm:pt modelId="{09D0CA85-737B-455A-8D81-0598EC56172E}" type="pres">
      <dgm:prSet presAssocID="{5B0C50B4-9A28-458F-8783-FD75526A38C8}" presName="composite3" presStyleCnt="0"/>
      <dgm:spPr/>
    </dgm:pt>
    <dgm:pt modelId="{1E83AB74-0B45-47BD-8D29-E4ED03ADD38A}" type="pres">
      <dgm:prSet presAssocID="{5B0C50B4-9A28-458F-8783-FD75526A38C8}" presName="background3" presStyleLbl="node3" presStyleIdx="2" presStyleCnt="3"/>
      <dgm:spPr/>
    </dgm:pt>
    <dgm:pt modelId="{EA4FD54C-ABA2-4096-AE19-46F699AAB530}" type="pres">
      <dgm:prSet presAssocID="{5B0C50B4-9A28-458F-8783-FD75526A38C8}" presName="text3" presStyleLbl="fgAcc3" presStyleIdx="2" presStyleCnt="3" custScaleX="211743" custScaleY="351067" custLinFactNeighborX="66882" custLinFactNeighborY="2601">
        <dgm:presLayoutVars>
          <dgm:chPref val="3"/>
        </dgm:presLayoutVars>
      </dgm:prSet>
      <dgm:spPr/>
      <dgm:t>
        <a:bodyPr/>
        <a:lstStyle/>
        <a:p>
          <a:endParaRPr lang="ru-RU"/>
        </a:p>
      </dgm:t>
    </dgm:pt>
    <dgm:pt modelId="{FDA00127-C9CE-4A83-BE17-7428FB9766E1}" type="pres">
      <dgm:prSet presAssocID="{5B0C50B4-9A28-458F-8783-FD75526A38C8}" presName="hierChild4" presStyleCnt="0"/>
      <dgm:spPr/>
    </dgm:pt>
  </dgm:ptLst>
  <dgm:cxnLst>
    <dgm:cxn modelId="{181BAC9B-42C4-4962-82F6-81832F0A1DE5}" type="presOf" srcId="{2A913F9F-1E66-450C-A559-7F16BE98D006}" destId="{6F08D858-2DDE-45D7-B4F6-4F321C081213}" srcOrd="0" destOrd="0" presId="urn:microsoft.com/office/officeart/2005/8/layout/hierarchy1"/>
    <dgm:cxn modelId="{EAA9792D-552F-4933-91F2-071D02B26CA1}" type="presOf" srcId="{302F8DBB-F88C-43A2-82DE-4D48E93FD293}" destId="{5C869AE7-6E5C-4F46-81DF-6EDAB2649333}" srcOrd="0" destOrd="0" presId="urn:microsoft.com/office/officeart/2005/8/layout/hierarchy1"/>
    <dgm:cxn modelId="{FA29331C-CE38-470C-BF01-3691A6E180A4}" type="presOf" srcId="{DD9A3FD5-9EBF-43FF-9D39-33FD71281D95}" destId="{0CA9C702-CF45-4C33-BA74-FF973F70D972}" srcOrd="0" destOrd="0" presId="urn:microsoft.com/office/officeart/2005/8/layout/hierarchy1"/>
    <dgm:cxn modelId="{EE482E44-41A8-4547-8C9E-F7BDFF11E1A6}" srcId="{F6201401-3A94-42C2-BE24-F79C328B69B9}" destId="{6DBEFB60-5CDB-4DA2-BEFF-C35D01DFD3C3}" srcOrd="0" destOrd="0" parTransId="{C886DFBA-66C1-4E77-8419-32A84FA59D40}" sibTransId="{0014A945-32C1-4A8E-9B0D-DFA7B5ACBFA7}"/>
    <dgm:cxn modelId="{2BA19057-25C8-4642-97DE-DC7DE748E05C}" srcId="{3B79F139-875F-4DCE-9D0D-51006E5AD72C}" destId="{4A853FB6-84E3-4563-A5EC-21E5B0DB0FF4}" srcOrd="0" destOrd="0" parTransId="{2A913F9F-1E66-450C-A559-7F16BE98D006}" sibTransId="{00654425-4008-4A14-A462-88D5F8F0B715}"/>
    <dgm:cxn modelId="{33785DEB-2056-417F-BFA8-059AD5B8AA90}" srcId="{A8C26009-1782-4FD9-9BCE-DEF6C5AE2D8C}" destId="{3B79F139-875F-4DCE-9D0D-51006E5AD72C}" srcOrd="0" destOrd="0" parTransId="{DD9A3FD5-9EBF-43FF-9D39-33FD71281D95}" sibTransId="{D611F12B-24B6-434A-8C26-6648752BE116}"/>
    <dgm:cxn modelId="{1913AF58-0852-4C4E-9567-E7FF3C845BD6}" type="presOf" srcId="{F6201401-3A94-42C2-BE24-F79C328B69B9}" destId="{9DEE09FD-FB6A-4EFA-913D-CA068591F913}" srcOrd="0" destOrd="0" presId="urn:microsoft.com/office/officeart/2005/8/layout/hierarchy1"/>
    <dgm:cxn modelId="{85AC0408-A3F9-42A0-AEF3-4B5D14B4E279}" type="presOf" srcId="{6C58EDEB-49F0-4E79-933C-64B78C02E8C7}" destId="{ED055373-B81D-4796-B226-C21D8DC0A9A6}" srcOrd="0" destOrd="0" presId="urn:microsoft.com/office/officeart/2005/8/layout/hierarchy1"/>
    <dgm:cxn modelId="{7704B7A1-FD82-4EF9-90C9-EE29B044724A}" type="presOf" srcId="{044FFD82-2EE9-4B98-AAA6-AA973FE306C9}" destId="{B7E00BBD-F775-4C46-B60A-C7FD6C58EA22}" srcOrd="0" destOrd="0" presId="urn:microsoft.com/office/officeart/2005/8/layout/hierarchy1"/>
    <dgm:cxn modelId="{29AE9ED3-952D-4CBB-B546-359CE9EC9E7D}" type="presOf" srcId="{A8C26009-1782-4FD9-9BCE-DEF6C5AE2D8C}" destId="{C798FDB0-F3DE-48BB-9878-3DC4CFF2D584}" srcOrd="0" destOrd="0" presId="urn:microsoft.com/office/officeart/2005/8/layout/hierarchy1"/>
    <dgm:cxn modelId="{50CB1428-F939-4CF8-A010-013831D9A6E9}" srcId="{A8C26009-1782-4FD9-9BCE-DEF6C5AE2D8C}" destId="{F6201401-3A94-42C2-BE24-F79C328B69B9}" srcOrd="1" destOrd="0" parTransId="{9B569AEB-E2C0-413A-B3E1-84D948890D3F}" sibTransId="{2913BCDF-D93B-4668-B6AA-2FD484D49DBB}"/>
    <dgm:cxn modelId="{A613E100-25A7-44A7-8263-9DB4F09D5E79}" type="presOf" srcId="{4A853FB6-84E3-4563-A5EC-21E5B0DB0FF4}" destId="{6C625C3F-E269-4441-95CF-6E34855748C0}" srcOrd="0" destOrd="0" presId="urn:microsoft.com/office/officeart/2005/8/layout/hierarchy1"/>
    <dgm:cxn modelId="{3DF9AC56-D115-415A-BDB9-49423A0FE441}" srcId="{A8C26009-1782-4FD9-9BCE-DEF6C5AE2D8C}" destId="{044FFD82-2EE9-4B98-AAA6-AA973FE306C9}" srcOrd="2" destOrd="0" parTransId="{6C58EDEB-49F0-4E79-933C-64B78C02E8C7}" sibTransId="{BA1E7718-F81C-4D00-A91C-A460A82FF94E}"/>
    <dgm:cxn modelId="{83F7CDE0-1093-4273-9BE3-F326C958EFAF}" srcId="{302F8DBB-F88C-43A2-82DE-4D48E93FD293}" destId="{A8C26009-1782-4FD9-9BCE-DEF6C5AE2D8C}" srcOrd="0" destOrd="0" parTransId="{61F17099-FBB0-4B0B-A8AB-43E58512376C}" sibTransId="{4CECFBE6-B02C-434F-AC41-BE771F453B79}"/>
    <dgm:cxn modelId="{3EA47F5B-E4A2-44D2-B266-06FB8C64A643}" srcId="{044FFD82-2EE9-4B98-AAA6-AA973FE306C9}" destId="{5B0C50B4-9A28-458F-8783-FD75526A38C8}" srcOrd="0" destOrd="0" parTransId="{D3EA24E5-1281-4378-87A1-84793E094587}" sibTransId="{45B8E290-1FEA-42C9-A378-D03DDB1669EE}"/>
    <dgm:cxn modelId="{3E69D698-1960-45D9-8FE6-6656273ED3C1}" type="presOf" srcId="{C886DFBA-66C1-4E77-8419-32A84FA59D40}" destId="{86CFF5E9-8FBA-48E7-9E19-B87DF7FB6D08}" srcOrd="0" destOrd="0" presId="urn:microsoft.com/office/officeart/2005/8/layout/hierarchy1"/>
    <dgm:cxn modelId="{4CEEAD44-6EED-41E7-971E-1015DDE0E9DE}" type="presOf" srcId="{3B79F139-875F-4DCE-9D0D-51006E5AD72C}" destId="{DE8FFD3A-BA8C-40A5-BA77-DC5B3B9F02AE}" srcOrd="0" destOrd="0" presId="urn:microsoft.com/office/officeart/2005/8/layout/hierarchy1"/>
    <dgm:cxn modelId="{C28A8E70-AB58-480C-9253-821DA95B98B6}" type="presOf" srcId="{5B0C50B4-9A28-458F-8783-FD75526A38C8}" destId="{EA4FD54C-ABA2-4096-AE19-46F699AAB530}" srcOrd="0" destOrd="0" presId="urn:microsoft.com/office/officeart/2005/8/layout/hierarchy1"/>
    <dgm:cxn modelId="{68056263-D3D1-4991-968A-4F81771582D6}" type="presOf" srcId="{6DBEFB60-5CDB-4DA2-BEFF-C35D01DFD3C3}" destId="{B19199A5-188A-46A9-832C-E63A35CF8557}" srcOrd="0" destOrd="0" presId="urn:microsoft.com/office/officeart/2005/8/layout/hierarchy1"/>
    <dgm:cxn modelId="{D7B44C77-1F88-4C1C-B78F-E10E15B9DD8C}" type="presOf" srcId="{9B569AEB-E2C0-413A-B3E1-84D948890D3F}" destId="{23003378-0023-44EF-BB72-864D6E07BE5B}" srcOrd="0" destOrd="0" presId="urn:microsoft.com/office/officeart/2005/8/layout/hierarchy1"/>
    <dgm:cxn modelId="{19A084C9-6255-4171-A992-B161C15336EF}" type="presOf" srcId="{D3EA24E5-1281-4378-87A1-84793E094587}" destId="{40583CF4-F168-4DED-99DF-7A09AE635657}" srcOrd="0" destOrd="0" presId="urn:microsoft.com/office/officeart/2005/8/layout/hierarchy1"/>
    <dgm:cxn modelId="{F2269571-EA67-43D3-A304-CAE24FF1E7D9}" type="presParOf" srcId="{5C869AE7-6E5C-4F46-81DF-6EDAB2649333}" destId="{0E717BEF-E0B3-4AE1-B612-324C7BDBB99B}" srcOrd="0" destOrd="0" presId="urn:microsoft.com/office/officeart/2005/8/layout/hierarchy1"/>
    <dgm:cxn modelId="{3361397A-62C5-4A17-AEB4-3BB2D6682BAD}" type="presParOf" srcId="{0E717BEF-E0B3-4AE1-B612-324C7BDBB99B}" destId="{33D2DE0E-8D3C-44CE-AFE4-002685DC1EEF}" srcOrd="0" destOrd="0" presId="urn:microsoft.com/office/officeart/2005/8/layout/hierarchy1"/>
    <dgm:cxn modelId="{1308E9AD-CEAF-4ECF-91B4-E4D95A91E9D3}" type="presParOf" srcId="{33D2DE0E-8D3C-44CE-AFE4-002685DC1EEF}" destId="{651F3285-27EF-4F69-93AC-F922E5AFD04F}" srcOrd="0" destOrd="0" presId="urn:microsoft.com/office/officeart/2005/8/layout/hierarchy1"/>
    <dgm:cxn modelId="{2725BC4E-CDE7-425F-80BC-1E97EDF25378}" type="presParOf" srcId="{33D2DE0E-8D3C-44CE-AFE4-002685DC1EEF}" destId="{C798FDB0-F3DE-48BB-9878-3DC4CFF2D584}" srcOrd="1" destOrd="0" presId="urn:microsoft.com/office/officeart/2005/8/layout/hierarchy1"/>
    <dgm:cxn modelId="{5A2F4C22-DEE8-4B26-9674-21374E7FABE1}" type="presParOf" srcId="{0E717BEF-E0B3-4AE1-B612-324C7BDBB99B}" destId="{0E8A4AB7-C0CE-4D4B-ABDE-976FD24FCE74}" srcOrd="1" destOrd="0" presId="urn:microsoft.com/office/officeart/2005/8/layout/hierarchy1"/>
    <dgm:cxn modelId="{B8FA7932-3294-499F-8FC4-B48BA41A3365}" type="presParOf" srcId="{0E8A4AB7-C0CE-4D4B-ABDE-976FD24FCE74}" destId="{0CA9C702-CF45-4C33-BA74-FF973F70D972}" srcOrd="0" destOrd="0" presId="urn:microsoft.com/office/officeart/2005/8/layout/hierarchy1"/>
    <dgm:cxn modelId="{0B9A3B29-FA8D-4BCF-92C0-E4695C3A264A}" type="presParOf" srcId="{0E8A4AB7-C0CE-4D4B-ABDE-976FD24FCE74}" destId="{70483982-B70E-4D92-BE2D-243FFCF94EC2}" srcOrd="1" destOrd="0" presId="urn:microsoft.com/office/officeart/2005/8/layout/hierarchy1"/>
    <dgm:cxn modelId="{56BA6E83-1C48-4D6D-A836-6406293F87B9}" type="presParOf" srcId="{70483982-B70E-4D92-BE2D-243FFCF94EC2}" destId="{01812F5F-608D-46E8-8ED5-EECB60B9AF13}" srcOrd="0" destOrd="0" presId="urn:microsoft.com/office/officeart/2005/8/layout/hierarchy1"/>
    <dgm:cxn modelId="{A06AFAF1-D74E-4A79-985D-A3FD52B45D5A}" type="presParOf" srcId="{01812F5F-608D-46E8-8ED5-EECB60B9AF13}" destId="{D789AC2B-A99A-430B-A513-189D084904F4}" srcOrd="0" destOrd="0" presId="urn:microsoft.com/office/officeart/2005/8/layout/hierarchy1"/>
    <dgm:cxn modelId="{5C96A332-27FB-4FBF-92A1-AC020EBB865A}" type="presParOf" srcId="{01812F5F-608D-46E8-8ED5-EECB60B9AF13}" destId="{DE8FFD3A-BA8C-40A5-BA77-DC5B3B9F02AE}" srcOrd="1" destOrd="0" presId="urn:microsoft.com/office/officeart/2005/8/layout/hierarchy1"/>
    <dgm:cxn modelId="{1F7CF876-E63F-412D-9C43-4449B4199254}" type="presParOf" srcId="{70483982-B70E-4D92-BE2D-243FFCF94EC2}" destId="{830C05EA-BE89-4196-888A-9FED19092F76}" srcOrd="1" destOrd="0" presId="urn:microsoft.com/office/officeart/2005/8/layout/hierarchy1"/>
    <dgm:cxn modelId="{0EFE1438-B017-4B78-B58E-761D1A6D891D}" type="presParOf" srcId="{830C05EA-BE89-4196-888A-9FED19092F76}" destId="{6F08D858-2DDE-45D7-B4F6-4F321C081213}" srcOrd="0" destOrd="0" presId="urn:microsoft.com/office/officeart/2005/8/layout/hierarchy1"/>
    <dgm:cxn modelId="{E7E31B60-200C-4717-B9D9-E1C8C87F46E0}" type="presParOf" srcId="{830C05EA-BE89-4196-888A-9FED19092F76}" destId="{89C0C4F0-143E-4960-B014-8DAFD0CE67C7}" srcOrd="1" destOrd="0" presId="urn:microsoft.com/office/officeart/2005/8/layout/hierarchy1"/>
    <dgm:cxn modelId="{C49339A1-00A3-401A-80BB-120D2AC95E7D}" type="presParOf" srcId="{89C0C4F0-143E-4960-B014-8DAFD0CE67C7}" destId="{0B25C0CA-07C3-47E0-AFCA-4D8325B9549C}" srcOrd="0" destOrd="0" presId="urn:microsoft.com/office/officeart/2005/8/layout/hierarchy1"/>
    <dgm:cxn modelId="{B5E2E1C4-E530-482F-8C2B-81C90936DC4A}" type="presParOf" srcId="{0B25C0CA-07C3-47E0-AFCA-4D8325B9549C}" destId="{2975CA85-3F91-4633-82CB-DC5457BF4DC8}" srcOrd="0" destOrd="0" presId="urn:microsoft.com/office/officeart/2005/8/layout/hierarchy1"/>
    <dgm:cxn modelId="{D0484638-A046-4C19-BFD7-869C58A74BED}" type="presParOf" srcId="{0B25C0CA-07C3-47E0-AFCA-4D8325B9549C}" destId="{6C625C3F-E269-4441-95CF-6E34855748C0}" srcOrd="1" destOrd="0" presId="urn:microsoft.com/office/officeart/2005/8/layout/hierarchy1"/>
    <dgm:cxn modelId="{58F72927-3831-4EB9-B8EA-4139BECFA6A6}" type="presParOf" srcId="{89C0C4F0-143E-4960-B014-8DAFD0CE67C7}" destId="{811FDC0C-F401-4C9C-AD04-5FD7E464CCA1}" srcOrd="1" destOrd="0" presId="urn:microsoft.com/office/officeart/2005/8/layout/hierarchy1"/>
    <dgm:cxn modelId="{6E13751B-3CE4-41CC-A0E6-E84E8A2467B9}" type="presParOf" srcId="{0E8A4AB7-C0CE-4D4B-ABDE-976FD24FCE74}" destId="{23003378-0023-44EF-BB72-864D6E07BE5B}" srcOrd="2" destOrd="0" presId="urn:microsoft.com/office/officeart/2005/8/layout/hierarchy1"/>
    <dgm:cxn modelId="{8936E2EF-1F3D-4829-ABAE-16F9F8CBFC55}" type="presParOf" srcId="{0E8A4AB7-C0CE-4D4B-ABDE-976FD24FCE74}" destId="{C767D975-12D0-4440-A28E-44AB0DEDB81D}" srcOrd="3" destOrd="0" presId="urn:microsoft.com/office/officeart/2005/8/layout/hierarchy1"/>
    <dgm:cxn modelId="{6B93B250-EC06-4ED3-83D7-EBD3483AA4DD}" type="presParOf" srcId="{C767D975-12D0-4440-A28E-44AB0DEDB81D}" destId="{7897DBC8-CBEE-49BC-9EF0-C6DABDAC1481}" srcOrd="0" destOrd="0" presId="urn:microsoft.com/office/officeart/2005/8/layout/hierarchy1"/>
    <dgm:cxn modelId="{F0ADF482-329B-4E5F-9B6C-9678CDC3FD4D}" type="presParOf" srcId="{7897DBC8-CBEE-49BC-9EF0-C6DABDAC1481}" destId="{0D458E40-8E51-4B8D-BD61-7BC5C5BA34E4}" srcOrd="0" destOrd="0" presId="urn:microsoft.com/office/officeart/2005/8/layout/hierarchy1"/>
    <dgm:cxn modelId="{BE84285A-B473-445C-8887-98D39E798949}" type="presParOf" srcId="{7897DBC8-CBEE-49BC-9EF0-C6DABDAC1481}" destId="{9DEE09FD-FB6A-4EFA-913D-CA068591F913}" srcOrd="1" destOrd="0" presId="urn:microsoft.com/office/officeart/2005/8/layout/hierarchy1"/>
    <dgm:cxn modelId="{323F325F-7C3A-405B-9592-C3E1D94C8DE0}" type="presParOf" srcId="{C767D975-12D0-4440-A28E-44AB0DEDB81D}" destId="{4A753CE2-AE11-4C94-87E8-E299C74B1F38}" srcOrd="1" destOrd="0" presId="urn:microsoft.com/office/officeart/2005/8/layout/hierarchy1"/>
    <dgm:cxn modelId="{9E000D85-70A1-443E-9378-A897965EC0F1}" type="presParOf" srcId="{4A753CE2-AE11-4C94-87E8-E299C74B1F38}" destId="{86CFF5E9-8FBA-48E7-9E19-B87DF7FB6D08}" srcOrd="0" destOrd="0" presId="urn:microsoft.com/office/officeart/2005/8/layout/hierarchy1"/>
    <dgm:cxn modelId="{704B6FCC-1B70-4437-AA58-EAF8D6510289}" type="presParOf" srcId="{4A753CE2-AE11-4C94-87E8-E299C74B1F38}" destId="{BA366A35-890C-4B77-987B-2AD91294F24B}" srcOrd="1" destOrd="0" presId="urn:microsoft.com/office/officeart/2005/8/layout/hierarchy1"/>
    <dgm:cxn modelId="{192EE5ED-38CB-4554-8F9D-F0408AD36BF3}" type="presParOf" srcId="{BA366A35-890C-4B77-987B-2AD91294F24B}" destId="{43FE47D6-EA1E-43CE-A81B-6261656AD068}" srcOrd="0" destOrd="0" presId="urn:microsoft.com/office/officeart/2005/8/layout/hierarchy1"/>
    <dgm:cxn modelId="{74C61BF8-66DA-43A7-AF03-078DA5275F69}" type="presParOf" srcId="{43FE47D6-EA1E-43CE-A81B-6261656AD068}" destId="{6D1E95BA-CA98-414B-B61E-41ECB3C79628}" srcOrd="0" destOrd="0" presId="urn:microsoft.com/office/officeart/2005/8/layout/hierarchy1"/>
    <dgm:cxn modelId="{2D3BAF18-4D9E-4216-8E4F-0E0AB143F718}" type="presParOf" srcId="{43FE47D6-EA1E-43CE-A81B-6261656AD068}" destId="{B19199A5-188A-46A9-832C-E63A35CF8557}" srcOrd="1" destOrd="0" presId="urn:microsoft.com/office/officeart/2005/8/layout/hierarchy1"/>
    <dgm:cxn modelId="{A3AF0E4C-2FC8-4A4C-932B-B75BFEDD0CD1}" type="presParOf" srcId="{BA366A35-890C-4B77-987B-2AD91294F24B}" destId="{33CDC1C1-1F22-41E6-91DB-CAFC58AF18BC}" srcOrd="1" destOrd="0" presId="urn:microsoft.com/office/officeart/2005/8/layout/hierarchy1"/>
    <dgm:cxn modelId="{4D60828B-3D55-4CBA-A9FF-6985869C7828}" type="presParOf" srcId="{0E8A4AB7-C0CE-4D4B-ABDE-976FD24FCE74}" destId="{ED055373-B81D-4796-B226-C21D8DC0A9A6}" srcOrd="4" destOrd="0" presId="urn:microsoft.com/office/officeart/2005/8/layout/hierarchy1"/>
    <dgm:cxn modelId="{C1FFB2FD-3BBE-4E90-A90E-62F62B74AA74}" type="presParOf" srcId="{0E8A4AB7-C0CE-4D4B-ABDE-976FD24FCE74}" destId="{D801A601-8AA1-4AD8-8560-FF5AC378D39A}" srcOrd="5" destOrd="0" presId="urn:microsoft.com/office/officeart/2005/8/layout/hierarchy1"/>
    <dgm:cxn modelId="{6EF52734-4D13-4FEB-B260-EF6335C08033}" type="presParOf" srcId="{D801A601-8AA1-4AD8-8560-FF5AC378D39A}" destId="{16522BCF-C748-4832-84D6-827E58A8CEBB}" srcOrd="0" destOrd="0" presId="urn:microsoft.com/office/officeart/2005/8/layout/hierarchy1"/>
    <dgm:cxn modelId="{B8805537-28AD-4DE9-98A6-0250AC7799A3}" type="presParOf" srcId="{16522BCF-C748-4832-84D6-827E58A8CEBB}" destId="{5A554A7A-B14A-4588-BE77-7D71A6821721}" srcOrd="0" destOrd="0" presId="urn:microsoft.com/office/officeart/2005/8/layout/hierarchy1"/>
    <dgm:cxn modelId="{67896DC8-F2FA-4B28-944F-6391E9FFF1D8}" type="presParOf" srcId="{16522BCF-C748-4832-84D6-827E58A8CEBB}" destId="{B7E00BBD-F775-4C46-B60A-C7FD6C58EA22}" srcOrd="1" destOrd="0" presId="urn:microsoft.com/office/officeart/2005/8/layout/hierarchy1"/>
    <dgm:cxn modelId="{68B003A5-14FC-4973-8053-21C5D3EA4D08}" type="presParOf" srcId="{D801A601-8AA1-4AD8-8560-FF5AC378D39A}" destId="{BEA85E9B-8F26-44D6-A269-22DD0FE9DF9F}" srcOrd="1" destOrd="0" presId="urn:microsoft.com/office/officeart/2005/8/layout/hierarchy1"/>
    <dgm:cxn modelId="{D1AF64F1-F7AF-4AF1-A922-46F36E9FDF0D}" type="presParOf" srcId="{BEA85E9B-8F26-44D6-A269-22DD0FE9DF9F}" destId="{40583CF4-F168-4DED-99DF-7A09AE635657}" srcOrd="0" destOrd="0" presId="urn:microsoft.com/office/officeart/2005/8/layout/hierarchy1"/>
    <dgm:cxn modelId="{8B6E1377-6AF2-4247-9DB7-BE2221ABA05B}" type="presParOf" srcId="{BEA85E9B-8F26-44D6-A269-22DD0FE9DF9F}" destId="{8FD45425-353A-47B9-B199-4B59E9B53047}" srcOrd="1" destOrd="0" presId="urn:microsoft.com/office/officeart/2005/8/layout/hierarchy1"/>
    <dgm:cxn modelId="{A07141F8-F0D8-4E49-B213-EB07805D2B6D}" type="presParOf" srcId="{8FD45425-353A-47B9-B199-4B59E9B53047}" destId="{09D0CA85-737B-455A-8D81-0598EC56172E}" srcOrd="0" destOrd="0" presId="urn:microsoft.com/office/officeart/2005/8/layout/hierarchy1"/>
    <dgm:cxn modelId="{058D5EC5-254F-49A5-B520-F4501F836230}" type="presParOf" srcId="{09D0CA85-737B-455A-8D81-0598EC56172E}" destId="{1E83AB74-0B45-47BD-8D29-E4ED03ADD38A}" srcOrd="0" destOrd="0" presId="urn:microsoft.com/office/officeart/2005/8/layout/hierarchy1"/>
    <dgm:cxn modelId="{01D35CE3-C9F8-44E9-9068-984FCEEDAC5F}" type="presParOf" srcId="{09D0CA85-737B-455A-8D81-0598EC56172E}" destId="{EA4FD54C-ABA2-4096-AE19-46F699AAB530}" srcOrd="1" destOrd="0" presId="urn:microsoft.com/office/officeart/2005/8/layout/hierarchy1"/>
    <dgm:cxn modelId="{00B23678-4821-4733-BE21-37648F6FD1D0}" type="presParOf" srcId="{8FD45425-353A-47B9-B199-4B59E9B53047}" destId="{FDA00127-C9CE-4A83-BE17-7428FB9766E1}"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583CF4-F168-4DED-99DF-7A09AE635657}">
      <dsp:nvSpPr>
        <dsp:cNvPr id="0" name=""/>
        <dsp:cNvSpPr/>
      </dsp:nvSpPr>
      <dsp:spPr>
        <a:xfrm>
          <a:off x="7437081" y="1627977"/>
          <a:ext cx="91440" cy="329358"/>
        </a:xfrm>
        <a:custGeom>
          <a:avLst/>
          <a:gdLst/>
          <a:ahLst/>
          <a:cxnLst/>
          <a:rect l="0" t="0" r="0" b="0"/>
          <a:pathLst>
            <a:path>
              <a:moveTo>
                <a:pt x="45720" y="0"/>
              </a:moveTo>
              <a:lnTo>
                <a:pt x="45720" y="243864"/>
              </a:lnTo>
              <a:lnTo>
                <a:pt x="45729" y="243864"/>
              </a:lnTo>
              <a:lnTo>
                <a:pt x="45729" y="3293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055373-B81D-4796-B226-C21D8DC0A9A6}">
      <dsp:nvSpPr>
        <dsp:cNvPr id="0" name=""/>
        <dsp:cNvSpPr/>
      </dsp:nvSpPr>
      <dsp:spPr>
        <a:xfrm>
          <a:off x="4269256" y="819272"/>
          <a:ext cx="3213545" cy="222684"/>
        </a:xfrm>
        <a:custGeom>
          <a:avLst/>
          <a:gdLst/>
          <a:ahLst/>
          <a:cxnLst/>
          <a:rect l="0" t="0" r="0" b="0"/>
          <a:pathLst>
            <a:path>
              <a:moveTo>
                <a:pt x="0" y="0"/>
              </a:moveTo>
              <a:lnTo>
                <a:pt x="0" y="137191"/>
              </a:lnTo>
              <a:lnTo>
                <a:pt x="3213545" y="137191"/>
              </a:lnTo>
              <a:lnTo>
                <a:pt x="3213545" y="2226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CFF5E9-8FBA-48E7-9E19-B87DF7FB6D08}">
      <dsp:nvSpPr>
        <dsp:cNvPr id="0" name=""/>
        <dsp:cNvSpPr/>
      </dsp:nvSpPr>
      <dsp:spPr>
        <a:xfrm>
          <a:off x="1582304" y="1655227"/>
          <a:ext cx="91440" cy="288663"/>
        </a:xfrm>
        <a:custGeom>
          <a:avLst/>
          <a:gdLst/>
          <a:ahLst/>
          <a:cxnLst/>
          <a:rect l="0" t="0" r="0" b="0"/>
          <a:pathLst>
            <a:path>
              <a:moveTo>
                <a:pt x="45720" y="0"/>
              </a:moveTo>
              <a:lnTo>
                <a:pt x="45720" y="203169"/>
              </a:lnTo>
              <a:lnTo>
                <a:pt x="49051" y="203169"/>
              </a:lnTo>
              <a:lnTo>
                <a:pt x="49051" y="2886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003378-0023-44EF-BB72-864D6E07BE5B}">
      <dsp:nvSpPr>
        <dsp:cNvPr id="0" name=""/>
        <dsp:cNvSpPr/>
      </dsp:nvSpPr>
      <dsp:spPr>
        <a:xfrm>
          <a:off x="1628024" y="819272"/>
          <a:ext cx="2641232" cy="249934"/>
        </a:xfrm>
        <a:custGeom>
          <a:avLst/>
          <a:gdLst/>
          <a:ahLst/>
          <a:cxnLst/>
          <a:rect l="0" t="0" r="0" b="0"/>
          <a:pathLst>
            <a:path>
              <a:moveTo>
                <a:pt x="2641232" y="0"/>
              </a:moveTo>
              <a:lnTo>
                <a:pt x="2641232" y="164441"/>
              </a:lnTo>
              <a:lnTo>
                <a:pt x="0" y="164441"/>
              </a:lnTo>
              <a:lnTo>
                <a:pt x="0" y="2499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08D858-2DDE-45D7-B4F6-4F321C081213}">
      <dsp:nvSpPr>
        <dsp:cNvPr id="0" name=""/>
        <dsp:cNvSpPr/>
      </dsp:nvSpPr>
      <dsp:spPr>
        <a:xfrm>
          <a:off x="4698734" y="1643207"/>
          <a:ext cx="91440" cy="301633"/>
        </a:xfrm>
        <a:custGeom>
          <a:avLst/>
          <a:gdLst/>
          <a:ahLst/>
          <a:cxnLst/>
          <a:rect l="0" t="0" r="0" b="0"/>
          <a:pathLst>
            <a:path>
              <a:moveTo>
                <a:pt x="47076" y="0"/>
              </a:moveTo>
              <a:lnTo>
                <a:pt x="47076" y="216140"/>
              </a:lnTo>
              <a:lnTo>
                <a:pt x="45720" y="216140"/>
              </a:lnTo>
              <a:lnTo>
                <a:pt x="45720" y="3016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A9C702-CF45-4C33-BA74-FF973F70D972}">
      <dsp:nvSpPr>
        <dsp:cNvPr id="0" name=""/>
        <dsp:cNvSpPr/>
      </dsp:nvSpPr>
      <dsp:spPr>
        <a:xfrm>
          <a:off x="4269256" y="819272"/>
          <a:ext cx="476554" cy="237915"/>
        </a:xfrm>
        <a:custGeom>
          <a:avLst/>
          <a:gdLst/>
          <a:ahLst/>
          <a:cxnLst/>
          <a:rect l="0" t="0" r="0" b="0"/>
          <a:pathLst>
            <a:path>
              <a:moveTo>
                <a:pt x="0" y="0"/>
              </a:moveTo>
              <a:lnTo>
                <a:pt x="0" y="152422"/>
              </a:lnTo>
              <a:lnTo>
                <a:pt x="476554" y="152422"/>
              </a:lnTo>
              <a:lnTo>
                <a:pt x="476554" y="2379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1F3285-27EF-4F69-93AC-F922E5AFD04F}">
      <dsp:nvSpPr>
        <dsp:cNvPr id="0" name=""/>
        <dsp:cNvSpPr/>
      </dsp:nvSpPr>
      <dsp:spPr>
        <a:xfrm>
          <a:off x="1619194" y="1797"/>
          <a:ext cx="5300123" cy="8174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98FDB0-F3DE-48BB-9878-3DC4CFF2D584}">
      <dsp:nvSpPr>
        <dsp:cNvPr id="0" name=""/>
        <dsp:cNvSpPr/>
      </dsp:nvSpPr>
      <dsp:spPr>
        <a:xfrm>
          <a:off x="1721735" y="99211"/>
          <a:ext cx="5300123" cy="8174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ea typeface="Verdana" panose="020B0604030504040204" pitchFamily="34" charset="0"/>
              <a:cs typeface="Times New Roman" panose="02020603050405020304" pitchFamily="18" charset="0"/>
            </a:rPr>
            <a:t>Пациентки с длиной ШМ ≤25 мм или с расширением ЦК при настоящей беременности</a:t>
          </a:r>
          <a:r>
            <a:rPr lang="en-US" sz="1400" kern="1200">
              <a:latin typeface="Times New Roman" panose="02020603050405020304" pitchFamily="18" charset="0"/>
              <a:ea typeface="Verdana" panose="020B0604030504040204" pitchFamily="34" charset="0"/>
              <a:cs typeface="Times New Roman" panose="02020603050405020304" pitchFamily="18" charset="0"/>
            </a:rPr>
            <a:t> </a:t>
          </a:r>
          <a:r>
            <a:rPr lang="ru-RU" sz="1400" kern="1200">
              <a:latin typeface="Times New Roman" panose="02020603050405020304" pitchFamily="18" charset="0"/>
              <a:ea typeface="Verdana" panose="020B0604030504040204" pitchFamily="34" charset="0"/>
              <a:cs typeface="Times New Roman" panose="02020603050405020304" pitchFamily="18" charset="0"/>
            </a:rPr>
            <a:t>без родовой деятельности</a:t>
          </a:r>
        </a:p>
      </dsp:txBody>
      <dsp:txXfrm>
        <a:off x="1745678" y="123154"/>
        <a:ext cx="5252237" cy="769588"/>
      </dsp:txXfrm>
    </dsp:sp>
    <dsp:sp modelId="{D789AC2B-A99A-430B-A513-189D084904F4}">
      <dsp:nvSpPr>
        <dsp:cNvPr id="0" name=""/>
        <dsp:cNvSpPr/>
      </dsp:nvSpPr>
      <dsp:spPr>
        <a:xfrm>
          <a:off x="3408628" y="1057187"/>
          <a:ext cx="2674365" cy="5860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8FFD3A-BA8C-40A5-BA77-DC5B3B9F02AE}">
      <dsp:nvSpPr>
        <dsp:cNvPr id="0" name=""/>
        <dsp:cNvSpPr/>
      </dsp:nvSpPr>
      <dsp:spPr>
        <a:xfrm>
          <a:off x="3511169" y="1154601"/>
          <a:ext cx="2674365" cy="5860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ts val="0"/>
            </a:spcAft>
          </a:pPr>
          <a:r>
            <a:rPr lang="ru-RU" sz="1400" kern="1200">
              <a:latin typeface="Times New Roman" panose="02020603050405020304" pitchFamily="18" charset="0"/>
              <a:ea typeface="Verdana" panose="020B0604030504040204" pitchFamily="34" charset="0"/>
              <a:cs typeface="Times New Roman" panose="02020603050405020304" pitchFamily="18" charset="0"/>
            </a:rPr>
            <a:t>Одноплодная беременность +</a:t>
          </a:r>
        </a:p>
        <a:p>
          <a:pPr lvl="0" algn="ctr" defTabSz="622300">
            <a:lnSpc>
              <a:spcPct val="100000"/>
            </a:lnSpc>
            <a:spcBef>
              <a:spcPct val="0"/>
            </a:spcBef>
            <a:spcAft>
              <a:spcPts val="0"/>
            </a:spcAft>
          </a:pPr>
          <a:r>
            <a:rPr lang="ru-RU" sz="1400" kern="1200">
              <a:latin typeface="Times New Roman" panose="02020603050405020304" pitchFamily="18" charset="0"/>
              <a:ea typeface="Verdana" panose="020B0604030504040204" pitchFamily="34" charset="0"/>
              <a:cs typeface="Times New Roman" panose="02020603050405020304" pitchFamily="18" charset="0"/>
            </a:rPr>
            <a:t>поздний выкидыш и/или ПР в анамнезе</a:t>
          </a:r>
        </a:p>
      </dsp:txBody>
      <dsp:txXfrm>
        <a:off x="3528333" y="1171765"/>
        <a:ext cx="2640037" cy="551692"/>
      </dsp:txXfrm>
    </dsp:sp>
    <dsp:sp modelId="{2975CA85-3F91-4633-82CB-DC5457BF4DC8}">
      <dsp:nvSpPr>
        <dsp:cNvPr id="0" name=""/>
        <dsp:cNvSpPr/>
      </dsp:nvSpPr>
      <dsp:spPr>
        <a:xfrm>
          <a:off x="3780460" y="1944841"/>
          <a:ext cx="1927988" cy="20279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625C3F-E269-4441-95CF-6E34855748C0}">
      <dsp:nvSpPr>
        <dsp:cNvPr id="0" name=""/>
        <dsp:cNvSpPr/>
      </dsp:nvSpPr>
      <dsp:spPr>
        <a:xfrm>
          <a:off x="3883001" y="2042255"/>
          <a:ext cx="1927988" cy="20279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ru-RU" sz="1200" kern="1200">
              <a:latin typeface="Times New Roman" panose="02020603050405020304" pitchFamily="18" charset="0"/>
              <a:ea typeface="Verdana" panose="020B0604030504040204" pitchFamily="34" charset="0"/>
              <a:cs typeface="Times New Roman" panose="02020603050405020304" pitchFamily="18" charset="0"/>
            </a:rPr>
            <a:t>Акушерский разгружающий пессарий или вагинальный</a:t>
          </a:r>
        </a:p>
        <a:p>
          <a:pPr lvl="0" algn="ctr" defTabSz="533400">
            <a:lnSpc>
              <a:spcPct val="90000"/>
            </a:lnSpc>
            <a:spcBef>
              <a:spcPct val="0"/>
            </a:spcBef>
            <a:spcAft>
              <a:spcPts val="0"/>
            </a:spcAft>
          </a:pPr>
          <a:r>
            <a:rPr lang="ru-RU" sz="1200" kern="1200">
              <a:latin typeface="Times New Roman" panose="02020603050405020304" pitchFamily="18" charset="0"/>
              <a:ea typeface="Verdana" panose="020B0604030504040204" pitchFamily="34" charset="0"/>
              <a:cs typeface="Times New Roman" panose="02020603050405020304" pitchFamily="18" charset="0"/>
            </a:rPr>
            <a:t> серкляж </a:t>
          </a:r>
        </a:p>
        <a:p>
          <a:pPr lvl="0" algn="ctr" defTabSz="533400">
            <a:lnSpc>
              <a:spcPct val="90000"/>
            </a:lnSpc>
            <a:spcBef>
              <a:spcPct val="0"/>
            </a:spcBef>
            <a:spcAft>
              <a:spcPts val="0"/>
            </a:spcAft>
          </a:pPr>
          <a:r>
            <a:rPr lang="ru-RU" sz="1200" kern="1200">
              <a:latin typeface="Times New Roman" panose="02020603050405020304" pitchFamily="18" charset="0"/>
              <a:ea typeface="Verdana" panose="020B0604030504040204" pitchFamily="34" charset="0"/>
              <a:cs typeface="Times New Roman" panose="02020603050405020304" pitchFamily="18" charset="0"/>
            </a:rPr>
            <a:t>в комбинации с прогестероном** вагинально по 200 мг/сутки </a:t>
          </a:r>
        </a:p>
      </dsp:txBody>
      <dsp:txXfrm>
        <a:off x="3939470" y="2098724"/>
        <a:ext cx="1815050" cy="1915002"/>
      </dsp:txXfrm>
    </dsp:sp>
    <dsp:sp modelId="{0D458E40-8E51-4B8D-BD61-7BC5C5BA34E4}">
      <dsp:nvSpPr>
        <dsp:cNvPr id="0" name=""/>
        <dsp:cNvSpPr/>
      </dsp:nvSpPr>
      <dsp:spPr>
        <a:xfrm>
          <a:off x="636597" y="1069206"/>
          <a:ext cx="1982852" cy="5860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EE09FD-FB6A-4EFA-913D-CA068591F913}">
      <dsp:nvSpPr>
        <dsp:cNvPr id="0" name=""/>
        <dsp:cNvSpPr/>
      </dsp:nvSpPr>
      <dsp:spPr>
        <a:xfrm>
          <a:off x="739138" y="1166620"/>
          <a:ext cx="1982852" cy="5860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ea typeface="Verdana" panose="020B0604030504040204" pitchFamily="34" charset="0"/>
              <a:cs typeface="Times New Roman" panose="02020603050405020304" pitchFamily="18" charset="0"/>
            </a:rPr>
            <a:t>Одноплодная беременность без отягощенного анамнеза</a:t>
          </a:r>
        </a:p>
      </dsp:txBody>
      <dsp:txXfrm>
        <a:off x="756302" y="1183784"/>
        <a:ext cx="1948524" cy="551692"/>
      </dsp:txXfrm>
    </dsp:sp>
    <dsp:sp modelId="{6D1E95BA-CA98-414B-B61E-41ECB3C79628}">
      <dsp:nvSpPr>
        <dsp:cNvPr id="0" name=""/>
        <dsp:cNvSpPr/>
      </dsp:nvSpPr>
      <dsp:spPr>
        <a:xfrm>
          <a:off x="560410" y="1943890"/>
          <a:ext cx="2141889" cy="20811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9199A5-188A-46A9-832C-E63A35CF8557}">
      <dsp:nvSpPr>
        <dsp:cNvPr id="0" name=""/>
        <dsp:cNvSpPr/>
      </dsp:nvSpPr>
      <dsp:spPr>
        <a:xfrm>
          <a:off x="662951" y="2041304"/>
          <a:ext cx="2141889" cy="20811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ru-RU" sz="1200" kern="1200">
              <a:latin typeface="Times New Roman" panose="02020603050405020304" pitchFamily="18" charset="0"/>
              <a:ea typeface="Verdana" panose="020B0604030504040204" pitchFamily="34" charset="0"/>
              <a:cs typeface="Times New Roman" panose="02020603050405020304" pitchFamily="18" charset="0"/>
            </a:rPr>
            <a:t>Динамическая УЗ-цервикометрия.</a:t>
          </a:r>
        </a:p>
        <a:p>
          <a:pPr lvl="0" algn="ctr" defTabSz="533400">
            <a:lnSpc>
              <a:spcPct val="100000"/>
            </a:lnSpc>
            <a:spcBef>
              <a:spcPct val="0"/>
            </a:spcBef>
            <a:spcAft>
              <a:spcPts val="0"/>
            </a:spcAft>
          </a:pPr>
          <a:r>
            <a:rPr lang="ru-RU" sz="1200" kern="1200">
              <a:latin typeface="Times New Roman" panose="02020603050405020304" pitchFamily="18" charset="0"/>
              <a:ea typeface="Verdana" panose="020B0604030504040204" pitchFamily="34" charset="0"/>
              <a:cs typeface="Times New Roman" panose="02020603050405020304" pitchFamily="18" charset="0"/>
            </a:rPr>
            <a:t>Назначение препаратов прогестерона** вагинально по 200 мг/сутки. </a:t>
          </a:r>
        </a:p>
        <a:p>
          <a:pPr lvl="0" algn="ctr" defTabSz="533400">
            <a:lnSpc>
              <a:spcPct val="100000"/>
            </a:lnSpc>
            <a:spcBef>
              <a:spcPct val="0"/>
            </a:spcBef>
            <a:spcAft>
              <a:spcPts val="0"/>
            </a:spcAft>
          </a:pPr>
          <a:r>
            <a:rPr lang="ru-RU" sz="1200" kern="1200">
              <a:latin typeface="Times New Roman" panose="02020603050405020304" pitchFamily="18" charset="0"/>
              <a:ea typeface="Verdana" panose="020B0604030504040204" pitchFamily="34" charset="0"/>
              <a:cs typeface="Times New Roman" panose="02020603050405020304" pitchFamily="18" charset="0"/>
            </a:rPr>
            <a:t>При прогрессивном укорочении ШМ≤15 мм при отсутствии противопоказаний - акушерский разгружающий пессарий или серкляж.</a:t>
          </a:r>
        </a:p>
        <a:p>
          <a:pPr lvl="0" algn="ctr" defTabSz="533400">
            <a:lnSpc>
              <a:spcPct val="90000"/>
            </a:lnSpc>
            <a:spcBef>
              <a:spcPct val="0"/>
            </a:spcBef>
            <a:spcAft>
              <a:spcPct val="35000"/>
            </a:spcAft>
          </a:pPr>
          <a:endParaRPr lang="ru-RU" sz="800" kern="1200">
            <a:latin typeface="Times New Roman" panose="02020603050405020304" pitchFamily="18" charset="0"/>
            <a:ea typeface="Verdana" panose="020B0604030504040204" pitchFamily="34" charset="0"/>
            <a:cs typeface="Times New Roman" panose="02020603050405020304" pitchFamily="18" charset="0"/>
          </a:endParaRPr>
        </a:p>
      </dsp:txBody>
      <dsp:txXfrm>
        <a:off x="723905" y="2102258"/>
        <a:ext cx="2019981" cy="1959207"/>
      </dsp:txXfrm>
    </dsp:sp>
    <dsp:sp modelId="{5A554A7A-B14A-4588-BE77-7D71A6821721}">
      <dsp:nvSpPr>
        <dsp:cNvPr id="0" name=""/>
        <dsp:cNvSpPr/>
      </dsp:nvSpPr>
      <dsp:spPr>
        <a:xfrm>
          <a:off x="6551495" y="1041957"/>
          <a:ext cx="1862612" cy="5860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E00BBD-F775-4C46-B60A-C7FD6C58EA22}">
      <dsp:nvSpPr>
        <dsp:cNvPr id="0" name=""/>
        <dsp:cNvSpPr/>
      </dsp:nvSpPr>
      <dsp:spPr>
        <a:xfrm>
          <a:off x="6654036" y="1139370"/>
          <a:ext cx="1862612" cy="5860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Многоплодная беременность</a:t>
          </a:r>
        </a:p>
      </dsp:txBody>
      <dsp:txXfrm>
        <a:off x="6671200" y="1156534"/>
        <a:ext cx="1828284" cy="551692"/>
      </dsp:txXfrm>
    </dsp:sp>
    <dsp:sp modelId="{1E83AB74-0B45-47BD-8D29-E4ED03ADD38A}">
      <dsp:nvSpPr>
        <dsp:cNvPr id="0" name=""/>
        <dsp:cNvSpPr/>
      </dsp:nvSpPr>
      <dsp:spPr>
        <a:xfrm>
          <a:off x="6505758" y="1957335"/>
          <a:ext cx="1954105" cy="2057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A4FD54C-ABA2-4096-AE19-46F699AAB530}">
      <dsp:nvSpPr>
        <dsp:cNvPr id="0" name=""/>
        <dsp:cNvSpPr/>
      </dsp:nvSpPr>
      <dsp:spPr>
        <a:xfrm>
          <a:off x="6608299" y="2054749"/>
          <a:ext cx="1954105" cy="20573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ea typeface="Verdana" panose="020B0604030504040204" pitchFamily="34" charset="0"/>
              <a:cs typeface="Times New Roman" panose="02020603050405020304" pitchFamily="18" charset="0"/>
            </a:rPr>
            <a:t>Акушерский разгружающий пессарий в комбинации с прогестероном** вагинально по 200 мг/сутки </a:t>
          </a:r>
          <a:endParaRPr lang="ru-RU" sz="1200" kern="1200"/>
        </a:p>
      </dsp:txBody>
      <dsp:txXfrm>
        <a:off x="6665533" y="2111983"/>
        <a:ext cx="1839637" cy="19428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Mav16</b:Tag>
    <b:SourceType>JournalArticle</b:SourceType>
    <b:Guid>{DB727FE6-4055-48FD-9CC0-0949FA1E5971}</b:Guid>
    <b:Author>
      <b:Author>
        <b:NameList>
          <b:Person>
            <b:Last>Mavrides E</b:Last>
            <b:First>Allard</b:First>
            <b:Middle>S, Chandraharan E, Collins P et al.</b:Middle>
          </b:Person>
        </b:NameList>
      </b:Author>
    </b:Author>
    <b:Title>Royal College of Obstetricians and Gynaecologists. Prevention and management of postpartum haemorrhage</b:Title>
    <b:JournalName>BJOG</b:JournalName>
    <b:Year>2016</b:Year>
    <b:Issue>124</b:Issue>
    <b:RefOrder>4</b:RefOrder>
  </b:Source>
  <b:Source>
    <b:Tag>Que18</b:Tag>
    <b:SourceType>JournalArticle</b:SourceType>
    <b:Guid>{2EB5FCB3-4542-475F-AE35-605D8927FDDF}</b:Guid>
    <b:Author>
      <b:Author>
        <b:NameList>
          <b:Person>
            <b:Last>Committee</b:Last>
            <b:First>Queensland</b:First>
            <b:Middle>Clinical Guidelines Steering</b:Middle>
          </b:Person>
        </b:NameList>
      </b:Author>
    </b:Author>
    <b:Title>Primary postpartum haemorrhage</b:Title>
    <b:Year>2018</b:Year>
    <b:RefOrder>5</b:RefOrder>
  </b:Source>
  <b:Source>
    <b:Tag>Joh14</b:Tag>
    <b:SourceType>JournalArticle</b:SourceType>
    <b:Guid>{A014ED38-1F85-4D05-8A21-5EB9D84442CD}</b:Guid>
    <b:Author>
      <b:Author>
        <b:NameList>
          <b:Person>
            <b:Last>Johansson PI</b:Last>
            <b:First>Stensballe</b:First>
            <b:Middle>J, Oliveri R, Wade CE, Ostrowski SR, Holcomb JB</b:Middle>
          </b:Person>
        </b:NameList>
      </b:Author>
    </b:Author>
    <b:Title>How I treat patients with massive hemorrhage</b:Title>
    <b:JournalName>Blood</b:JournalName>
    <b:Year>2014</b:Year>
    <b:Pages>3052-3058</b:Pages>
    <b:Issue>Nov 13; 124(20)</b:Issue>
    <b:RefOrder>6</b:RefOrder>
  </b:Source>
  <b:Source>
    <b:Tag>Die18</b:Tag>
    <b:SourceType>JournalArticle</b:SourceType>
    <b:Guid>{C19467F2-AAC9-459B-86A0-61089EE6CB81}</b:Guid>
    <b:Author>
      <b:Author>
        <b:NameList>
          <b:Person>
            <b:Last>Dietmar Schlembach</b:Last>
            <b:First>Hanns</b:First>
            <b:Middle>Helmer, Wolfgang Henrich, Christian von Heymann? et al.</b:Middle>
          </b:Person>
        </b:NameList>
      </b:Author>
    </b:Author>
    <b:Title>Geburtsh Frauenheilk 2018; 78: 382–399</b:Title>
    <b:Year>2018</b:Year>
    <b:RefOrder>7</b:RefOrder>
  </b:Source>
  <b:Source>
    <b:Tag>Tay17</b:Tag>
    <b:SourceType>JournalArticle</b:SourceType>
    <b:Guid>{16F18564-D024-4E57-A876-DB2D9CBA2ECD}</b:Guid>
    <b:Author>
      <b:Author>
        <b:NameList>
          <b:Person>
            <b:Last>Taylor NJ</b:Last>
            <b:First>Russell</b:First>
            <b:Middle>R.</b:Middle>
          </b:Person>
        </b:NameList>
      </b:Author>
    </b:Author>
    <b:Title>Anaesthesia for abnormally invasive placenta: a single-institution case series.</b:Title>
    <b:JournalName>Int J Obstet Anesth</b:JournalName>
    <b:Year>2017</b:Year>
    <b:Issue>30:10</b:Issue>
    <b:RefOrder>8</b:RefOrder>
  </b:Source>
  <b:Source>
    <b:Tag>Sch17</b:Tag>
    <b:SourceType>JournalArticle</b:SourceType>
    <b:Guid>{2126C78E-0C0F-4FB2-B6EE-298E23004515}</b:Guid>
    <b:Author>
      <b:Author>
        <b:NameList>
          <b:Person>
            <b:Last>Schmidt G.</b:Last>
            <b:First>Girard</b:First>
            <b:Middle>T., Kress J., Morris P. et al.</b:Middle>
          </b:Person>
        </b:NameList>
      </b:Author>
    </b:Author>
    <b:Title>Liberation From Mechanical Ventilation in Critically Ill Adults: Executive Summary of an Official American College of Chest Physicians/American Thoracic Society Clinical Practice Guideline.</b:Title>
    <b:JournalName>Chest.</b:JournalName>
    <b:Year>2017</b:Year>
    <b:Issue>15</b:Issue>
    <b:RefOrder>9</b:RefOrder>
  </b:Source>
  <b:Source>
    <b:Tag>AIo14</b:Tag>
    <b:SourceType>JournalArticle</b:SourceType>
    <b:Guid>{61F46804-30F4-4AAE-ADCA-8040BD881F3E}</b:Guid>
    <b:Author>
      <b:Author>
        <b:NameList>
          <b:Person>
            <b:Last>A Ioscovich</b:Last>
            <b:First>APopov,</b:First>
            <b:Middle>Yu Gimelfarb, Ya Gozal et al.</b:Middle>
          </b:Person>
        </b:NameList>
      </b:Author>
    </b:Author>
    <b:Title>Anesthetic management of prophylactic cervical cerclage: a retrospective multicenter cohort study</b:Title>
    <b:JournalName>Archives of Gynecology and Obstetrics</b:JournalName>
    <b:Year>2014</b:Year>
    <b:Pages>509–512</b:Pages>
    <b:Issue>291</b:Issue>
    <b:RefOrder>1</b:RefOrder>
  </b:Source>
  <b:Source>
    <b:Tag>ASA17</b:Tag>
    <b:SourceType>JournalArticle</b:SourceType>
    <b:Guid>{383A4EFF-F687-4CF8-8DCA-1C64715C00F4}</b:Guid>
    <b:Title>Practice Guidelines for Preoperative Fasting and the Use of Pharmacologic Agents to Reduce the Risk of Pulmonary Aspiration: Application to Healthy Patients Undergoing Elective Procedures: An Updated Report by the American Society of Anesthesiologists Tas</b:Title>
    <b:JournalName>Anesthesiology March</b:JournalName>
    <b:Year>2017</b:Year>
    <b:Pages>376-393</b:Pages>
    <b:Author>
      <b:Author>
        <b:NameList>
          <b:Person>
            <b:Last>ASA</b:Last>
          </b:Person>
        </b:NameList>
      </b:Author>
    </b:Author>
    <b:Issue>Vol. 126</b:Issue>
    <b:RefOrder>2</b:RefOrder>
  </b:Source>
  <b:Source>
    <b:Tag>1130гин</b:Tag>
    <b:SourceType>JournalArticle</b:SourceType>
    <b:Guid>{E0ABAE43-8D5E-4E35-8A3C-05B6E4267F04}</b:Guid>
    <b:Author>
      <b:Author>
        <b:NameList>
          <b:Person>
            <b:Last>РФ</b:Last>
            <b:First>МЗ</b:First>
          </b:Person>
        </b:NameList>
      </b:Author>
    </b:Author>
    <b:Title>Приказ МЗ РФ от 20.10.20 № 1130н Об утверждении порядка оказания медицинской помощи по профилю акушерство и гинекология</b:Title>
    <b:RefOrder>3</b:RefOrder>
  </b:Source>
</b:Sources>
</file>

<file path=customXml/itemProps1.xml><?xml version="1.0" encoding="utf-8"?>
<ds:datastoreItem xmlns:ds="http://schemas.openxmlformats.org/officeDocument/2006/customXml" ds:itemID="{287BFADE-6779-49DB-A783-F6245234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39</Pages>
  <Words>83361</Words>
  <Characters>475163</Characters>
  <Application>Microsoft Office Word</Application>
  <DocSecurity>0</DocSecurity>
  <Lines>3959</Lines>
  <Paragraphs>1114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 Олег Михайлович</dc:creator>
  <cp:keywords/>
  <dc:description/>
  <cp:lastModifiedBy>NataliyaDolgushina</cp:lastModifiedBy>
  <cp:revision>8</cp:revision>
  <cp:lastPrinted>2021-06-21T08:03:00Z</cp:lastPrinted>
  <dcterms:created xsi:type="dcterms:W3CDTF">2024-06-02T03:44:00Z</dcterms:created>
  <dcterms:modified xsi:type="dcterms:W3CDTF">2024-06-02T15:01:00Z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http://www.zotero.org/styles/gost-r-7-0-5-2008-numeric</vt:lpwstr>
  </property>
  <property fmtid="{D5CDD505-2E9C-101B-9397-08002B2CF9AE}" pid="15" name="Mendeley Recent Style Name 6_1">
    <vt:lpwstr>Russian GOST R 7.0.5-2008 (numeric)</vt:lpwstr>
  </property>
  <property fmtid="{D5CDD505-2E9C-101B-9397-08002B2CF9AE}" pid="16" name="Mendeley Recent Style Id 7_1">
    <vt:lpwstr>http://www.zotero.org/styles/gost-r-7-0-5-2008-numeric-alphabetical</vt:lpwstr>
  </property>
  <property fmtid="{D5CDD505-2E9C-101B-9397-08002B2CF9AE}" pid="17" name="Mendeley Recent Style Name 7_1">
    <vt:lpwstr>Russian GOST R 7.0.5-2008 (numeric, sorted alphabetically, Russian)</vt:lpwstr>
  </property>
  <property fmtid="{D5CDD505-2E9C-101B-9397-08002B2CF9AE}" pid="18" name="Mendeley Recent Style Id 8_1">
    <vt:lpwstr>http://csl.mendeley.com/styles/452460961/vancouver-2</vt:lpwstr>
  </property>
  <property fmtid="{D5CDD505-2E9C-101B-9397-08002B2CF9AE}" pid="19" name="Mendeley Recent Style Name 8_1">
    <vt:lpwstr>Vancouver - ProblReprod2</vt:lpwstr>
  </property>
  <property fmtid="{D5CDD505-2E9C-101B-9397-08002B2CF9AE}" pid="20" name="Mendeley Recent Style Id 9_1">
    <vt:lpwstr>http://csl.mendeley.com/styles/452460961/CL-AndreyRomanov</vt:lpwstr>
  </property>
  <property fmtid="{D5CDD505-2E9C-101B-9397-08002B2CF9AE}" pid="21" name="Mendeley Recent Style Name 9_1">
    <vt:lpwstr>Клинические рекомендации</vt:lpwstr>
  </property>
  <property fmtid="{D5CDD505-2E9C-101B-9397-08002B2CF9AE}" pid="22" name="Mendeley Document_1">
    <vt:lpwstr>True</vt:lpwstr>
  </property>
  <property fmtid="{D5CDD505-2E9C-101B-9397-08002B2CF9AE}" pid="23" name="Mendeley Unique User Id_1">
    <vt:lpwstr>0e512415-2f08-3328-971b-4fad614ddba0</vt:lpwstr>
  </property>
  <property fmtid="{D5CDD505-2E9C-101B-9397-08002B2CF9AE}" pid="24" name="Mendeley Citation Style_1">
    <vt:lpwstr>http://csl.mendeley.com/styles/452460961/CL-AndreyRomanov</vt:lpwstr>
  </property>
</Properties>
</file>